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6C" w:rsidRDefault="005633A3">
      <w:pPr>
        <w:spacing w:line="240" w:lineRule="auto"/>
        <w:ind w:firstLineChars="0" w:firstLine="0"/>
        <w:jc w:val="left"/>
        <w:rPr>
          <w:rFonts w:asciiTheme="minorEastAsia" w:hAnsiTheme="minorEastAsia" w:cstheme="minorEastAsia"/>
          <w:b/>
          <w:szCs w:val="21"/>
        </w:rPr>
      </w:pPr>
      <w:r>
        <w:rPr>
          <w:rFonts w:asciiTheme="minorEastAsia" w:hAnsiTheme="minorEastAsia" w:cstheme="minorEastAsia" w:hint="eastAsia"/>
          <w:b/>
          <w:szCs w:val="21"/>
        </w:rPr>
        <w:t>附件</w:t>
      </w:r>
      <w:r w:rsidR="002A473F">
        <w:rPr>
          <w:rFonts w:asciiTheme="minorEastAsia" w:hAnsiTheme="minorEastAsia" w:cstheme="minorEastAsia" w:hint="eastAsia"/>
          <w:b/>
          <w:szCs w:val="21"/>
        </w:rPr>
        <w:t>1</w:t>
      </w:r>
    </w:p>
    <w:p w:rsidR="0050196C" w:rsidRDefault="005633A3">
      <w:pPr>
        <w:spacing w:line="240" w:lineRule="auto"/>
        <w:ind w:firstLineChars="0" w:firstLine="0"/>
        <w:jc w:val="center"/>
        <w:rPr>
          <w:rFonts w:asciiTheme="minorEastAsia" w:hAnsiTheme="minorEastAsia" w:cstheme="minorEastAsia"/>
          <w:b/>
          <w:sz w:val="32"/>
          <w:szCs w:val="32"/>
        </w:rPr>
      </w:pPr>
      <w:r>
        <w:rPr>
          <w:rFonts w:asciiTheme="minorEastAsia" w:hAnsiTheme="minorEastAsia" w:cstheme="minorEastAsia" w:hint="eastAsia"/>
          <w:b/>
          <w:sz w:val="32"/>
          <w:szCs w:val="32"/>
        </w:rPr>
        <w:t>2016年校级“质量工程”建设项目立项一览表</w:t>
      </w:r>
    </w:p>
    <w:p w:rsidR="0050196C" w:rsidRDefault="005633A3">
      <w:pPr>
        <w:spacing w:line="240" w:lineRule="auto"/>
        <w:ind w:firstLineChars="0" w:firstLine="0"/>
        <w:jc w:val="left"/>
        <w:rPr>
          <w:rFonts w:asciiTheme="minorEastAsia" w:hAnsiTheme="minorEastAsia" w:cstheme="minorEastAsia"/>
          <w:b/>
          <w:bCs/>
          <w:szCs w:val="21"/>
        </w:rPr>
      </w:pPr>
      <w:r>
        <w:rPr>
          <w:rFonts w:asciiTheme="minorEastAsia" w:hAnsiTheme="minorEastAsia" w:cstheme="minorEastAsia" w:hint="eastAsia"/>
          <w:b/>
          <w:bCs/>
          <w:szCs w:val="21"/>
        </w:rPr>
        <w:t>1.协同育人平台</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2010"/>
        <w:gridCol w:w="4530"/>
        <w:gridCol w:w="1276"/>
      </w:tblGrid>
      <w:tr w:rsidR="0050196C">
        <w:trPr>
          <w:trHeight w:val="728"/>
        </w:trPr>
        <w:tc>
          <w:tcPr>
            <w:tcW w:w="706"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2010"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单位</w:t>
            </w:r>
          </w:p>
        </w:tc>
        <w:tc>
          <w:tcPr>
            <w:tcW w:w="4530"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项目名称</w:t>
            </w:r>
          </w:p>
        </w:tc>
        <w:tc>
          <w:tcPr>
            <w:tcW w:w="1276"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负责人</w:t>
            </w:r>
          </w:p>
        </w:tc>
      </w:tr>
      <w:tr w:rsidR="0050196C">
        <w:trPr>
          <w:trHeight w:val="413"/>
        </w:trPr>
        <w:tc>
          <w:tcPr>
            <w:tcW w:w="706"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1</w:t>
            </w:r>
          </w:p>
        </w:tc>
        <w:tc>
          <w:tcPr>
            <w:tcW w:w="2010"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文学院</w:t>
            </w:r>
          </w:p>
        </w:tc>
        <w:tc>
          <w:tcPr>
            <w:tcW w:w="4530"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tabs>
                <w:tab w:val="left" w:pos="345"/>
                <w:tab w:val="center" w:pos="2278"/>
              </w:tabs>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新媒体时代创新型传媒人才协同培养平台</w:t>
            </w:r>
          </w:p>
        </w:tc>
        <w:tc>
          <w:tcPr>
            <w:tcW w:w="1276"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罗映纯</w:t>
            </w:r>
          </w:p>
        </w:tc>
      </w:tr>
      <w:tr w:rsidR="0050196C">
        <w:trPr>
          <w:trHeight w:val="413"/>
        </w:trPr>
        <w:tc>
          <w:tcPr>
            <w:tcW w:w="706"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2</w:t>
            </w:r>
          </w:p>
        </w:tc>
        <w:tc>
          <w:tcPr>
            <w:tcW w:w="2010"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外国语言文化学院</w:t>
            </w:r>
          </w:p>
        </w:tc>
        <w:tc>
          <w:tcPr>
            <w:tcW w:w="4530"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“U-G-S”三方协同模式下的英语教师培养平台</w:t>
            </w:r>
          </w:p>
        </w:tc>
        <w:tc>
          <w:tcPr>
            <w:tcW w:w="1276"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黄丽燕</w:t>
            </w:r>
          </w:p>
        </w:tc>
      </w:tr>
      <w:tr w:rsidR="0050196C">
        <w:trPr>
          <w:trHeight w:val="413"/>
        </w:trPr>
        <w:tc>
          <w:tcPr>
            <w:tcW w:w="706"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3</w:t>
            </w:r>
          </w:p>
        </w:tc>
        <w:tc>
          <w:tcPr>
            <w:tcW w:w="2010"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计算机学院</w:t>
            </w:r>
          </w:p>
        </w:tc>
        <w:tc>
          <w:tcPr>
            <w:tcW w:w="4530"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计算机科学与技术专业协同育人平台</w:t>
            </w:r>
          </w:p>
        </w:tc>
        <w:tc>
          <w:tcPr>
            <w:tcW w:w="1276"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曾碧卿</w:t>
            </w:r>
          </w:p>
        </w:tc>
      </w:tr>
    </w:tbl>
    <w:p w:rsidR="0050196C" w:rsidRDefault="0050196C">
      <w:pPr>
        <w:spacing w:line="240" w:lineRule="auto"/>
        <w:ind w:firstLineChars="0" w:firstLine="0"/>
        <w:rPr>
          <w:rFonts w:asciiTheme="minorEastAsia" w:hAnsiTheme="minorEastAsia" w:cstheme="minorEastAsia"/>
          <w:szCs w:val="21"/>
        </w:rPr>
      </w:pPr>
    </w:p>
    <w:p w:rsidR="0050196C" w:rsidRDefault="005633A3">
      <w:pPr>
        <w:spacing w:line="240" w:lineRule="auto"/>
        <w:ind w:firstLineChars="0" w:firstLine="0"/>
        <w:jc w:val="left"/>
        <w:rPr>
          <w:rFonts w:asciiTheme="minorEastAsia" w:hAnsiTheme="minorEastAsia" w:cstheme="minorEastAsia"/>
          <w:b/>
          <w:bCs/>
          <w:szCs w:val="21"/>
        </w:rPr>
      </w:pPr>
      <w:r>
        <w:rPr>
          <w:rFonts w:asciiTheme="minorEastAsia" w:hAnsiTheme="minorEastAsia" w:cstheme="minorEastAsia" w:hint="eastAsia"/>
          <w:b/>
          <w:bCs/>
          <w:szCs w:val="21"/>
        </w:rPr>
        <w:t>2. 人才培养模式创新实验区</w:t>
      </w:r>
    </w:p>
    <w:tbl>
      <w:tblPr>
        <w:tblW w:w="85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010"/>
        <w:gridCol w:w="4545"/>
        <w:gridCol w:w="1245"/>
      </w:tblGrid>
      <w:tr w:rsidR="0050196C">
        <w:trPr>
          <w:trHeight w:val="650"/>
        </w:trPr>
        <w:tc>
          <w:tcPr>
            <w:tcW w:w="705" w:type="dxa"/>
            <w:shd w:val="clear" w:color="auto" w:fill="auto"/>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2010" w:type="dxa"/>
            <w:shd w:val="clear" w:color="auto" w:fill="auto"/>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学院</w:t>
            </w:r>
          </w:p>
        </w:tc>
        <w:tc>
          <w:tcPr>
            <w:tcW w:w="4545" w:type="dxa"/>
            <w:shd w:val="clear" w:color="auto" w:fill="auto"/>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项目名称</w:t>
            </w:r>
          </w:p>
        </w:tc>
        <w:tc>
          <w:tcPr>
            <w:tcW w:w="1245" w:type="dxa"/>
            <w:shd w:val="clear" w:color="auto" w:fill="auto"/>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负责人</w:t>
            </w:r>
          </w:p>
        </w:tc>
      </w:tr>
      <w:tr w:rsidR="0050196C">
        <w:trPr>
          <w:trHeight w:val="390"/>
        </w:trPr>
        <w:tc>
          <w:tcPr>
            <w:tcW w:w="7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0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体育科学学院</w:t>
            </w:r>
          </w:p>
        </w:tc>
        <w:tc>
          <w:tcPr>
            <w:tcW w:w="45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基于身体功能性训练的“钻石型”体育人才培养模</w:t>
            </w:r>
          </w:p>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式创新实验区</w:t>
            </w:r>
          </w:p>
        </w:tc>
        <w:tc>
          <w:tcPr>
            <w:tcW w:w="12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蔡春华</w:t>
            </w:r>
          </w:p>
        </w:tc>
      </w:tr>
      <w:tr w:rsidR="0050196C">
        <w:trPr>
          <w:trHeight w:val="390"/>
        </w:trPr>
        <w:tc>
          <w:tcPr>
            <w:tcW w:w="7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0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美术学院</w:t>
            </w:r>
          </w:p>
        </w:tc>
        <w:tc>
          <w:tcPr>
            <w:tcW w:w="4545" w:type="dxa"/>
            <w:shd w:val="clear" w:color="auto" w:fill="auto"/>
            <w:vAlign w:val="center"/>
          </w:tcPr>
          <w:p w:rsidR="0050196C" w:rsidRDefault="005633A3">
            <w:pPr>
              <w:widowControl/>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创业品牌与衍生品设计创新创业教育示范基地</w:t>
            </w:r>
          </w:p>
        </w:tc>
        <w:tc>
          <w:tcPr>
            <w:tcW w:w="12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孙鹏</w:t>
            </w:r>
          </w:p>
        </w:tc>
      </w:tr>
      <w:tr w:rsidR="0050196C">
        <w:trPr>
          <w:trHeight w:val="390"/>
        </w:trPr>
        <w:tc>
          <w:tcPr>
            <w:tcW w:w="7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0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物理与电信工程学院</w:t>
            </w:r>
          </w:p>
        </w:tc>
        <w:tc>
          <w:tcPr>
            <w:tcW w:w="45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电子信息类学科竞赛与创新孵化实验区</w:t>
            </w:r>
          </w:p>
        </w:tc>
        <w:tc>
          <w:tcPr>
            <w:tcW w:w="12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李志为</w:t>
            </w:r>
          </w:p>
        </w:tc>
      </w:tr>
      <w:tr w:rsidR="0050196C">
        <w:trPr>
          <w:trHeight w:val="390"/>
        </w:trPr>
        <w:tc>
          <w:tcPr>
            <w:tcW w:w="7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0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旅游管理学院</w:t>
            </w:r>
          </w:p>
        </w:tc>
        <w:tc>
          <w:tcPr>
            <w:tcW w:w="45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旅游管理创新创业教育示范基地</w:t>
            </w:r>
          </w:p>
        </w:tc>
        <w:tc>
          <w:tcPr>
            <w:tcW w:w="12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郭华</w:t>
            </w:r>
          </w:p>
        </w:tc>
      </w:tr>
      <w:tr w:rsidR="0050196C">
        <w:trPr>
          <w:trHeight w:val="390"/>
        </w:trPr>
        <w:tc>
          <w:tcPr>
            <w:tcW w:w="7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0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5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应用心理学专业人才培养模式创新实验区</w:t>
            </w:r>
          </w:p>
        </w:tc>
        <w:tc>
          <w:tcPr>
            <w:tcW w:w="124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张卫</w:t>
            </w:r>
          </w:p>
        </w:tc>
      </w:tr>
    </w:tbl>
    <w:p w:rsidR="0050196C" w:rsidRDefault="0050196C">
      <w:pPr>
        <w:spacing w:line="240" w:lineRule="auto"/>
        <w:ind w:firstLineChars="0" w:firstLine="0"/>
        <w:jc w:val="left"/>
        <w:rPr>
          <w:rFonts w:asciiTheme="minorEastAsia" w:hAnsiTheme="minorEastAsia" w:cstheme="minorEastAsia"/>
          <w:b/>
          <w:szCs w:val="21"/>
        </w:rPr>
      </w:pPr>
    </w:p>
    <w:p w:rsidR="0050196C" w:rsidRDefault="005633A3">
      <w:pPr>
        <w:spacing w:line="240" w:lineRule="auto"/>
        <w:ind w:firstLineChars="0" w:firstLine="0"/>
        <w:jc w:val="left"/>
        <w:rPr>
          <w:rFonts w:asciiTheme="minorEastAsia" w:hAnsiTheme="minorEastAsia" w:cstheme="minorEastAsia"/>
          <w:b/>
          <w:bCs/>
          <w:szCs w:val="21"/>
        </w:rPr>
      </w:pPr>
      <w:r>
        <w:rPr>
          <w:rFonts w:asciiTheme="minorEastAsia" w:hAnsiTheme="minorEastAsia" w:cstheme="minorEastAsia" w:hint="eastAsia"/>
          <w:b/>
          <w:bCs/>
          <w:szCs w:val="21"/>
        </w:rPr>
        <w:t>3. 卓越人才培养计划</w:t>
      </w:r>
    </w:p>
    <w:tbl>
      <w:tblPr>
        <w:tblW w:w="8520"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2004"/>
        <w:gridCol w:w="4590"/>
        <w:gridCol w:w="1260"/>
      </w:tblGrid>
      <w:tr w:rsidR="0050196C">
        <w:trPr>
          <w:trHeight w:val="706"/>
        </w:trPr>
        <w:tc>
          <w:tcPr>
            <w:tcW w:w="666"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left"/>
              <w:rPr>
                <w:rFonts w:asciiTheme="minorEastAsia" w:hAnsiTheme="minorEastAsia" w:cstheme="minorEastAsia"/>
                <w:szCs w:val="21"/>
              </w:rPr>
            </w:pPr>
            <w:r>
              <w:rPr>
                <w:rFonts w:asciiTheme="minorEastAsia" w:hAnsiTheme="minorEastAsia" w:cstheme="minorEastAsia" w:hint="eastAsia"/>
                <w:szCs w:val="21"/>
              </w:rPr>
              <w:t>序号</w:t>
            </w:r>
          </w:p>
        </w:tc>
        <w:tc>
          <w:tcPr>
            <w:tcW w:w="2004"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单位</w:t>
            </w:r>
          </w:p>
        </w:tc>
        <w:tc>
          <w:tcPr>
            <w:tcW w:w="4590"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项目名称</w:t>
            </w:r>
          </w:p>
        </w:tc>
        <w:tc>
          <w:tcPr>
            <w:tcW w:w="1260"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负责人</w:t>
            </w:r>
          </w:p>
        </w:tc>
      </w:tr>
      <w:tr w:rsidR="0050196C">
        <w:trPr>
          <w:trHeight w:val="597"/>
        </w:trPr>
        <w:tc>
          <w:tcPr>
            <w:tcW w:w="666"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1</w:t>
            </w:r>
          </w:p>
        </w:tc>
        <w:tc>
          <w:tcPr>
            <w:tcW w:w="2004"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化学与环境学院</w:t>
            </w:r>
          </w:p>
        </w:tc>
        <w:tc>
          <w:tcPr>
            <w:tcW w:w="4590"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材料专业拔尖创新人才培养计划</w:t>
            </w:r>
          </w:p>
        </w:tc>
        <w:tc>
          <w:tcPr>
            <w:tcW w:w="1260"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马立军</w:t>
            </w:r>
          </w:p>
        </w:tc>
      </w:tr>
    </w:tbl>
    <w:p w:rsidR="0050196C" w:rsidRDefault="0050196C" w:rsidP="002A473F">
      <w:pPr>
        <w:spacing w:line="240" w:lineRule="auto"/>
        <w:ind w:firstLine="420"/>
        <w:rPr>
          <w:rFonts w:asciiTheme="minorEastAsia" w:hAnsiTheme="minorEastAsia" w:cstheme="minorEastAsia"/>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t>4. 重点专业</w:t>
      </w:r>
    </w:p>
    <w:tbl>
      <w:tblPr>
        <w:tblW w:w="8535" w:type="dxa"/>
        <w:tblLayout w:type="fixed"/>
        <w:tblCellMar>
          <w:left w:w="30" w:type="dxa"/>
          <w:right w:w="30" w:type="dxa"/>
        </w:tblCellMar>
        <w:tblLook w:val="04A0"/>
      </w:tblPr>
      <w:tblGrid>
        <w:gridCol w:w="628"/>
        <w:gridCol w:w="1980"/>
        <w:gridCol w:w="4575"/>
        <w:gridCol w:w="1352"/>
      </w:tblGrid>
      <w:tr w:rsidR="0050196C">
        <w:trPr>
          <w:trHeight w:val="620"/>
        </w:trPr>
        <w:tc>
          <w:tcPr>
            <w:tcW w:w="628"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单位</w:t>
            </w:r>
          </w:p>
        </w:tc>
        <w:tc>
          <w:tcPr>
            <w:tcW w:w="4575"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352"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515"/>
        </w:trPr>
        <w:tc>
          <w:tcPr>
            <w:tcW w:w="628"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1980"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教育科学学院</w:t>
            </w:r>
          </w:p>
        </w:tc>
        <w:tc>
          <w:tcPr>
            <w:tcW w:w="4575"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教育学</w:t>
            </w:r>
          </w:p>
        </w:tc>
        <w:tc>
          <w:tcPr>
            <w:tcW w:w="1352"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董  标</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t xml:space="preserve">5. </w:t>
      </w:r>
      <w:r>
        <w:rPr>
          <w:rFonts w:asciiTheme="minorEastAsia" w:hAnsiTheme="minorEastAsia" w:cstheme="minorEastAsia" w:hint="eastAsia"/>
          <w:b/>
          <w:kern w:val="0"/>
          <w:szCs w:val="21"/>
        </w:rPr>
        <w:t>特色专业</w:t>
      </w:r>
    </w:p>
    <w:tbl>
      <w:tblPr>
        <w:tblW w:w="8535" w:type="dxa"/>
        <w:tblLayout w:type="fixed"/>
        <w:tblCellMar>
          <w:left w:w="30" w:type="dxa"/>
          <w:right w:w="30" w:type="dxa"/>
        </w:tblCellMar>
        <w:tblLook w:val="04A0"/>
      </w:tblPr>
      <w:tblGrid>
        <w:gridCol w:w="628"/>
        <w:gridCol w:w="1995"/>
        <w:gridCol w:w="4515"/>
        <w:gridCol w:w="1397"/>
      </w:tblGrid>
      <w:tr w:rsidR="0050196C">
        <w:trPr>
          <w:trHeight w:val="717"/>
        </w:trPr>
        <w:tc>
          <w:tcPr>
            <w:tcW w:w="628"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1995"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单位</w:t>
            </w:r>
          </w:p>
        </w:tc>
        <w:tc>
          <w:tcPr>
            <w:tcW w:w="4515"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397"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470"/>
        </w:trPr>
        <w:tc>
          <w:tcPr>
            <w:tcW w:w="628"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1995"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美术学院</w:t>
            </w:r>
          </w:p>
        </w:tc>
        <w:tc>
          <w:tcPr>
            <w:tcW w:w="4515"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产品设计专业</w:t>
            </w:r>
          </w:p>
        </w:tc>
        <w:tc>
          <w:tcPr>
            <w:tcW w:w="1397"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唐  勇</w:t>
            </w:r>
          </w:p>
        </w:tc>
      </w:tr>
      <w:tr w:rsidR="0050196C">
        <w:trPr>
          <w:trHeight w:val="485"/>
        </w:trPr>
        <w:tc>
          <w:tcPr>
            <w:tcW w:w="628"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1995"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生命科学学院</w:t>
            </w:r>
          </w:p>
        </w:tc>
        <w:tc>
          <w:tcPr>
            <w:tcW w:w="4515"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生物技术特色专业</w:t>
            </w:r>
          </w:p>
        </w:tc>
        <w:tc>
          <w:tcPr>
            <w:tcW w:w="1397" w:type="dxa"/>
            <w:tcBorders>
              <w:top w:val="single" w:sz="6" w:space="0" w:color="auto"/>
              <w:left w:val="single" w:sz="6" w:space="0" w:color="auto"/>
              <w:bottom w:val="single" w:sz="6" w:space="0" w:color="auto"/>
              <w:right w:val="single" w:sz="6" w:space="0" w:color="auto"/>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李雪峰</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0196C">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lastRenderedPageBreak/>
        <w:t>6. 大学生校外实践教学基地</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72"/>
        <w:gridCol w:w="2056"/>
        <w:gridCol w:w="4410"/>
        <w:gridCol w:w="1395"/>
      </w:tblGrid>
      <w:tr w:rsidR="0050196C">
        <w:trPr>
          <w:trHeight w:val="74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华南师范大学-东莞市迈科科技有限公司校外实践教学基地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高爱梅</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华南师范大学-广州市番禺区石壁酷炫塑料制品厂校外实践教学基地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王前明</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华南师范大学-广州鸿昶化工有限公司校外实践教学基地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林晓明</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旅游管理学院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华南师范大学-广州正佳广场万豪酒店校外实践教学基地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瞿  华</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旅游管理学院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华南师范大学-广州白云国际会议中心校外实践教学基地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  玲</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华南师范大学-优加调研咨询机构校外实践教学基地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杨  舟</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华南师范大学-广州市海捷计算机科技有限公司校外实践教学基地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杨  坦</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华南师范大学-江西银行广州分行越秀支行校外实践教学基地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徐  涵</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生命科学学院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华南师范大学—广东凯普生物科技股份有限公司校外实践教学基地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高  峰</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物理与电信工程学院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华南师范大学—广州百奕校外实践教学基地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薛  云</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华南师范大学-广东倍智人才网络科技有限公司校外实践教学基地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刘学兰</w:t>
            </w:r>
          </w:p>
        </w:tc>
      </w:tr>
      <w:tr w:rsidR="0050196C">
        <w:trPr>
          <w:trHeight w:val="390"/>
        </w:trPr>
        <w:tc>
          <w:tcPr>
            <w:tcW w:w="67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w:t>
            </w:r>
          </w:p>
        </w:tc>
        <w:tc>
          <w:tcPr>
            <w:tcW w:w="2056"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41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华南师范大学-北京网聘咨询有限公司广州分公司校外实践教学基地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田丽丽</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t xml:space="preserve">7. </w:t>
      </w:r>
      <w:r>
        <w:rPr>
          <w:rFonts w:asciiTheme="minorEastAsia" w:hAnsiTheme="minorEastAsia" w:cstheme="minorEastAsia" w:hint="eastAsia"/>
          <w:b/>
          <w:kern w:val="0"/>
          <w:szCs w:val="21"/>
        </w:rPr>
        <w:t>教学团队</w:t>
      </w:r>
    </w:p>
    <w:tbl>
      <w:tblPr>
        <w:tblW w:w="8548" w:type="dxa"/>
        <w:tblLayout w:type="fixed"/>
        <w:tblCellMar>
          <w:top w:w="15" w:type="dxa"/>
          <w:left w:w="15" w:type="dxa"/>
          <w:bottom w:w="15" w:type="dxa"/>
          <w:right w:w="15" w:type="dxa"/>
        </w:tblCellMar>
        <w:tblLook w:val="04A0"/>
      </w:tblPr>
      <w:tblGrid>
        <w:gridCol w:w="658"/>
        <w:gridCol w:w="2070"/>
        <w:gridCol w:w="4410"/>
        <w:gridCol w:w="1410"/>
      </w:tblGrid>
      <w:tr w:rsidR="0050196C">
        <w:trPr>
          <w:trHeight w:val="572"/>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社会工作专业教学团队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蓝宇蕴</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中华经典研读教学创新团队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郭浩瑜</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常微分方程教学团队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刘秀湘</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基础化学教学团队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石  光</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无机化学教学团队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万  霞</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离散数学教学团队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蒋运承</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计算机理论教学团队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朱定局</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《心理学研究方法》教学团队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王瑞明</w:t>
            </w:r>
          </w:p>
        </w:tc>
      </w:tr>
      <w:tr w:rsidR="0050196C">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软件学院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《C语言程序设计》课程教学团队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曾碧卿</w:t>
            </w:r>
          </w:p>
        </w:tc>
      </w:tr>
      <w:tr w:rsidR="0050196C">
        <w:trPr>
          <w:trHeight w:val="54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10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Pr="007A4D27" w:rsidRDefault="005633A3">
            <w:pPr>
              <w:widowControl/>
              <w:spacing w:line="240" w:lineRule="auto"/>
              <w:ind w:firstLineChars="0" w:firstLine="0"/>
              <w:jc w:val="center"/>
              <w:textAlignment w:val="center"/>
              <w:rPr>
                <w:rFonts w:asciiTheme="minorEastAsia" w:hAnsiTheme="minorEastAsia" w:cstheme="minorEastAsia"/>
                <w:color w:val="000000"/>
                <w:kern w:val="0"/>
                <w:sz w:val="18"/>
                <w:szCs w:val="18"/>
              </w:rPr>
            </w:pPr>
            <w:r w:rsidRPr="007A4D27">
              <w:rPr>
                <w:rFonts w:asciiTheme="minorEastAsia" w:hAnsiTheme="minorEastAsia" w:cstheme="minorEastAsia" w:hint="eastAsia"/>
                <w:color w:val="000000"/>
                <w:kern w:val="0"/>
                <w:sz w:val="18"/>
                <w:szCs w:val="18"/>
              </w:rPr>
              <w:t>中英合作金融学本科教育项目核心课程教学团队</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马赞军</w:t>
            </w:r>
          </w:p>
        </w:tc>
      </w:tr>
    </w:tbl>
    <w:p w:rsidR="0050196C" w:rsidRDefault="0050196C">
      <w:pPr>
        <w:spacing w:line="240" w:lineRule="auto"/>
        <w:ind w:firstLineChars="0" w:firstLine="0"/>
        <w:rPr>
          <w:rFonts w:asciiTheme="minorEastAsia" w:hAnsiTheme="minorEastAsia" w:cstheme="minorEastAsia"/>
          <w:b/>
          <w:kern w:val="0"/>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kern w:val="0"/>
          <w:szCs w:val="21"/>
        </w:rPr>
        <w:t>8. 教学名师</w:t>
      </w:r>
    </w:p>
    <w:tbl>
      <w:tblPr>
        <w:tblW w:w="852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59"/>
        <w:gridCol w:w="2041"/>
        <w:gridCol w:w="4425"/>
        <w:gridCol w:w="1395"/>
      </w:tblGrid>
      <w:tr w:rsidR="0050196C">
        <w:trPr>
          <w:trHeight w:val="595"/>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刘剑玲</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经济与管理学院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罗燕</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教育科学学院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黄明喜</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金华</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李乡儒</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信息光电子科技学院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杨湘波</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孙艳辉</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曾丽璇</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汪朝阳</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罗穗莲</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沈映珊</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葛红</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旅游管理学院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庄晓平</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14</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田丽丽</w:t>
            </w:r>
          </w:p>
        </w:tc>
      </w:tr>
      <w:tr w:rsidR="0050196C">
        <w:trPr>
          <w:trHeight w:val="390"/>
        </w:trPr>
        <w:tc>
          <w:tcPr>
            <w:tcW w:w="659"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15</w:t>
            </w:r>
          </w:p>
        </w:tc>
        <w:tc>
          <w:tcPr>
            <w:tcW w:w="2041"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4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教学名师培育</w:t>
            </w:r>
          </w:p>
        </w:tc>
        <w:tc>
          <w:tcPr>
            <w:tcW w:w="139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柴少明</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t xml:space="preserve">9. </w:t>
      </w:r>
      <w:r>
        <w:rPr>
          <w:rFonts w:asciiTheme="minorEastAsia" w:hAnsiTheme="minorEastAsia" w:cstheme="minorEastAsia" w:hint="eastAsia"/>
          <w:b/>
          <w:bCs/>
          <w:kern w:val="0"/>
          <w:szCs w:val="21"/>
        </w:rPr>
        <w:t>大学生学科竞赛计划</w:t>
      </w:r>
    </w:p>
    <w:tbl>
      <w:tblPr>
        <w:tblW w:w="85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02"/>
        <w:gridCol w:w="2113"/>
        <w:gridCol w:w="4170"/>
        <w:gridCol w:w="1665"/>
      </w:tblGrid>
      <w:tr w:rsidR="0050196C">
        <w:trPr>
          <w:trHeight w:val="635"/>
        </w:trPr>
        <w:tc>
          <w:tcPr>
            <w:tcW w:w="60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211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学院</w:t>
            </w:r>
          </w:p>
        </w:tc>
        <w:tc>
          <w:tcPr>
            <w:tcW w:w="41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66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390"/>
        </w:trPr>
        <w:tc>
          <w:tcPr>
            <w:tcW w:w="60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11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法学院</w:t>
            </w:r>
          </w:p>
        </w:tc>
        <w:tc>
          <w:tcPr>
            <w:tcW w:w="41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全国大学生“国际私法”模拟法庭竞赛</w:t>
            </w:r>
          </w:p>
        </w:tc>
        <w:tc>
          <w:tcPr>
            <w:tcW w:w="166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曾二秀</w:t>
            </w:r>
          </w:p>
        </w:tc>
      </w:tr>
      <w:tr w:rsidR="0050196C">
        <w:trPr>
          <w:trHeight w:val="390"/>
        </w:trPr>
        <w:tc>
          <w:tcPr>
            <w:tcW w:w="60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11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教育科学学院</w:t>
            </w:r>
          </w:p>
        </w:tc>
        <w:tc>
          <w:tcPr>
            <w:tcW w:w="41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学生专业技能文化节</w:t>
            </w:r>
          </w:p>
        </w:tc>
        <w:tc>
          <w:tcPr>
            <w:tcW w:w="166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潘国雄</w:t>
            </w:r>
          </w:p>
        </w:tc>
      </w:tr>
      <w:tr w:rsidR="0050196C">
        <w:trPr>
          <w:trHeight w:val="390"/>
        </w:trPr>
        <w:tc>
          <w:tcPr>
            <w:tcW w:w="60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11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1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广东省大学生国学经典知识大赛</w:t>
            </w:r>
          </w:p>
        </w:tc>
        <w:tc>
          <w:tcPr>
            <w:tcW w:w="166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张玉金</w:t>
            </w:r>
          </w:p>
        </w:tc>
      </w:tr>
      <w:tr w:rsidR="0050196C">
        <w:trPr>
          <w:trHeight w:val="390"/>
        </w:trPr>
        <w:tc>
          <w:tcPr>
            <w:tcW w:w="60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11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1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“大学生演讲与辩论竞赛”培训项目</w:t>
            </w:r>
          </w:p>
        </w:tc>
        <w:tc>
          <w:tcPr>
            <w:tcW w:w="166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肖海薇</w:t>
            </w:r>
          </w:p>
        </w:tc>
      </w:tr>
      <w:tr w:rsidR="0050196C">
        <w:trPr>
          <w:trHeight w:val="390"/>
        </w:trPr>
        <w:tc>
          <w:tcPr>
            <w:tcW w:w="60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11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美术学院</w:t>
            </w:r>
          </w:p>
        </w:tc>
        <w:tc>
          <w:tcPr>
            <w:tcW w:w="41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广府工艺创新设计竞赛计划</w:t>
            </w:r>
          </w:p>
        </w:tc>
        <w:tc>
          <w:tcPr>
            <w:tcW w:w="166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于敏洁</w:t>
            </w:r>
          </w:p>
        </w:tc>
      </w:tr>
      <w:tr w:rsidR="0050196C">
        <w:trPr>
          <w:trHeight w:val="390"/>
        </w:trPr>
        <w:tc>
          <w:tcPr>
            <w:tcW w:w="60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11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美术学院</w:t>
            </w:r>
          </w:p>
        </w:tc>
        <w:tc>
          <w:tcPr>
            <w:tcW w:w="41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大学生展示设计竞赛</w:t>
            </w:r>
          </w:p>
        </w:tc>
        <w:tc>
          <w:tcPr>
            <w:tcW w:w="166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李倜</w:t>
            </w:r>
          </w:p>
        </w:tc>
      </w:tr>
      <w:tr w:rsidR="0050196C">
        <w:trPr>
          <w:trHeight w:val="390"/>
        </w:trPr>
        <w:tc>
          <w:tcPr>
            <w:tcW w:w="60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11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软件学院</w:t>
            </w:r>
          </w:p>
        </w:tc>
        <w:tc>
          <w:tcPr>
            <w:tcW w:w="41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广东省大学生计算机设计大赛</w:t>
            </w:r>
          </w:p>
        </w:tc>
        <w:tc>
          <w:tcPr>
            <w:tcW w:w="166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张洋</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0196C">
      <w:pPr>
        <w:spacing w:line="240" w:lineRule="auto"/>
        <w:ind w:firstLineChars="0" w:firstLine="0"/>
        <w:rPr>
          <w:rFonts w:asciiTheme="minorEastAsia" w:hAnsiTheme="minorEastAsia" w:cstheme="minorEastAsia" w:hint="eastAsia"/>
          <w:b/>
          <w:szCs w:val="21"/>
        </w:rPr>
      </w:pPr>
    </w:p>
    <w:p w:rsidR="008A1701" w:rsidRDefault="008A1701">
      <w:pPr>
        <w:spacing w:line="240" w:lineRule="auto"/>
        <w:ind w:firstLineChars="0" w:firstLine="0"/>
        <w:rPr>
          <w:rFonts w:asciiTheme="minorEastAsia" w:hAnsiTheme="minorEastAsia" w:cstheme="minorEastAsia"/>
          <w:b/>
          <w:szCs w:val="21"/>
        </w:rPr>
      </w:pPr>
    </w:p>
    <w:p w:rsidR="0050196C" w:rsidRDefault="0050196C">
      <w:pPr>
        <w:spacing w:line="240" w:lineRule="auto"/>
        <w:ind w:firstLineChars="0" w:firstLine="0"/>
        <w:rPr>
          <w:rFonts w:asciiTheme="minorEastAsia" w:hAnsiTheme="minorEastAsia" w:cstheme="minorEastAsia"/>
          <w:b/>
          <w:szCs w:val="21"/>
        </w:rPr>
      </w:pPr>
    </w:p>
    <w:p w:rsidR="00DF7CCB" w:rsidRDefault="005633A3" w:rsidP="001B355D">
      <w:pPr>
        <w:ind w:firstLineChars="0" w:firstLine="0"/>
        <w:jc w:val="left"/>
        <w:rPr>
          <w:rFonts w:asciiTheme="minorEastAsia" w:hAnsiTheme="minorEastAsia" w:cstheme="minorEastAsia"/>
          <w:b/>
          <w:szCs w:val="21"/>
        </w:rPr>
      </w:pPr>
      <w:r>
        <w:rPr>
          <w:rFonts w:asciiTheme="minorEastAsia" w:hAnsiTheme="minorEastAsia" w:cstheme="minorEastAsia" w:hint="eastAsia"/>
          <w:b/>
          <w:szCs w:val="21"/>
        </w:rPr>
        <w:lastRenderedPageBreak/>
        <w:t>10.</w:t>
      </w:r>
      <w:r w:rsidR="00DF7CCB">
        <w:rPr>
          <w:rFonts w:asciiTheme="minorEastAsia" w:hAnsiTheme="minorEastAsia" w:cstheme="minorEastAsia" w:hint="eastAsia"/>
          <w:b/>
          <w:szCs w:val="21"/>
        </w:rPr>
        <w:t>在线开放课程</w:t>
      </w:r>
    </w:p>
    <w:tbl>
      <w:tblPr>
        <w:tblW w:w="8364" w:type="dxa"/>
        <w:tblInd w:w="-34" w:type="dxa"/>
        <w:tblLook w:val="04A0"/>
      </w:tblPr>
      <w:tblGrid>
        <w:gridCol w:w="709"/>
        <w:gridCol w:w="2127"/>
        <w:gridCol w:w="1171"/>
        <w:gridCol w:w="2939"/>
        <w:gridCol w:w="1418"/>
      </w:tblGrid>
      <w:tr w:rsidR="001B355D" w:rsidRPr="00F415EF" w:rsidTr="008A1701">
        <w:trPr>
          <w:trHeight w:val="6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ind w:firstLineChars="0" w:firstLine="0"/>
              <w:jc w:val="center"/>
              <w:rPr>
                <w:rFonts w:asciiTheme="minorEastAsia" w:hAnsiTheme="minorEastAsia" w:cstheme="minorEastAsia"/>
                <w:bCs/>
                <w:kern w:val="0"/>
                <w:szCs w:val="21"/>
              </w:rPr>
            </w:pPr>
            <w:r w:rsidRPr="001B355D">
              <w:rPr>
                <w:rFonts w:asciiTheme="minorEastAsia" w:hAnsiTheme="minorEastAsia" w:cstheme="minorEastAsia" w:hint="eastAsia"/>
                <w:bCs/>
                <w:kern w:val="0"/>
                <w:szCs w:val="21"/>
              </w:rPr>
              <w:t>序号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8A1701">
            <w:pPr>
              <w:widowControl/>
              <w:ind w:firstLineChars="0" w:firstLine="0"/>
              <w:jc w:val="center"/>
              <w:rPr>
                <w:rFonts w:asciiTheme="minorEastAsia" w:hAnsiTheme="minorEastAsia" w:cstheme="minorEastAsia"/>
                <w:bCs/>
                <w:kern w:val="0"/>
                <w:szCs w:val="21"/>
              </w:rPr>
            </w:pPr>
            <w:r w:rsidRPr="001B355D">
              <w:rPr>
                <w:rFonts w:asciiTheme="minorEastAsia" w:hAnsiTheme="minorEastAsia" w:cstheme="minorEastAsia" w:hint="eastAsia"/>
                <w:bCs/>
                <w:kern w:val="0"/>
                <w:szCs w:val="21"/>
              </w:rPr>
              <w:t>申报单位</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ind w:firstLineChars="0" w:firstLine="0"/>
              <w:jc w:val="center"/>
              <w:rPr>
                <w:rFonts w:asciiTheme="minorEastAsia" w:hAnsiTheme="minorEastAsia" w:cstheme="minorEastAsia"/>
                <w:bCs/>
                <w:kern w:val="0"/>
                <w:szCs w:val="21"/>
              </w:rPr>
            </w:pPr>
            <w:r w:rsidRPr="001B355D">
              <w:rPr>
                <w:rFonts w:asciiTheme="minorEastAsia" w:hAnsiTheme="minorEastAsia" w:cstheme="minorEastAsia" w:hint="eastAsia"/>
                <w:bCs/>
                <w:kern w:val="0"/>
                <w:szCs w:val="21"/>
              </w:rPr>
              <w:t>类型</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ind w:firstLineChars="82" w:firstLine="172"/>
              <w:jc w:val="center"/>
              <w:rPr>
                <w:rFonts w:asciiTheme="minorEastAsia" w:hAnsiTheme="minorEastAsia" w:cstheme="minorEastAsia"/>
                <w:bCs/>
                <w:kern w:val="0"/>
                <w:szCs w:val="21"/>
              </w:rPr>
            </w:pPr>
            <w:r w:rsidRPr="001B355D">
              <w:rPr>
                <w:rFonts w:asciiTheme="minorEastAsia" w:hAnsiTheme="minorEastAsia" w:cstheme="minorEastAsia" w:hint="eastAsia"/>
                <w:bCs/>
                <w:kern w:val="0"/>
                <w:szCs w:val="21"/>
              </w:rPr>
              <w:t>课程名称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ind w:firstLineChars="0" w:firstLine="0"/>
              <w:jc w:val="center"/>
              <w:rPr>
                <w:rFonts w:asciiTheme="minorEastAsia" w:hAnsiTheme="minorEastAsia" w:cstheme="minorEastAsia"/>
                <w:bCs/>
                <w:kern w:val="0"/>
                <w:szCs w:val="21"/>
              </w:rPr>
            </w:pPr>
            <w:r w:rsidRPr="001B355D">
              <w:rPr>
                <w:rFonts w:asciiTheme="minorEastAsia" w:hAnsiTheme="minorEastAsia" w:cstheme="minorEastAsia" w:hint="eastAsia"/>
                <w:bCs/>
                <w:kern w:val="0"/>
                <w:szCs w:val="21"/>
              </w:rPr>
              <w:t>课程负责人</w:t>
            </w:r>
          </w:p>
        </w:tc>
      </w:tr>
      <w:tr w:rsidR="001B355D" w:rsidRPr="00F415EF" w:rsidTr="008A1701">
        <w:trPr>
          <w:trHeight w:val="3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城市文化学院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83" w:firstLine="174"/>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组织行为学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周丽婷</w:t>
            </w:r>
          </w:p>
        </w:tc>
      </w:tr>
      <w:tr w:rsidR="001B355D" w:rsidRPr="00F415EF" w:rsidTr="008A1701">
        <w:trPr>
          <w:trHeight w:val="27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地理学院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83" w:firstLine="174"/>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遥感概论</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梅志雄</w:t>
            </w:r>
          </w:p>
        </w:tc>
      </w:tr>
      <w:tr w:rsidR="001B355D" w:rsidRPr="00F415EF" w:rsidTr="008A1701">
        <w:trPr>
          <w:trHeight w:val="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公共管理学院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83" w:firstLine="174"/>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教育测量与评价</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胡中锋</w:t>
            </w:r>
          </w:p>
        </w:tc>
      </w:tr>
      <w:tr w:rsidR="001B355D" w:rsidRPr="00F415EF" w:rsidTr="008A1701">
        <w:trPr>
          <w:trHeight w:val="2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4</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公共管理学院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管理学基础</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蔡灿新</w:t>
            </w:r>
          </w:p>
        </w:tc>
      </w:tr>
      <w:tr w:rsidR="001B355D" w:rsidRPr="00F415EF" w:rsidTr="008A1701">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5</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公共管理学院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西方科学通史</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勾文增</w:t>
            </w:r>
          </w:p>
        </w:tc>
      </w:tr>
      <w:tr w:rsidR="001B355D" w:rsidRPr="00F415EF" w:rsidTr="008A1701">
        <w:trPr>
          <w:trHeight w:val="21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6</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国际商学院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商务统计学（全英课程）</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柴少明</w:t>
            </w:r>
          </w:p>
        </w:tc>
      </w:tr>
      <w:tr w:rsidR="001B355D" w:rsidRPr="00F415EF" w:rsidTr="008A1701">
        <w:trPr>
          <w:trHeight w:val="3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7</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化学与环境学院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有机化学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汪朝阳</w:t>
            </w:r>
          </w:p>
        </w:tc>
      </w:tr>
      <w:tr w:rsidR="001B355D" w:rsidRPr="00F415EF" w:rsidTr="008A1701">
        <w:trPr>
          <w:trHeight w:val="2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8</w:t>
            </w:r>
          </w:p>
        </w:tc>
        <w:tc>
          <w:tcPr>
            <w:tcW w:w="2127" w:type="dxa"/>
            <w:tcBorders>
              <w:top w:val="nil"/>
              <w:left w:val="nil"/>
              <w:bottom w:val="single" w:sz="4" w:space="0" w:color="auto"/>
              <w:right w:val="single" w:sz="4" w:space="0" w:color="auto"/>
            </w:tcBorders>
            <w:shd w:val="clear" w:color="000000" w:fill="FFFFFF"/>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化学与环境学院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000000" w:fill="FFFFFF"/>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化学教学论</w:t>
            </w:r>
          </w:p>
        </w:tc>
        <w:tc>
          <w:tcPr>
            <w:tcW w:w="1418" w:type="dxa"/>
            <w:tcBorders>
              <w:top w:val="nil"/>
              <w:left w:val="nil"/>
              <w:bottom w:val="single" w:sz="4" w:space="0" w:color="auto"/>
              <w:right w:val="single" w:sz="4" w:space="0" w:color="auto"/>
            </w:tcBorders>
            <w:shd w:val="clear" w:color="000000" w:fill="FFFFFF"/>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肖常磊</w:t>
            </w:r>
          </w:p>
        </w:tc>
      </w:tr>
      <w:tr w:rsidR="001B355D" w:rsidRPr="00F415EF" w:rsidTr="008A1701">
        <w:trPr>
          <w:trHeight w:val="1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9</w:t>
            </w:r>
          </w:p>
        </w:tc>
        <w:tc>
          <w:tcPr>
            <w:tcW w:w="2127" w:type="dxa"/>
            <w:tcBorders>
              <w:top w:val="nil"/>
              <w:left w:val="nil"/>
              <w:bottom w:val="single" w:sz="4" w:space="0" w:color="auto"/>
              <w:right w:val="single" w:sz="4" w:space="0" w:color="auto"/>
            </w:tcBorders>
            <w:shd w:val="clear" w:color="000000" w:fill="FFFFFF"/>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化学与环境学院</w:t>
            </w:r>
          </w:p>
        </w:tc>
        <w:tc>
          <w:tcPr>
            <w:tcW w:w="1171" w:type="dxa"/>
            <w:tcBorders>
              <w:top w:val="nil"/>
              <w:left w:val="nil"/>
              <w:bottom w:val="single" w:sz="4" w:space="0" w:color="auto"/>
              <w:right w:val="single" w:sz="4" w:space="0" w:color="auto"/>
            </w:tcBorders>
            <w:shd w:val="clear" w:color="000000" w:fill="FFFFFF"/>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000000" w:fill="FFFFFF"/>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物理化学</w:t>
            </w:r>
          </w:p>
        </w:tc>
        <w:tc>
          <w:tcPr>
            <w:tcW w:w="1418" w:type="dxa"/>
            <w:tcBorders>
              <w:top w:val="nil"/>
              <w:left w:val="nil"/>
              <w:bottom w:val="single" w:sz="4" w:space="0" w:color="auto"/>
              <w:right w:val="single" w:sz="4" w:space="0" w:color="auto"/>
            </w:tcBorders>
            <w:shd w:val="clear" w:color="000000" w:fill="FFFFFF"/>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孙艳辉</w:t>
            </w:r>
          </w:p>
        </w:tc>
      </w:tr>
      <w:tr w:rsidR="001B355D" w:rsidRPr="00F415EF" w:rsidTr="008A1701">
        <w:trPr>
          <w:trHeight w:val="3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10</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化学与环境学院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无机化学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万霞</w:t>
            </w:r>
          </w:p>
        </w:tc>
      </w:tr>
      <w:tr w:rsidR="001B355D" w:rsidRPr="00F415EF" w:rsidTr="008A1701">
        <w:trPr>
          <w:trHeight w:val="1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11</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计算机学院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离散数学（I）</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蒋运承</w:t>
            </w:r>
          </w:p>
        </w:tc>
      </w:tr>
      <w:tr w:rsidR="001B355D" w:rsidRPr="00F415EF" w:rsidTr="008A1701">
        <w:trPr>
          <w:trHeight w:val="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12</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计算机学院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计算机科学技术导论</w:t>
            </w:r>
          </w:p>
        </w:tc>
        <w:tc>
          <w:tcPr>
            <w:tcW w:w="1418" w:type="dxa"/>
            <w:tcBorders>
              <w:top w:val="nil"/>
              <w:left w:val="nil"/>
              <w:bottom w:val="single" w:sz="4" w:space="0" w:color="auto"/>
              <w:right w:val="single" w:sz="4" w:space="0" w:color="auto"/>
            </w:tcBorders>
            <w:shd w:val="clear" w:color="auto" w:fill="auto"/>
            <w:noWrap/>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沈映珊</w:t>
            </w:r>
          </w:p>
        </w:tc>
      </w:tr>
      <w:tr w:rsidR="001B355D" w:rsidRPr="00F415EF" w:rsidTr="008A1701">
        <w:trPr>
          <w:trHeight w:val="1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13</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教师发展中心</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计算机应用基础</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李丽萍</w:t>
            </w:r>
          </w:p>
        </w:tc>
      </w:tr>
      <w:tr w:rsidR="001B355D" w:rsidRPr="00F415EF" w:rsidTr="008A1701">
        <w:trPr>
          <w:trHeight w:val="3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14</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教育科学学院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小学课程设计与评价</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曾文婕</w:t>
            </w:r>
          </w:p>
        </w:tc>
      </w:tr>
      <w:tr w:rsidR="001B355D" w:rsidRPr="00F415EF" w:rsidTr="008A1701">
        <w:trPr>
          <w:trHeight w:val="1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15</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教育信息技术学院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教学设计原理与方法</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谢幼如</w:t>
            </w:r>
          </w:p>
        </w:tc>
      </w:tr>
      <w:tr w:rsidR="001B355D" w:rsidRPr="00F415EF" w:rsidTr="008A1701">
        <w:trPr>
          <w:trHeight w:val="2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16</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教育信息技术学院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现代教育技术应用</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柯清超</w:t>
            </w:r>
          </w:p>
        </w:tc>
      </w:tr>
      <w:tr w:rsidR="001B355D" w:rsidRPr="00F415EF" w:rsidTr="008A1701">
        <w:trPr>
          <w:trHeight w:val="3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17</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教育信息技术学院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慕课教学法</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焦建利</w:t>
            </w:r>
          </w:p>
        </w:tc>
      </w:tr>
      <w:tr w:rsidR="001B355D" w:rsidRPr="00F415EF" w:rsidTr="008A1701">
        <w:trPr>
          <w:trHeight w:val="26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18</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教育信息技术学院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信息素养</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张倩苇</w:t>
            </w:r>
          </w:p>
        </w:tc>
      </w:tr>
      <w:tr w:rsidR="001B355D" w:rsidRPr="00F415EF" w:rsidTr="008A1701">
        <w:trPr>
          <w:trHeight w:val="2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19</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教育信息技术学院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电视教材编导与制作</w:t>
            </w:r>
          </w:p>
        </w:tc>
        <w:tc>
          <w:tcPr>
            <w:tcW w:w="1418" w:type="dxa"/>
            <w:tcBorders>
              <w:top w:val="nil"/>
              <w:left w:val="nil"/>
              <w:bottom w:val="single" w:sz="4" w:space="0" w:color="auto"/>
              <w:right w:val="single" w:sz="4" w:space="0" w:color="auto"/>
            </w:tcBorders>
            <w:shd w:val="clear" w:color="auto" w:fill="auto"/>
            <w:noWrap/>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黄慕雄</w:t>
            </w:r>
          </w:p>
        </w:tc>
      </w:tr>
      <w:tr w:rsidR="001B355D" w:rsidRPr="00F415EF" w:rsidTr="008A1701">
        <w:trPr>
          <w:trHeight w:val="1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20</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教育信息技术学院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教育传播学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胡小勇</w:t>
            </w:r>
          </w:p>
        </w:tc>
      </w:tr>
      <w:tr w:rsidR="001B355D" w:rsidRPr="00F415EF" w:rsidTr="008A1701">
        <w:trPr>
          <w:trHeight w:val="1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教育信息技术学院</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教学媒体的理论与实践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穆肃</w:t>
            </w:r>
          </w:p>
        </w:tc>
      </w:tr>
      <w:tr w:rsidR="001B355D" w:rsidRPr="00F415EF" w:rsidTr="008A1701">
        <w:trPr>
          <w:trHeight w:val="1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22</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教育信息技术学院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 w:val="18"/>
                <w:szCs w:val="18"/>
              </w:rPr>
            </w:pPr>
            <w:r w:rsidRPr="001B355D">
              <w:rPr>
                <w:rFonts w:ascii="宋体" w:eastAsia="宋体" w:hAnsi="宋体" w:cs="宋体" w:hint="eastAsia"/>
                <w:color w:val="000000"/>
                <w:kern w:val="0"/>
                <w:sz w:val="18"/>
                <w:szCs w:val="18"/>
              </w:rPr>
              <w:t>小学教育技术应用方法实验</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尹睿</w:t>
            </w:r>
          </w:p>
        </w:tc>
      </w:tr>
      <w:tr w:rsidR="001B355D" w:rsidRPr="00F415EF" w:rsidTr="008A1701">
        <w:trPr>
          <w:trHeight w:val="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23</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军事教研室</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军事理论</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范双利</w:t>
            </w:r>
          </w:p>
        </w:tc>
      </w:tr>
      <w:tr w:rsidR="001B355D" w:rsidRPr="00F415EF" w:rsidTr="008A1701">
        <w:trPr>
          <w:trHeight w:val="1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24</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旅游管理学院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旅游学概论</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陶卫宁</w:t>
            </w:r>
          </w:p>
        </w:tc>
      </w:tr>
      <w:tr w:rsidR="001B355D" w:rsidRPr="00F415EF" w:rsidTr="008A1701">
        <w:trPr>
          <w:trHeight w:val="1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25</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美术学院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视听语言</w:t>
            </w:r>
          </w:p>
        </w:tc>
        <w:tc>
          <w:tcPr>
            <w:tcW w:w="1418" w:type="dxa"/>
            <w:tcBorders>
              <w:top w:val="nil"/>
              <w:left w:val="nil"/>
              <w:bottom w:val="single" w:sz="4" w:space="0" w:color="auto"/>
              <w:right w:val="single" w:sz="4" w:space="0" w:color="auto"/>
            </w:tcBorders>
            <w:shd w:val="clear" w:color="auto" w:fill="auto"/>
            <w:noWrap/>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甘小二</w:t>
            </w:r>
          </w:p>
        </w:tc>
      </w:tr>
      <w:tr w:rsidR="001B355D" w:rsidRPr="00F415EF" w:rsidTr="008A1701">
        <w:trPr>
          <w:trHeight w:val="1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26</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软件学院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C语言程序设计</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曾碧卿</w:t>
            </w:r>
          </w:p>
        </w:tc>
      </w:tr>
      <w:tr w:rsidR="001B355D" w:rsidRPr="00F415EF" w:rsidTr="008A1701">
        <w:trPr>
          <w:trHeight w:val="19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27</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软件学院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人机交互的软件工程方法</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张承忠</w:t>
            </w:r>
          </w:p>
        </w:tc>
      </w:tr>
      <w:tr w:rsidR="001B355D" w:rsidRPr="00F415EF" w:rsidTr="008A1701">
        <w:trPr>
          <w:trHeight w:val="1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28</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软件学院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83" w:firstLine="174"/>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JAVA语言程序设计</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陈恒法</w:t>
            </w:r>
          </w:p>
        </w:tc>
      </w:tr>
      <w:tr w:rsidR="001B355D" w:rsidRPr="00F415EF" w:rsidTr="008A1701">
        <w:trPr>
          <w:trHeight w:val="1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29</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软件学院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83" w:firstLine="174"/>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软件测试与质量</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李小亚</w:t>
            </w:r>
          </w:p>
        </w:tc>
      </w:tr>
      <w:tr w:rsidR="001B355D" w:rsidRPr="00F415EF" w:rsidTr="008A1701">
        <w:trPr>
          <w:trHeight w:val="9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30</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生命科学学院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微生物学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张松</w:t>
            </w:r>
          </w:p>
        </w:tc>
      </w:tr>
      <w:tr w:rsidR="001B355D" w:rsidRPr="00F415EF" w:rsidTr="008A1701">
        <w:trPr>
          <w:trHeight w:val="20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31</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生命科学学院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植物生理学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李玲</w:t>
            </w:r>
          </w:p>
        </w:tc>
      </w:tr>
      <w:tr w:rsidR="001B355D" w:rsidRPr="00F415EF" w:rsidTr="008A1701">
        <w:trPr>
          <w:trHeight w:val="1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32</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数学科学学院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数学基础实验（1）</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杨坦</w:t>
            </w:r>
          </w:p>
        </w:tc>
      </w:tr>
      <w:tr w:rsidR="001B355D" w:rsidRPr="00F415EF" w:rsidTr="008A1701">
        <w:trPr>
          <w:trHeight w:val="1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33</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数学科学学院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83" w:firstLine="174"/>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数学基础实验（3）</w:t>
            </w:r>
          </w:p>
        </w:tc>
        <w:tc>
          <w:tcPr>
            <w:tcW w:w="1418" w:type="dxa"/>
            <w:tcBorders>
              <w:top w:val="nil"/>
              <w:left w:val="nil"/>
              <w:bottom w:val="single" w:sz="4" w:space="0" w:color="auto"/>
              <w:right w:val="single" w:sz="4" w:space="0" w:color="auto"/>
            </w:tcBorders>
            <w:shd w:val="clear" w:color="auto" w:fill="auto"/>
            <w:noWrap/>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章绍辉</w:t>
            </w:r>
          </w:p>
        </w:tc>
      </w:tr>
      <w:tr w:rsidR="001B355D" w:rsidRPr="00F415EF" w:rsidTr="008A1701">
        <w:trPr>
          <w:trHeight w:val="2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34</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数学科学学院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 w:val="15"/>
                <w:szCs w:val="15"/>
              </w:rPr>
            </w:pPr>
            <w:r w:rsidRPr="001B355D">
              <w:rPr>
                <w:rFonts w:ascii="宋体" w:eastAsia="宋体" w:hAnsi="宋体" w:cs="宋体" w:hint="eastAsia"/>
                <w:color w:val="000000"/>
                <w:kern w:val="0"/>
                <w:sz w:val="15"/>
                <w:szCs w:val="15"/>
              </w:rPr>
              <w:t>高等数学（一）习题研讨课（上册）</w:t>
            </w:r>
          </w:p>
        </w:tc>
        <w:tc>
          <w:tcPr>
            <w:tcW w:w="1418" w:type="dxa"/>
            <w:tcBorders>
              <w:top w:val="nil"/>
              <w:left w:val="nil"/>
              <w:bottom w:val="single" w:sz="4" w:space="0" w:color="auto"/>
              <w:right w:val="single" w:sz="4" w:space="0" w:color="auto"/>
            </w:tcBorders>
            <w:shd w:val="clear" w:color="auto" w:fill="auto"/>
            <w:noWrap/>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寇艳蕾</w:t>
            </w:r>
          </w:p>
        </w:tc>
      </w:tr>
      <w:tr w:rsidR="001B355D" w:rsidRPr="00F415EF" w:rsidTr="008A1701">
        <w:trPr>
          <w:trHeight w:val="1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35</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体育科学学院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运动生理学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郝选明</w:t>
            </w:r>
          </w:p>
        </w:tc>
      </w:tr>
      <w:tr w:rsidR="001B355D" w:rsidRPr="00F415EF" w:rsidTr="008A1701">
        <w:trPr>
          <w:trHeight w:val="1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36</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外文学院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外语教育技术</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刘晓斌</w:t>
            </w:r>
          </w:p>
        </w:tc>
      </w:tr>
      <w:tr w:rsidR="001B355D" w:rsidRPr="00F415EF" w:rsidTr="008A1701">
        <w:trPr>
          <w:trHeight w:val="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37</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文学院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跨界创意</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凌逾</w:t>
            </w:r>
          </w:p>
        </w:tc>
      </w:tr>
      <w:tr w:rsidR="001B355D" w:rsidRPr="00F415EF" w:rsidTr="008A170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38</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心理学院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心理学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张卫</w:t>
            </w:r>
          </w:p>
        </w:tc>
      </w:tr>
      <w:tr w:rsidR="001B355D" w:rsidRPr="00F415EF" w:rsidTr="008A1701">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39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心理学院</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实验心理学</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陈彩琦</w:t>
            </w:r>
          </w:p>
        </w:tc>
      </w:tr>
      <w:tr w:rsidR="001B355D" w:rsidRPr="00F415EF" w:rsidTr="008A1701">
        <w:trPr>
          <w:trHeight w:val="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lastRenderedPageBreak/>
              <w:t>40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心理学院</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普通心理学（上）</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陈俊</w:t>
            </w:r>
          </w:p>
        </w:tc>
      </w:tr>
      <w:tr w:rsidR="001B355D" w:rsidRPr="00F415EF" w:rsidTr="008A1701">
        <w:trPr>
          <w:trHeight w:val="21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41</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心理学院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心理统计学与SPSS软件</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陈启山</w:t>
            </w:r>
          </w:p>
        </w:tc>
      </w:tr>
      <w:tr w:rsidR="001B355D" w:rsidRPr="00F415EF" w:rsidTr="008A1701">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42</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信息光电子科技学院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电动力学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杨湘波</w:t>
            </w:r>
          </w:p>
        </w:tc>
      </w:tr>
      <w:tr w:rsidR="001B355D" w:rsidRPr="00F415EF" w:rsidTr="008A1701">
        <w:trPr>
          <w:trHeight w:val="1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43</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音乐学院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 w:val="18"/>
                <w:szCs w:val="18"/>
              </w:rPr>
            </w:pPr>
            <w:r w:rsidRPr="001B355D">
              <w:rPr>
                <w:rFonts w:ascii="宋体" w:eastAsia="宋体" w:hAnsi="宋体" w:cs="宋体" w:hint="eastAsia"/>
                <w:color w:val="000000"/>
                <w:kern w:val="0"/>
                <w:sz w:val="18"/>
                <w:szCs w:val="18"/>
              </w:rPr>
              <w:t>学校音乐教育导论与教材教法</w:t>
            </w:r>
          </w:p>
        </w:tc>
        <w:tc>
          <w:tcPr>
            <w:tcW w:w="1418" w:type="dxa"/>
            <w:tcBorders>
              <w:top w:val="nil"/>
              <w:left w:val="nil"/>
              <w:bottom w:val="single" w:sz="4" w:space="0" w:color="auto"/>
              <w:right w:val="single" w:sz="4" w:space="0" w:color="auto"/>
            </w:tcBorders>
            <w:shd w:val="clear" w:color="auto" w:fill="auto"/>
            <w:noWrap/>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王朝霞</w:t>
            </w:r>
          </w:p>
        </w:tc>
      </w:tr>
      <w:tr w:rsidR="001B355D" w:rsidRPr="00F415EF" w:rsidTr="008A1701">
        <w:trPr>
          <w:trHeight w:val="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44</w:t>
            </w:r>
          </w:p>
        </w:tc>
        <w:tc>
          <w:tcPr>
            <w:tcW w:w="2127"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政治与行政学院</w:t>
            </w:r>
          </w:p>
        </w:tc>
        <w:tc>
          <w:tcPr>
            <w:tcW w:w="1171"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42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逻辑学</w:t>
            </w:r>
          </w:p>
        </w:tc>
        <w:tc>
          <w:tcPr>
            <w:tcW w:w="1418" w:type="dxa"/>
            <w:tcBorders>
              <w:top w:val="nil"/>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赵艺</w:t>
            </w:r>
          </w:p>
        </w:tc>
      </w:tr>
      <w:tr w:rsidR="001B355D" w:rsidRPr="00F415EF" w:rsidTr="008A1701">
        <w:trPr>
          <w:trHeight w:val="2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45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政治与行政学院</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中学政治教学研究</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邝丽湛</w:t>
            </w:r>
          </w:p>
        </w:tc>
      </w:tr>
      <w:tr w:rsidR="001B355D" w:rsidRPr="00F415EF" w:rsidTr="008A1701">
        <w:trPr>
          <w:trHeight w:val="1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46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职业教育学院</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创新创业理论与实践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陈伟</w:t>
            </w:r>
          </w:p>
        </w:tc>
      </w:tr>
      <w:tr w:rsidR="001B355D" w:rsidRPr="00F415EF" w:rsidTr="008A170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47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8A1701">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职业教育学院</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自建</w:t>
            </w:r>
          </w:p>
        </w:tc>
        <w:tc>
          <w:tcPr>
            <w:tcW w:w="2939"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职业教育课程与教学论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355D" w:rsidRPr="001B355D" w:rsidRDefault="001B355D" w:rsidP="001B355D">
            <w:pPr>
              <w:widowControl/>
              <w:spacing w:line="240" w:lineRule="auto"/>
              <w:ind w:firstLineChars="0" w:firstLine="0"/>
              <w:jc w:val="center"/>
              <w:rPr>
                <w:rFonts w:ascii="宋体" w:eastAsia="宋体" w:hAnsi="宋体" w:cs="宋体"/>
                <w:color w:val="000000"/>
                <w:kern w:val="0"/>
                <w:szCs w:val="21"/>
              </w:rPr>
            </w:pPr>
            <w:r w:rsidRPr="001B355D">
              <w:rPr>
                <w:rFonts w:ascii="宋体" w:eastAsia="宋体" w:hAnsi="宋体" w:cs="宋体" w:hint="eastAsia"/>
                <w:color w:val="000000"/>
                <w:kern w:val="0"/>
                <w:szCs w:val="21"/>
              </w:rPr>
              <w:t>刘大军</w:t>
            </w:r>
          </w:p>
        </w:tc>
      </w:tr>
    </w:tbl>
    <w:p w:rsidR="001B355D" w:rsidRDefault="001B355D">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t xml:space="preserve"> </w:t>
      </w:r>
      <w:r w:rsidR="001B355D">
        <w:rPr>
          <w:rFonts w:asciiTheme="minorEastAsia" w:hAnsiTheme="minorEastAsia" w:cstheme="minorEastAsia" w:hint="eastAsia"/>
          <w:b/>
          <w:szCs w:val="21"/>
        </w:rPr>
        <w:t>11.</w:t>
      </w:r>
      <w:r>
        <w:rPr>
          <w:rFonts w:asciiTheme="minorEastAsia" w:hAnsiTheme="minorEastAsia" w:cstheme="minorEastAsia" w:hint="eastAsia"/>
          <w:b/>
          <w:szCs w:val="21"/>
        </w:rPr>
        <w:t>全英课程</w:t>
      </w:r>
    </w:p>
    <w:tbl>
      <w:tblPr>
        <w:tblW w:w="85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2"/>
        <w:gridCol w:w="2128"/>
        <w:gridCol w:w="4155"/>
        <w:gridCol w:w="1605"/>
      </w:tblGrid>
      <w:tr w:rsidR="0050196C">
        <w:trPr>
          <w:trHeight w:val="542"/>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390"/>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高等代数 </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张立洪　</w:t>
            </w:r>
          </w:p>
        </w:tc>
      </w:tr>
      <w:tr w:rsidR="0050196C">
        <w:trPr>
          <w:trHeight w:val="390"/>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教育科学学院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教育管理学</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方  征</w:t>
            </w:r>
          </w:p>
        </w:tc>
      </w:tr>
      <w:tr w:rsidR="0050196C">
        <w:trPr>
          <w:trHeight w:val="390"/>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涉外文秘实务</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陈王青</w:t>
            </w:r>
          </w:p>
        </w:tc>
      </w:tr>
      <w:tr w:rsidR="0050196C">
        <w:trPr>
          <w:trHeight w:val="390"/>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文艺复兴时期的绘画</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廖定中</w:t>
            </w:r>
          </w:p>
        </w:tc>
      </w:tr>
      <w:tr w:rsidR="0050196C">
        <w:trPr>
          <w:trHeight w:val="390"/>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线性代数</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曹霑懋</w:t>
            </w:r>
          </w:p>
        </w:tc>
      </w:tr>
      <w:tr w:rsidR="0050196C">
        <w:trPr>
          <w:trHeight w:val="390"/>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感觉与知觉</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王凌</w:t>
            </w:r>
          </w:p>
        </w:tc>
      </w:tr>
      <w:tr w:rsidR="0050196C">
        <w:trPr>
          <w:trHeight w:val="390"/>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跨文化交际</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梁惠娟</w:t>
            </w:r>
          </w:p>
        </w:tc>
      </w:tr>
      <w:tr w:rsidR="0050196C">
        <w:trPr>
          <w:trHeight w:val="390"/>
        </w:trPr>
        <w:tc>
          <w:tcPr>
            <w:tcW w:w="632"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2128"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15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中国经济下的私营企业</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江丽琴</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t>1</w:t>
      </w:r>
      <w:r w:rsidR="001B355D">
        <w:rPr>
          <w:rFonts w:asciiTheme="minorEastAsia" w:hAnsiTheme="minorEastAsia" w:cstheme="minorEastAsia" w:hint="eastAsia"/>
          <w:b/>
          <w:szCs w:val="21"/>
        </w:rPr>
        <w:t>2</w:t>
      </w:r>
      <w:r>
        <w:rPr>
          <w:rFonts w:asciiTheme="minorEastAsia" w:hAnsiTheme="minorEastAsia" w:cstheme="minorEastAsia" w:hint="eastAsia"/>
          <w:b/>
          <w:szCs w:val="21"/>
        </w:rPr>
        <w:t>. 专门用途英语课程</w:t>
      </w:r>
    </w:p>
    <w:tbl>
      <w:tblPr>
        <w:tblW w:w="8546" w:type="dxa"/>
        <w:jc w:val="center"/>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2072"/>
        <w:gridCol w:w="4125"/>
        <w:gridCol w:w="1631"/>
      </w:tblGrid>
      <w:tr w:rsidR="0050196C">
        <w:trPr>
          <w:trHeight w:val="740"/>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2072"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szCs w:val="21"/>
              </w:rPr>
            </w:pPr>
            <w:r>
              <w:rPr>
                <w:rFonts w:asciiTheme="minorEastAsia" w:hAnsiTheme="minorEastAsia" w:cstheme="minorEastAsia" w:hint="eastAsia"/>
                <w:szCs w:val="21"/>
              </w:rPr>
              <w:t>单位</w:t>
            </w:r>
          </w:p>
        </w:tc>
        <w:tc>
          <w:tcPr>
            <w:tcW w:w="4125"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项目名称</w:t>
            </w:r>
          </w:p>
        </w:tc>
        <w:tc>
          <w:tcPr>
            <w:tcW w:w="1631" w:type="dxa"/>
            <w:tcBorders>
              <w:top w:val="single" w:sz="4" w:space="0" w:color="000000"/>
              <w:left w:val="single" w:sz="4" w:space="0" w:color="000000"/>
              <w:bottom w:val="single" w:sz="4" w:space="0" w:color="000000"/>
              <w:right w:val="single" w:sz="4" w:space="0" w:color="000000"/>
            </w:tcBorders>
            <w:vAlign w:val="center"/>
          </w:tcPr>
          <w:p w:rsidR="0050196C" w:rsidRDefault="005633A3">
            <w:pPr>
              <w:spacing w:line="240" w:lineRule="auto"/>
              <w:ind w:firstLineChars="0" w:firstLine="0"/>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负责人</w:t>
            </w:r>
          </w:p>
        </w:tc>
      </w:tr>
      <w:tr w:rsidR="0050196C">
        <w:trPr>
          <w:trHeight w:val="460"/>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化学与环境学院</w:t>
            </w:r>
          </w:p>
        </w:tc>
        <w:tc>
          <w:tcPr>
            <w:tcW w:w="4125"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化学专业英语</w:t>
            </w:r>
          </w:p>
        </w:tc>
        <w:tc>
          <w:tcPr>
            <w:tcW w:w="1631"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彭导灵</w:t>
            </w:r>
          </w:p>
        </w:tc>
      </w:tr>
      <w:tr w:rsidR="0050196C">
        <w:trPr>
          <w:trHeight w:val="515"/>
          <w:jc w:val="center"/>
        </w:trPr>
        <w:tc>
          <w:tcPr>
            <w:tcW w:w="718"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szCs w:val="21"/>
              </w:rPr>
            </w:pPr>
            <w:r>
              <w:rPr>
                <w:rFonts w:asciiTheme="minorEastAsia" w:hAnsiTheme="minorEastAsia" w:cstheme="minorEastAsia" w:hint="eastAsia"/>
                <w:color w:val="000000"/>
                <w:kern w:val="0"/>
                <w:szCs w:val="21"/>
              </w:rPr>
              <w:t>化学与环境学院</w:t>
            </w:r>
          </w:p>
        </w:tc>
        <w:tc>
          <w:tcPr>
            <w:tcW w:w="4125"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材料化学专业英语</w:t>
            </w:r>
          </w:p>
        </w:tc>
        <w:tc>
          <w:tcPr>
            <w:tcW w:w="1631" w:type="dxa"/>
            <w:tcBorders>
              <w:top w:val="single" w:sz="4" w:space="0" w:color="000000"/>
              <w:left w:val="single" w:sz="4" w:space="0" w:color="000000"/>
              <w:bottom w:val="single" w:sz="4" w:space="0" w:color="000000"/>
              <w:right w:val="single" w:sz="4" w:space="0" w:color="000000"/>
            </w:tcBorders>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刘聪</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t>1</w:t>
      </w:r>
      <w:r w:rsidR="001B355D">
        <w:rPr>
          <w:rFonts w:asciiTheme="minorEastAsia" w:hAnsiTheme="minorEastAsia" w:cstheme="minorEastAsia" w:hint="eastAsia"/>
          <w:b/>
          <w:szCs w:val="21"/>
        </w:rPr>
        <w:t>3</w:t>
      </w:r>
      <w:r>
        <w:rPr>
          <w:rFonts w:asciiTheme="minorEastAsia" w:hAnsiTheme="minorEastAsia" w:cstheme="minorEastAsia" w:hint="eastAsia"/>
          <w:b/>
          <w:szCs w:val="21"/>
        </w:rPr>
        <w:t>. 规划教材</w:t>
      </w:r>
    </w:p>
    <w:tbl>
      <w:tblPr>
        <w:tblW w:w="856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35"/>
        <w:gridCol w:w="2070"/>
        <w:gridCol w:w="4125"/>
        <w:gridCol w:w="1635"/>
      </w:tblGrid>
      <w:tr w:rsidR="0050196C">
        <w:trPr>
          <w:trHeight w:val="602"/>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39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教育科学学院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《论语》教育智慧品绎</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黄明喜</w:t>
            </w:r>
          </w:p>
        </w:tc>
      </w:tr>
      <w:tr w:rsidR="0050196C">
        <w:trPr>
          <w:trHeight w:val="120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英语教师职前职后一体化发展系列丛书（7本）：《英语教学设计》《英语测试与评价》《互联网+下的听课评课》《英语教材分析》《外语教育技术》《英语教学关键技能》《英语教师教育科研》</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周榕、黄丽燕</w:t>
            </w:r>
          </w:p>
        </w:tc>
      </w:tr>
      <w:tr w:rsidR="0050196C">
        <w:trPr>
          <w:trHeight w:val="555"/>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无机化学系列教材（3本）：《无机化学》、《无机化学学习指导》《无机化学实验》</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章伟光</w:t>
            </w:r>
          </w:p>
        </w:tc>
      </w:tr>
      <w:tr w:rsidR="0050196C">
        <w:trPr>
          <w:trHeight w:val="735"/>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4</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有机化学</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李景宁</w:t>
            </w:r>
          </w:p>
        </w:tc>
      </w:tr>
      <w:tr w:rsidR="0050196C">
        <w:trPr>
          <w:trHeight w:val="855"/>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“化学课程与教学论”系列教材（4本）：《化学微格教学论》《化学教育实证研究方法》《化学教学设计》《化学学科知识与教学能力》</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钱扬义</w:t>
            </w:r>
          </w:p>
        </w:tc>
      </w:tr>
      <w:tr w:rsidR="0050196C">
        <w:trPr>
          <w:trHeight w:val="39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有机化学实验（修订）</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杨定乔</w:t>
            </w:r>
          </w:p>
        </w:tc>
      </w:tr>
      <w:tr w:rsidR="0050196C">
        <w:trPr>
          <w:trHeight w:val="39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生命科学学院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微生物学数字课程</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  松</w:t>
            </w:r>
          </w:p>
        </w:tc>
      </w:tr>
      <w:tr w:rsidR="0050196C">
        <w:trPr>
          <w:trHeight w:val="39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从计算理论到大数据图灵机</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朱定局</w:t>
            </w:r>
          </w:p>
        </w:tc>
      </w:tr>
      <w:tr w:rsidR="0050196C">
        <w:trPr>
          <w:trHeight w:val="39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国际文化学院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汉语作为第二语言教学的理论与实践</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 珺</w:t>
            </w:r>
          </w:p>
        </w:tc>
      </w:tr>
      <w:tr w:rsidR="0050196C">
        <w:trPr>
          <w:trHeight w:val="39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学校管理心理学</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罗品超</w:t>
            </w:r>
          </w:p>
        </w:tc>
      </w:tr>
      <w:tr w:rsidR="0050196C">
        <w:trPr>
          <w:trHeight w:val="39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职业教育学院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比较职业教育</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李娅玲</w:t>
            </w:r>
          </w:p>
        </w:tc>
      </w:tr>
      <w:tr w:rsidR="0050196C">
        <w:trPr>
          <w:trHeight w:val="390"/>
        </w:trPr>
        <w:tc>
          <w:tcPr>
            <w:tcW w:w="7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w:t>
            </w:r>
          </w:p>
        </w:tc>
        <w:tc>
          <w:tcPr>
            <w:tcW w:w="207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职业教育学院</w:t>
            </w:r>
          </w:p>
        </w:tc>
        <w:tc>
          <w:tcPr>
            <w:tcW w:w="412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职业教育课程与教学论</w:t>
            </w:r>
          </w:p>
        </w:tc>
        <w:tc>
          <w:tcPr>
            <w:tcW w:w="163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刘大军</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szCs w:val="21"/>
        </w:rPr>
      </w:pPr>
      <w:r>
        <w:rPr>
          <w:rFonts w:asciiTheme="minorEastAsia" w:hAnsiTheme="minorEastAsia" w:cstheme="minorEastAsia" w:hint="eastAsia"/>
          <w:b/>
          <w:szCs w:val="21"/>
        </w:rPr>
        <w:t>1</w:t>
      </w:r>
      <w:r w:rsidR="001B355D">
        <w:rPr>
          <w:rFonts w:asciiTheme="minorEastAsia" w:hAnsiTheme="minorEastAsia" w:cstheme="minorEastAsia" w:hint="eastAsia"/>
          <w:b/>
          <w:szCs w:val="21"/>
        </w:rPr>
        <w:t>4</w:t>
      </w:r>
      <w:r>
        <w:rPr>
          <w:rFonts w:asciiTheme="minorEastAsia" w:hAnsiTheme="minorEastAsia" w:cstheme="minorEastAsia" w:hint="eastAsia"/>
          <w:b/>
          <w:szCs w:val="21"/>
        </w:rPr>
        <w:t>. 自设项目</w:t>
      </w:r>
    </w:p>
    <w:tbl>
      <w:tblPr>
        <w:tblW w:w="85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90"/>
        <w:gridCol w:w="2100"/>
        <w:gridCol w:w="4185"/>
        <w:gridCol w:w="1605"/>
      </w:tblGrid>
      <w:tr w:rsidR="0050196C">
        <w:trPr>
          <w:trHeight w:val="647"/>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项目负责人</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政治与行政学院境外本科生暑期学院建设项目</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赵  艺</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《生命与哲学》微课教学课程建设</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詹莹莹</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师范生班主任工作教育见习创新模式</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罗长青</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《微观经济学》微课建设</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聂  惠</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伦理专业课程与伦理社团共建</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陈代东</w:t>
            </w:r>
          </w:p>
        </w:tc>
      </w:tr>
      <w:tr w:rsidR="0050196C">
        <w:trPr>
          <w:trHeight w:val="54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政治学与行政学专业“互联网+专业实习工作坊”的探索建设</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颜海娜</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体育科学学院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儿童青少年身体运动功能训练研究</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张秀丽</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音乐学院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基于工作坊模式的《形象礼仪素养》教学探究</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王晓盈</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美术学院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视觉设计中的手工艺元素应用</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孙鹏</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美术学院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基于老龄化社会的老年家具设计研究</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刘树老</w:t>
            </w:r>
          </w:p>
        </w:tc>
      </w:tr>
      <w:tr w:rsidR="0050196C">
        <w:trPr>
          <w:trHeight w:val="51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历史文化学院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本硕一体化师范技能培养模式探索——以历史文化学院为例</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黄叶坤</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《统计学实验教程》的修订与再版</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金华</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《数学基础实验教程》第二版 </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章绍辉</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14</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《金融数学实验教程》的修订与再版 </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陈奇斌</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15</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实验室及报告厅综合预约管理系统</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黎文导</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16</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信息光电子科技学院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激光原理技术实验的在线开放课程资源建设</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刘胜德</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17</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信息光电子科技学院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基于创新创业能力培养的高素质光电人才培育</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李卫东</w:t>
            </w:r>
          </w:p>
        </w:tc>
      </w:tr>
      <w:tr w:rsidR="0050196C">
        <w:trPr>
          <w:trHeight w:val="57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18</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国际化人才培养目标下大学生科创实践与校园文化建设</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李新强、刘春婵</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19</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全球视野下的人才和国际素养的培养</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李佩华</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20</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智慧模联空间建设</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陶丽萍</w:t>
            </w:r>
          </w:p>
        </w:tc>
      </w:tr>
      <w:tr w:rsidR="0050196C">
        <w:trPr>
          <w:trHeight w:val="390"/>
        </w:trPr>
        <w:tc>
          <w:tcPr>
            <w:tcW w:w="69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21</w:t>
            </w:r>
          </w:p>
        </w:tc>
        <w:tc>
          <w:tcPr>
            <w:tcW w:w="2100"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18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国际生CBI商务浸入与文化特色课程建设</w:t>
            </w:r>
          </w:p>
        </w:tc>
        <w:tc>
          <w:tcPr>
            <w:tcW w:w="16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李雪芳</w:t>
            </w:r>
          </w:p>
        </w:tc>
      </w:tr>
    </w:tbl>
    <w:p w:rsidR="0050196C" w:rsidRDefault="0050196C">
      <w:pPr>
        <w:spacing w:line="240" w:lineRule="auto"/>
        <w:ind w:firstLineChars="0" w:firstLine="0"/>
        <w:rPr>
          <w:rFonts w:asciiTheme="minorEastAsia" w:hAnsiTheme="minorEastAsia" w:cstheme="minorEastAsia"/>
          <w:b/>
          <w:szCs w:val="21"/>
        </w:rPr>
      </w:pPr>
    </w:p>
    <w:p w:rsidR="0050196C" w:rsidRDefault="0050196C">
      <w:pPr>
        <w:spacing w:line="240" w:lineRule="auto"/>
        <w:ind w:firstLineChars="0" w:firstLine="0"/>
        <w:rPr>
          <w:rFonts w:asciiTheme="minorEastAsia" w:hAnsiTheme="minorEastAsia" w:cstheme="minorEastAsia"/>
          <w:b/>
          <w:szCs w:val="21"/>
        </w:rPr>
      </w:pPr>
    </w:p>
    <w:p w:rsidR="0050196C" w:rsidRDefault="005633A3">
      <w:pPr>
        <w:spacing w:line="240" w:lineRule="auto"/>
        <w:ind w:firstLineChars="0" w:firstLine="0"/>
        <w:rPr>
          <w:rFonts w:asciiTheme="minorEastAsia" w:hAnsiTheme="minorEastAsia" w:cstheme="minorEastAsia"/>
          <w:b/>
          <w:color w:val="FF0000"/>
          <w:szCs w:val="21"/>
        </w:rPr>
      </w:pPr>
      <w:r>
        <w:rPr>
          <w:rFonts w:asciiTheme="minorEastAsia" w:hAnsiTheme="minorEastAsia" w:cstheme="minorEastAsia" w:hint="eastAsia"/>
          <w:b/>
          <w:szCs w:val="21"/>
        </w:rPr>
        <w:t>1</w:t>
      </w:r>
      <w:r w:rsidR="001B355D">
        <w:rPr>
          <w:rFonts w:asciiTheme="minorEastAsia" w:hAnsiTheme="minorEastAsia" w:cstheme="minorEastAsia" w:hint="eastAsia"/>
          <w:b/>
          <w:szCs w:val="21"/>
        </w:rPr>
        <w:t>5</w:t>
      </w:r>
      <w:r>
        <w:rPr>
          <w:rFonts w:asciiTheme="minorEastAsia" w:hAnsiTheme="minorEastAsia" w:cstheme="minorEastAsia" w:hint="eastAsia"/>
          <w:b/>
          <w:szCs w:val="21"/>
        </w:rPr>
        <w:t xml:space="preserve">. </w:t>
      </w:r>
      <w:r>
        <w:rPr>
          <w:rFonts w:asciiTheme="minorEastAsia" w:hAnsiTheme="minorEastAsia" w:cstheme="minorEastAsia" w:hint="eastAsia"/>
          <w:b/>
          <w:color w:val="000000"/>
          <w:kern w:val="0"/>
          <w:szCs w:val="21"/>
        </w:rPr>
        <w:t>教学研究和改革项目</w:t>
      </w:r>
    </w:p>
    <w:tbl>
      <w:tblPr>
        <w:tblW w:w="855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7"/>
        <w:gridCol w:w="2023"/>
        <w:gridCol w:w="4305"/>
        <w:gridCol w:w="1515"/>
      </w:tblGrid>
      <w:tr w:rsidR="0050196C">
        <w:trPr>
          <w:trHeight w:val="542"/>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序号</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项目名称</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负责人</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互联网环境下教学及评价模式——以《逻辑学导论》为例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赵  艺</w:t>
            </w:r>
          </w:p>
        </w:tc>
      </w:tr>
      <w:tr w:rsidR="0050196C">
        <w:trPr>
          <w:trHeight w:val="555"/>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生活德育理论视域下的《思想道德修养与法律基础》课程教学改革与研究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余晓玲</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互联网+视域下大学生法治教育创新模式探索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许灿荣</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政治与行政学院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《社区概论》研究性教学探索与改革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彭  杰</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马克思主义学院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体验式教学在《大学生创业基础》课程中的应用</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张兵</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马克思主义学院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微信平台的辅助教学——以《概论》课为例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黄广宇</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基于小组合作学习的本科生探究教学研究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彭虹斌</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通识课堂创新实践的系统方法研究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刘益宇</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学分制下本科生导师制的构建研究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龙君伟</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本科大班额研究性教学模式的构建与实践探索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胡敏</w:t>
            </w:r>
          </w:p>
        </w:tc>
      </w:tr>
      <w:tr w:rsidR="0050196C">
        <w:trPr>
          <w:trHeight w:val="51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师范生生涯适应力及生涯管理调控策略研究-以华南师范大学为例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刘志华</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公共事业管理专业《管理信息系统》课程改革探索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王巍巍</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探索创建微信公众平台辅助会计课程教学</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聂泳祥</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互联网背景下行政管理专业研究性教学模式研究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曾令发</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公共管理学院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《柏拉图对话研读》教学改革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宋志润</w:t>
            </w:r>
          </w:p>
        </w:tc>
      </w:tr>
      <w:tr w:rsidR="0050196C">
        <w:trPr>
          <w:trHeight w:val="495"/>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经济与管理学院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基于慕课资源的《组织行为学》混合式教学课程改革研究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罗珊</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17</w:t>
            </w:r>
            <w:bookmarkStart w:id="0" w:name="_GoBack"/>
            <w:bookmarkEnd w:id="0"/>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经济与管理学院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互联网金融教学体系建设研究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武艳杰</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经济与管理学院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多元评价在体验式市场营销教学中的应用研究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王雅丽</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19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经济与管理学院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经济学课堂嵌入微平台实验的教学改革研究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连洪泉</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经济与管理学院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基于教学模式转变的劳动关系课程中的研习实践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王清</w:t>
            </w:r>
          </w:p>
        </w:tc>
      </w:tr>
      <w:tr w:rsidR="0050196C">
        <w:trPr>
          <w:trHeight w:val="75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经济与管理学院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“双一流”建设背景下以支撑图书、情报与档案管理一级学科高水平建设为导向的电子商务本科专业研究性教学内容体系改革及其实践研究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肖勇</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法学院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法律专业“双师”模式的介入与反思</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沈  虹</w:t>
            </w:r>
          </w:p>
        </w:tc>
      </w:tr>
      <w:tr w:rsidR="0050196C">
        <w:trPr>
          <w:trHeight w:val="51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“互联网+”时代构建整体学习方式提升师范生教学能力的理论与实践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曾文婕</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以高水平学前教育本科生培养为目标的教学策略探讨</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杨  宁</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基于网络化合作活动学习的师德修养课程开发研究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潘蕾琼</w:t>
            </w:r>
          </w:p>
        </w:tc>
      </w:tr>
      <w:tr w:rsidR="0050196C">
        <w:trPr>
          <w:trHeight w:val="54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教育信息技术学院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开展O2O混合式学习培养大学生终身学习能力的研究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穆肃</w:t>
            </w:r>
          </w:p>
        </w:tc>
      </w:tr>
      <w:tr w:rsidR="0050196C">
        <w:trPr>
          <w:trHeight w:val="51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教育信息技术学院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网络支持的适应性泛在学习应用研究---以《计算机辅助教育》课程为例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刘博</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教育信息技术学院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新媒体时代大学生影视音乐制作教学改革与研究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李剑琴</w:t>
            </w:r>
          </w:p>
        </w:tc>
      </w:tr>
      <w:tr w:rsidR="0050196C">
        <w:trPr>
          <w:trHeight w:val="54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29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体育科学学院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运用技术动作分析软件对改善高尔夫击球效果的实验研究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王伟</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体育科学学院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社会体育专业方向课考试改革的探索与实践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崔颖波</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体育科学学院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可穿戴电子设备在高校足球教学中的运用</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刘飞振</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“向学而教”视角下的教学改革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彭草蝶</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文化视角下的《唐诗专题研究》教学</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彭梅芳</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《文献学概论》教学改革初探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翁筱曼</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比较文学教学模式探索与研究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上官秋实</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现代文学研究性教学的实践与创新</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咸立强</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“审美体验与教育”的理念与方法</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刘慧珠</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网络时代下的电子杂志与文学创作课程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徐珊</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面向师范专业的“现代汉语语法学”课程教学改革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董祥冬</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“陈寅恪著述导读”教学创新探讨</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刘彭冰</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提高古代汉语学习成效的教学方法研究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任家贤</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基于互联网+的大学英语课程模块化语言能力培养模式的研究与实践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程杰</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外语专业文学类课程教改创新与探索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谷红丽</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44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慕课在外语教育技术课程中的混合式教学改革研究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刘晓斌</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大学英语阅读教学翻转课堂模式建构与研究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梁红梅</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建设“交替传译”英汉/汉英分级教学资料库</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黄晓佳</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基于移动手机的《英语词汇学》课程教改实验</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何恒幸</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新入职英语师范生专业技能需求分析及培养模式的研究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莫咏仪</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隐性课程视角下的大学英语教师教学能力研究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周爱洁</w:t>
            </w:r>
          </w:p>
        </w:tc>
      </w:tr>
      <w:tr w:rsidR="0050196C">
        <w:trPr>
          <w:trHeight w:val="555"/>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科教融合理念下本科非师范英语专业研究性教学模式的构建与大学生创新实践能力的培养</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吴斯丹</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外国语言文化学院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形成性评价在日语专业基础课程中的应用与研究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李琳</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音乐学院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基于启发式教学理念的舞蹈创新能力培养研究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  妍</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音乐学院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舞台表演教学研究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罗晓梅</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音乐学院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民族声乐作品钢琴伴奏编配教学研究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王顺仪</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音乐学院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岭南传统舞蹈教学研究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王晓兵</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美术学院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可持续发展设计理念下环境设计专业课程改革与实践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陈瀚　</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美术学院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基于生态效应的景观规划教学研究与探索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袁剑锋</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历史文化学院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教师职业技能工作坊</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陈果</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历史文化学院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优秀师范生培养模式探析</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周奋</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历史文化学院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多元评价视角下高校学生学习管理及激励机制研究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陈启萍　</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历史文化学院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高等教育人才选拔与培养研究——以二级学院国家三金评选及推免工作为例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刘金英</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历史文化学院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《中学历史教学法》课程评价模式研究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梁丽红</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历史文化学院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互联网背景下古籍善本资源在《历史文献学》课堂教学中的运用研究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徐展飞</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历史文化学院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《丝绸之路学》课程教学与研究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王三三</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基于开放在线课程的高等数学混合式教学的探索与研究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寇艳蕾 </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基于开放在线课程的解析几何混合式教学的探索与研究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俞海波</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金融数学专业核心课程群实验教学的调整和优化</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陈奇斌</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本科《信息论基础》课程教学改革探讨</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杜春娟</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数学人才分类培养的实践体系建构及其理论逻</w:t>
            </w:r>
            <w:r>
              <w:rPr>
                <w:rFonts w:asciiTheme="minorEastAsia" w:hAnsiTheme="minorEastAsia" w:cstheme="minorEastAsia" w:hint="eastAsia"/>
                <w:color w:val="000000"/>
                <w:kern w:val="0"/>
                <w:szCs w:val="21"/>
              </w:rPr>
              <w:lastRenderedPageBreak/>
              <w:t>辑</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陈相光</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70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基于课例互动的高师教学法课程研究性教学模式研究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姚静</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数学分析“问题探究”式课堂教学模式研究与实践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韩彦昌</w:t>
            </w:r>
          </w:p>
        </w:tc>
      </w:tr>
      <w:tr w:rsidR="0050196C">
        <w:trPr>
          <w:trHeight w:val="60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学校综合班和创新班《数学分析》课程研究性教学的探索与实践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尹景学</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《计算机网络》课程改革探讨</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于建华</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数学科学学院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基于“互联网+数学文化”的高等数学教学</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苏洪雨</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物理与电信工程学院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创新主题下基于项目驱动的电子系统设计教学改革与实践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钟清华</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物理与电信工程学院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近代物理实验在当代新型材料测量中的拓展应用及教学实践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符斯列</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物理与电信工程学院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基于Multisim的《电路分析基础》课程自主学习模式教学探究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王剑莹　</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物理与电信工程学院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“金属材料学”课程互动启发式创新教学探索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汝强</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物理与电信工程学院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以实际案例为引导的数字电路教学方法研究与实践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黄鑫</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信息光电子科技学院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基于FPGA的数字电子技术课程升级</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张准</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信息光电子科技学院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完全学分制背景下二级理工科学院教务管理的改革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刘忠民</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信息光电子科技学院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基于“互联网+”的实验课网络教学的探索与管理平台的建设</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郭健平</w:t>
            </w:r>
          </w:p>
        </w:tc>
      </w:tr>
      <w:tr w:rsidR="0050196C">
        <w:trPr>
          <w:trHeight w:val="60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化学师范生PCK的发展与评价研究－－以《化学学科教育学选论》课程为例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邓峰</w:t>
            </w:r>
          </w:p>
        </w:tc>
      </w:tr>
      <w:tr w:rsidR="0050196C">
        <w:trPr>
          <w:trHeight w:val="60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“互联网+”新形态下课程改革研究与实践——以新能源材料与器件专业《新型电池材料》为例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赵瑞瑞</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基于互联网+的无机非金属材料学课程研究性教学研究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罗穗莲</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“理论、实践与科研三位一体”物理化学实验教学模式的探索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林晓明</w:t>
            </w:r>
          </w:p>
        </w:tc>
      </w:tr>
      <w:tr w:rsidR="0050196C">
        <w:trPr>
          <w:trHeight w:val="57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基于Moodle教学平台的物理化学在线课程资源建设</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孙艳辉</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基于应用型人才培养的《复合材料》课程教学方法改革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王玉海</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89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基于Moodle平台的物理化学SPOC混合学习模式的研究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何广平</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“互联网+”环境下的无机化学课程教学模式的改革和实践研究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万霞</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91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《工程制图》教学方法改革的探索与实践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侯琼</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化学与环境学院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《配位化学》教学研究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吴建中</w:t>
            </w:r>
          </w:p>
        </w:tc>
      </w:tr>
      <w:tr w:rsidR="0050196C">
        <w:trPr>
          <w:trHeight w:val="675"/>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利用“互联网+专业实习工作坊”提高生物技术（工程）专业学生专业认同度及专业实习兴趣的研究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李雪峰</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基于SPOC的微生物学混合教学设计及应用探索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  松</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在遗传学理论课教学中开展“讲一练二考三”教学模式的研究与实践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何风华</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在遗传学实验课教学中对学生学业评价改革的研究与实践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何风华</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生命科学学院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基于不同专业背景下的《植物生理实验课》差异化教学研究与实践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黄胜琴</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“互联网+”时代下数据科学人才核心能力培养与评价机制研究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刘海</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99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计算机网络远程实验探索</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张奇支</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基于大工程观视野下的数据结构发散性思维教学实践改革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李晶晶</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概率论与数理统计实践教学</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陈振洲</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基于CDIO理论的编译原理课程改革研究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王欣明</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基于微信平台的网络安全课程辅助教学模式</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龚征</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《操作系统》研究性教学的探索与实践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郑伟平</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《职业素质实训与就业指导》课程的立体化教学模式探索与实践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唐婷芳</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留学生汉语词汇能力的诊断评估与提升策略研究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刘书慧</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基于微信平台的留学生中文写作教学策略研究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徐品香</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基于语用条件的语法交际性教学实验改革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王燕飞</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旅游管理学院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互联网+背景下“酒店信息化管理”教学研究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易婷婷</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《学校心理学》课程案例库构建</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许思安</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心理学专业学生心理咨询技能提升训练</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黄喜珊</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《心理统计学与SPSS软件》教学方法与手段改革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陈启山</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心理应用技能虚拟实训平台的开发与应用</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曾祥炎</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软件学院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虚拟仿真技术在机器人技术实验教学中的应用研究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焦新涛</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软件学院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《计算机网络实验课程》虚拟仿真实验教学平台建设</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梁艳</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116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软件学院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基于MOOC的软件工程专业课程评价体系研究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丁美荣</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软件学院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开放大学视阈下软件工程课程混合式教学改革与研究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蔡妍</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软件学院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基于wireshark抓包实验的《TCP/IP协议分析及应用》课程教学改革</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苏意玲</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软件学院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“互联网+”背景下《计算机高级应用》教学优化研究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陈赣浪</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中外合作教育国际课程本土化研究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吴剑丽、庄慧娟</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互联网+国际化应用型创新人才培养</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员巧云、李晓春</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金融专业实践课程模块及教师团队建设</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逄淑梅</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国际化在线课程教学模式与方法研究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庄慧娟</w:t>
            </w:r>
          </w:p>
        </w:tc>
      </w:tr>
      <w:tr w:rsidR="0050196C">
        <w:trPr>
          <w:trHeight w:val="57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国际商学院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华南师范大学与阿伯丁大学共建金融学专业的课程合作教学创新研究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吴剑丽</w:t>
            </w:r>
          </w:p>
        </w:tc>
      </w:tr>
      <w:tr w:rsidR="0050196C">
        <w:trPr>
          <w:trHeight w:val="63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125</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职业教育学院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基于“需求侧”的广东中职师资“供给侧”调查及结构性改革对策研究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陈伟</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126</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职业教育学院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学生视角的师范大学教师《职业教育学》学科教学知识探究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左彦鹏</w:t>
            </w:r>
          </w:p>
        </w:tc>
      </w:tr>
      <w:tr w:rsidR="0050196C">
        <w:trPr>
          <w:trHeight w:val="275"/>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127</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职业教育学院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“双导师”指导下的职教师范生实践技能训练模式探索——以《微格教学》为例</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陈利敏</w:t>
            </w:r>
          </w:p>
        </w:tc>
      </w:tr>
      <w:tr w:rsidR="0050196C">
        <w:trPr>
          <w:trHeight w:val="555"/>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128</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职业教育学院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健康中国背景下大学生运动健康素养代际传递的培养模式研究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赵晓丽</w:t>
            </w:r>
          </w:p>
        </w:tc>
      </w:tr>
      <w:tr w:rsidR="0050196C">
        <w:trPr>
          <w:trHeight w:val="51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129</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职业教育学院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“雨课堂“平台支持下的比赛教学法在师范类高校篮球选修课中的应用研究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杜春杰</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130</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城市文化学院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应用文写作资源库建设</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邓大情</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131</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城市文化学院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文化产业管理专业《艺术概论》课程研究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黄浣尘</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132</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城市文化学院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《语言文化概论》翻转课堂教学研究与实践</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刘莉芳</w:t>
            </w:r>
          </w:p>
        </w:tc>
      </w:tr>
      <w:tr w:rsidR="0050196C">
        <w:trPr>
          <w:trHeight w:val="60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133</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城市文化学院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新媒体时代高校非艺术类摄影课程教学改革研究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刘奕华</w:t>
            </w:r>
          </w:p>
        </w:tc>
      </w:tr>
      <w:tr w:rsidR="0050196C">
        <w:trPr>
          <w:trHeight w:val="390"/>
        </w:trPr>
        <w:tc>
          <w:tcPr>
            <w:tcW w:w="707"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134</w:t>
            </w:r>
          </w:p>
        </w:tc>
        <w:tc>
          <w:tcPr>
            <w:tcW w:w="2023"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城市文化学院</w:t>
            </w:r>
          </w:p>
        </w:tc>
        <w:tc>
          <w:tcPr>
            <w:tcW w:w="430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大学生三笔字教学研究</w:t>
            </w:r>
          </w:p>
        </w:tc>
        <w:tc>
          <w:tcPr>
            <w:tcW w:w="1515" w:type="dxa"/>
            <w:shd w:val="clear" w:color="auto" w:fill="auto"/>
            <w:vAlign w:val="center"/>
          </w:tcPr>
          <w:p w:rsidR="0050196C" w:rsidRDefault="005633A3">
            <w:pPr>
              <w:widowControl/>
              <w:spacing w:line="240" w:lineRule="auto"/>
              <w:ind w:firstLineChars="0" w:firstLine="0"/>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马学义</w:t>
            </w:r>
          </w:p>
        </w:tc>
      </w:tr>
    </w:tbl>
    <w:p w:rsidR="0050196C" w:rsidRDefault="0050196C">
      <w:pPr>
        <w:spacing w:line="240" w:lineRule="auto"/>
        <w:ind w:firstLineChars="0" w:firstLine="0"/>
        <w:rPr>
          <w:rFonts w:asciiTheme="minorEastAsia" w:hAnsiTheme="minorEastAsia" w:cstheme="minorEastAsia"/>
          <w:szCs w:val="21"/>
        </w:rPr>
      </w:pPr>
    </w:p>
    <w:sectPr w:rsidR="0050196C" w:rsidSect="005019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BE" w:rsidRDefault="009703BE" w:rsidP="002A473F">
      <w:pPr>
        <w:spacing w:line="240" w:lineRule="auto"/>
        <w:ind w:firstLine="420"/>
      </w:pPr>
      <w:r>
        <w:separator/>
      </w:r>
    </w:p>
  </w:endnote>
  <w:endnote w:type="continuationSeparator" w:id="1">
    <w:p w:rsidR="009703BE" w:rsidRDefault="009703BE" w:rsidP="002A473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CB" w:rsidRDefault="00DF7CCB" w:rsidP="002A473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CB" w:rsidRDefault="00DF7CCB" w:rsidP="002A473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CB" w:rsidRDefault="00DF7CCB" w:rsidP="002A473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BE" w:rsidRDefault="009703BE" w:rsidP="002A473F">
      <w:pPr>
        <w:spacing w:line="240" w:lineRule="auto"/>
        <w:ind w:firstLine="420"/>
      </w:pPr>
      <w:r>
        <w:separator/>
      </w:r>
    </w:p>
  </w:footnote>
  <w:footnote w:type="continuationSeparator" w:id="1">
    <w:p w:rsidR="009703BE" w:rsidRDefault="009703BE" w:rsidP="002A473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CB" w:rsidRDefault="00DF7CCB" w:rsidP="002A473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CB" w:rsidRDefault="00DF7CCB" w:rsidP="002A473F">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CB" w:rsidRDefault="00DF7CCB" w:rsidP="002A473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8E01E5B"/>
    <w:rsid w:val="001B355D"/>
    <w:rsid w:val="002A473F"/>
    <w:rsid w:val="003F7C9A"/>
    <w:rsid w:val="0050196C"/>
    <w:rsid w:val="00560C66"/>
    <w:rsid w:val="005633A3"/>
    <w:rsid w:val="0060514D"/>
    <w:rsid w:val="007A4D27"/>
    <w:rsid w:val="008A1701"/>
    <w:rsid w:val="009703BE"/>
    <w:rsid w:val="00D119D7"/>
    <w:rsid w:val="00DF7CCB"/>
    <w:rsid w:val="00E00641"/>
    <w:rsid w:val="00F14628"/>
    <w:rsid w:val="01397DA9"/>
    <w:rsid w:val="01A85151"/>
    <w:rsid w:val="036C350F"/>
    <w:rsid w:val="043C1BDA"/>
    <w:rsid w:val="05577D6A"/>
    <w:rsid w:val="06125D3F"/>
    <w:rsid w:val="069E7F59"/>
    <w:rsid w:val="076F3486"/>
    <w:rsid w:val="07A924C3"/>
    <w:rsid w:val="07B84533"/>
    <w:rsid w:val="07DD6DCC"/>
    <w:rsid w:val="08377B88"/>
    <w:rsid w:val="0A2D5BFC"/>
    <w:rsid w:val="0C342B0B"/>
    <w:rsid w:val="0D055210"/>
    <w:rsid w:val="0D8D0F42"/>
    <w:rsid w:val="0DA13DD0"/>
    <w:rsid w:val="0EAA64FA"/>
    <w:rsid w:val="0F087563"/>
    <w:rsid w:val="0F285009"/>
    <w:rsid w:val="10781482"/>
    <w:rsid w:val="12E06601"/>
    <w:rsid w:val="1451343F"/>
    <w:rsid w:val="160C375D"/>
    <w:rsid w:val="1696467F"/>
    <w:rsid w:val="16A81035"/>
    <w:rsid w:val="17722D81"/>
    <w:rsid w:val="181D6353"/>
    <w:rsid w:val="18262519"/>
    <w:rsid w:val="18D52F6F"/>
    <w:rsid w:val="18FF5529"/>
    <w:rsid w:val="19287820"/>
    <w:rsid w:val="19674DC2"/>
    <w:rsid w:val="19895987"/>
    <w:rsid w:val="19D853F2"/>
    <w:rsid w:val="1B5C6BEE"/>
    <w:rsid w:val="1C78508C"/>
    <w:rsid w:val="1CF962BE"/>
    <w:rsid w:val="1DF55311"/>
    <w:rsid w:val="1E847FF3"/>
    <w:rsid w:val="1F6E7FE4"/>
    <w:rsid w:val="1FBB6921"/>
    <w:rsid w:val="20006651"/>
    <w:rsid w:val="2087560D"/>
    <w:rsid w:val="20CE75B8"/>
    <w:rsid w:val="21476151"/>
    <w:rsid w:val="214772C0"/>
    <w:rsid w:val="216F1DCF"/>
    <w:rsid w:val="21CD052D"/>
    <w:rsid w:val="22873F59"/>
    <w:rsid w:val="22914122"/>
    <w:rsid w:val="22A0089C"/>
    <w:rsid w:val="232664D5"/>
    <w:rsid w:val="233A5B9D"/>
    <w:rsid w:val="23560DB4"/>
    <w:rsid w:val="23562B76"/>
    <w:rsid w:val="25071820"/>
    <w:rsid w:val="25347DBF"/>
    <w:rsid w:val="259B3863"/>
    <w:rsid w:val="26100913"/>
    <w:rsid w:val="26454BD6"/>
    <w:rsid w:val="26724DBA"/>
    <w:rsid w:val="28143CFE"/>
    <w:rsid w:val="282D37EE"/>
    <w:rsid w:val="2910442D"/>
    <w:rsid w:val="297348E5"/>
    <w:rsid w:val="2AFD3281"/>
    <w:rsid w:val="2B4B332B"/>
    <w:rsid w:val="2C7A5DDB"/>
    <w:rsid w:val="2CCA7BA6"/>
    <w:rsid w:val="2E006C7D"/>
    <w:rsid w:val="2E3068EE"/>
    <w:rsid w:val="2EBD02D7"/>
    <w:rsid w:val="2F900F99"/>
    <w:rsid w:val="2FDD59FF"/>
    <w:rsid w:val="30D10AF5"/>
    <w:rsid w:val="31DF150A"/>
    <w:rsid w:val="321713FD"/>
    <w:rsid w:val="32936876"/>
    <w:rsid w:val="33B5407F"/>
    <w:rsid w:val="33D70E90"/>
    <w:rsid w:val="34107966"/>
    <w:rsid w:val="344E57A5"/>
    <w:rsid w:val="34507F2D"/>
    <w:rsid w:val="3466349D"/>
    <w:rsid w:val="35484496"/>
    <w:rsid w:val="357D520A"/>
    <w:rsid w:val="35D829D1"/>
    <w:rsid w:val="36D2472D"/>
    <w:rsid w:val="36F27058"/>
    <w:rsid w:val="36F85513"/>
    <w:rsid w:val="377B76EF"/>
    <w:rsid w:val="37AF36EC"/>
    <w:rsid w:val="37DA03F9"/>
    <w:rsid w:val="38EC0DFC"/>
    <w:rsid w:val="3A9C7134"/>
    <w:rsid w:val="3B341E08"/>
    <w:rsid w:val="3B43160F"/>
    <w:rsid w:val="3B7E7E8C"/>
    <w:rsid w:val="3BD54899"/>
    <w:rsid w:val="3C222D95"/>
    <w:rsid w:val="3C310617"/>
    <w:rsid w:val="3C600862"/>
    <w:rsid w:val="3D487D37"/>
    <w:rsid w:val="3D5A5912"/>
    <w:rsid w:val="40302C2F"/>
    <w:rsid w:val="40E20BF9"/>
    <w:rsid w:val="41EA0445"/>
    <w:rsid w:val="41F954FE"/>
    <w:rsid w:val="4246255E"/>
    <w:rsid w:val="427B7B9B"/>
    <w:rsid w:val="42885AA1"/>
    <w:rsid w:val="44330026"/>
    <w:rsid w:val="44820670"/>
    <w:rsid w:val="44FD7756"/>
    <w:rsid w:val="4738655A"/>
    <w:rsid w:val="47A50111"/>
    <w:rsid w:val="48050222"/>
    <w:rsid w:val="48414E09"/>
    <w:rsid w:val="49FC66A0"/>
    <w:rsid w:val="4AA71B6F"/>
    <w:rsid w:val="4ACD021B"/>
    <w:rsid w:val="4B1E45DC"/>
    <w:rsid w:val="4C1E4E68"/>
    <w:rsid w:val="4D9A6E6F"/>
    <w:rsid w:val="4E414D0C"/>
    <w:rsid w:val="4E42047E"/>
    <w:rsid w:val="4E9B4AFA"/>
    <w:rsid w:val="4F9559D2"/>
    <w:rsid w:val="4FFB2917"/>
    <w:rsid w:val="50034D30"/>
    <w:rsid w:val="5026729C"/>
    <w:rsid w:val="502C7FE6"/>
    <w:rsid w:val="508E1CFE"/>
    <w:rsid w:val="50F05DB2"/>
    <w:rsid w:val="50F2309F"/>
    <w:rsid w:val="51035588"/>
    <w:rsid w:val="51B13AFC"/>
    <w:rsid w:val="52CA040D"/>
    <w:rsid w:val="543365F0"/>
    <w:rsid w:val="546E7890"/>
    <w:rsid w:val="554A4865"/>
    <w:rsid w:val="559C7859"/>
    <w:rsid w:val="57451B51"/>
    <w:rsid w:val="5895418B"/>
    <w:rsid w:val="58E65C9F"/>
    <w:rsid w:val="58FA4D39"/>
    <w:rsid w:val="5938036C"/>
    <w:rsid w:val="5A0C18D9"/>
    <w:rsid w:val="5A5469E1"/>
    <w:rsid w:val="5B285636"/>
    <w:rsid w:val="5BCB3AD4"/>
    <w:rsid w:val="5C237156"/>
    <w:rsid w:val="5C5B1E2D"/>
    <w:rsid w:val="5CAF6B25"/>
    <w:rsid w:val="5CB103A2"/>
    <w:rsid w:val="5E4C596D"/>
    <w:rsid w:val="5EA46559"/>
    <w:rsid w:val="5F3030A1"/>
    <w:rsid w:val="60052EA3"/>
    <w:rsid w:val="60302A90"/>
    <w:rsid w:val="60EB1F0E"/>
    <w:rsid w:val="61E647DD"/>
    <w:rsid w:val="62166E79"/>
    <w:rsid w:val="62F072FC"/>
    <w:rsid w:val="64A95E7E"/>
    <w:rsid w:val="65E271C8"/>
    <w:rsid w:val="660A2359"/>
    <w:rsid w:val="66C305E4"/>
    <w:rsid w:val="67CD5B39"/>
    <w:rsid w:val="68266C9F"/>
    <w:rsid w:val="6878202F"/>
    <w:rsid w:val="69BB23B5"/>
    <w:rsid w:val="6AF161C6"/>
    <w:rsid w:val="6BFB331B"/>
    <w:rsid w:val="6C0F75D5"/>
    <w:rsid w:val="6CD97839"/>
    <w:rsid w:val="6CEE4803"/>
    <w:rsid w:val="6D4F6E62"/>
    <w:rsid w:val="6DCA1688"/>
    <w:rsid w:val="6E1A305A"/>
    <w:rsid w:val="6E382493"/>
    <w:rsid w:val="6F6A1C16"/>
    <w:rsid w:val="6F7B52B6"/>
    <w:rsid w:val="6F7E3D29"/>
    <w:rsid w:val="6F8511A4"/>
    <w:rsid w:val="6FD434CF"/>
    <w:rsid w:val="705F6574"/>
    <w:rsid w:val="714D4C1E"/>
    <w:rsid w:val="72263353"/>
    <w:rsid w:val="72C64C6C"/>
    <w:rsid w:val="72CB623E"/>
    <w:rsid w:val="749C5D64"/>
    <w:rsid w:val="7534660F"/>
    <w:rsid w:val="75651CA4"/>
    <w:rsid w:val="758978D3"/>
    <w:rsid w:val="768C00F3"/>
    <w:rsid w:val="768D6124"/>
    <w:rsid w:val="76966F4D"/>
    <w:rsid w:val="76BE3480"/>
    <w:rsid w:val="771066E7"/>
    <w:rsid w:val="782B165F"/>
    <w:rsid w:val="78B822DA"/>
    <w:rsid w:val="78E01E5B"/>
    <w:rsid w:val="7A057068"/>
    <w:rsid w:val="7A1B5D3E"/>
    <w:rsid w:val="7A2A6525"/>
    <w:rsid w:val="7A817930"/>
    <w:rsid w:val="7BF504FE"/>
    <w:rsid w:val="7C19598B"/>
    <w:rsid w:val="7C452FBC"/>
    <w:rsid w:val="7CC27296"/>
    <w:rsid w:val="7D59765A"/>
    <w:rsid w:val="7DDA3103"/>
    <w:rsid w:val="7E38230E"/>
    <w:rsid w:val="7E384BC9"/>
    <w:rsid w:val="7E3C19F3"/>
    <w:rsid w:val="7E592784"/>
    <w:rsid w:val="7F7A01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96C"/>
    <w:pPr>
      <w:widowControl w:val="0"/>
      <w:spacing w:line="360" w:lineRule="auto"/>
      <w:ind w:firstLineChars="200" w:firstLine="20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473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2A473F"/>
    <w:rPr>
      <w:rFonts w:asciiTheme="minorHAnsi" w:eastAsiaTheme="minorEastAsia" w:hAnsiTheme="minorHAnsi" w:cstheme="minorBidi"/>
      <w:kern w:val="2"/>
      <w:sz w:val="18"/>
      <w:szCs w:val="18"/>
    </w:rPr>
  </w:style>
  <w:style w:type="paragraph" w:styleId="a4">
    <w:name w:val="footer"/>
    <w:basedOn w:val="a"/>
    <w:link w:val="Char0"/>
    <w:rsid w:val="002A473F"/>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2A473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jyk</dc:creator>
  <cp:lastModifiedBy>彭惠芳</cp:lastModifiedBy>
  <cp:revision>6</cp:revision>
  <cp:lastPrinted>2017-01-17T02:58:00Z</cp:lastPrinted>
  <dcterms:created xsi:type="dcterms:W3CDTF">2017-01-06T08:40:00Z</dcterms:created>
  <dcterms:modified xsi:type="dcterms:W3CDTF">2017-07-11T03:20:00Z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