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附件1： 首批立项专业实习工作坊项目一览表</w:t>
      </w:r>
    </w:p>
    <w:tbl>
      <w:tblPr>
        <w:tblStyle w:val="4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4380"/>
        <w:gridCol w:w="235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互联网+生物工程专业实习工作坊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材料化学专业实习工作坊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互联网+非师范专业混合编队实习工作坊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社会体育指导与管理专业实习工作坊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华南师范大学雷州半岛校外实践教学工作坊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互联网+法学专业实习工作坊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曾二秀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互联网</w:t>
            </w:r>
            <w:r>
              <w:rPr>
                <w:rStyle w:val="9"/>
                <w:rFonts w:eastAsia="宋体"/>
                <w:lang w:val="en-US" w:eastAsia="zh-CN" w:bidi="ar"/>
              </w:rPr>
              <w:t>+</w:t>
            </w:r>
            <w:r>
              <w:rPr>
                <w:rStyle w:val="8"/>
                <w:lang w:val="en-US" w:eastAsia="zh-CN" w:bidi="ar"/>
              </w:rPr>
              <w:t>人力资源管理专业实习工作坊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  2018年立项专业实习工作坊项目一览表</w:t>
      </w:r>
    </w:p>
    <w:tbl>
      <w:tblPr>
        <w:tblStyle w:val="4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4380"/>
        <w:gridCol w:w="235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依托学院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“华师-家庭医生在线”专业实习工作坊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罗映纯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互联网+环境设计实习工作坊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文化产业核心人才协同育人实习工作坊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王薇薇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  专业实习工作坊相关数据统计表（分年度填报）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项目名称：                                   填报人（签章）：</w:t>
      </w:r>
    </w:p>
    <w:tbl>
      <w:tblPr>
        <w:tblStyle w:val="5"/>
        <w:tblpPr w:leftFromText="180" w:rightFromText="180" w:vertAnchor="text" w:tblpXSpec="center" w:tblpYSpec="center"/>
        <w:tblW w:w="9337" w:type="dxa"/>
        <w:jc w:val="center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395"/>
        <w:gridCol w:w="930"/>
        <w:gridCol w:w="850"/>
        <w:gridCol w:w="870"/>
        <w:gridCol w:w="945"/>
        <w:gridCol w:w="953"/>
        <w:gridCol w:w="960"/>
        <w:gridCol w:w="886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实习任务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参与学生人数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上传文档数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上传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视频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教师点评数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主题讨论数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评论数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是否分组指导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6B18"/>
    <w:rsid w:val="01666C0D"/>
    <w:rsid w:val="084B579C"/>
    <w:rsid w:val="118F1B42"/>
    <w:rsid w:val="11947897"/>
    <w:rsid w:val="11F26B18"/>
    <w:rsid w:val="147432F5"/>
    <w:rsid w:val="16FF35E6"/>
    <w:rsid w:val="1AD13BFC"/>
    <w:rsid w:val="1C757D6A"/>
    <w:rsid w:val="257C7AFA"/>
    <w:rsid w:val="25BA2168"/>
    <w:rsid w:val="28CC1CAE"/>
    <w:rsid w:val="2CC01613"/>
    <w:rsid w:val="2CC75D36"/>
    <w:rsid w:val="30381135"/>
    <w:rsid w:val="30EB1455"/>
    <w:rsid w:val="359F1E94"/>
    <w:rsid w:val="3C7B5003"/>
    <w:rsid w:val="3D756F0E"/>
    <w:rsid w:val="3DB213FF"/>
    <w:rsid w:val="3FD026B3"/>
    <w:rsid w:val="41AF14B1"/>
    <w:rsid w:val="42271232"/>
    <w:rsid w:val="435A076C"/>
    <w:rsid w:val="45115451"/>
    <w:rsid w:val="483665B8"/>
    <w:rsid w:val="58514F28"/>
    <w:rsid w:val="5E5A3DE9"/>
    <w:rsid w:val="5F616E3C"/>
    <w:rsid w:val="6149734B"/>
    <w:rsid w:val="68083A4B"/>
    <w:rsid w:val="694C6402"/>
    <w:rsid w:val="71F25E81"/>
    <w:rsid w:val="723C0B3B"/>
    <w:rsid w:val="72680BF2"/>
    <w:rsid w:val="736111FB"/>
    <w:rsid w:val="7E9C1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qFormat/>
    <w:uiPriority w:val="0"/>
    <w:rPr>
      <w:color w:val="954F72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2018-05-04T09:24:00Z</dcterms:created>
  <dc:creator>恒</dc:creator>
  <cp:lastModifiedBy>恒</cp:lastModifiedBy>
  <dcterms:modified xsi:type="dcterms:W3CDTF">2018-05-08T07:56:37Z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