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D38D6" w14:textId="77777777" w:rsidR="00B37583" w:rsidRDefault="00E12C79">
      <w:pPr>
        <w:jc w:val="center"/>
        <w:rPr>
          <w:b/>
          <w:bCs/>
          <w:sz w:val="28"/>
          <w:szCs w:val="36"/>
        </w:rPr>
      </w:pPr>
      <w:r>
        <w:rPr>
          <w:rFonts w:hint="eastAsia"/>
          <w:b/>
          <w:bCs/>
          <w:sz w:val="28"/>
          <w:szCs w:val="36"/>
        </w:rPr>
        <w:t>三尺讲台，展教信风采</w:t>
      </w:r>
    </w:p>
    <w:p w14:paraId="60DA447B" w14:textId="77777777" w:rsidR="00B37583" w:rsidRDefault="00E12C79">
      <w:pPr>
        <w:jc w:val="left"/>
        <w:rPr>
          <w:sz w:val="22"/>
          <w:szCs w:val="28"/>
        </w:rPr>
      </w:pPr>
      <w:r>
        <w:rPr>
          <w:rFonts w:hint="eastAsia"/>
          <w:sz w:val="22"/>
          <w:szCs w:val="28"/>
        </w:rPr>
        <w:t xml:space="preserve">                </w:t>
      </w:r>
      <w:r>
        <w:rPr>
          <w:rFonts w:hint="eastAsia"/>
          <w:sz w:val="22"/>
          <w:szCs w:val="28"/>
        </w:rPr>
        <w:t>——华南师范大学</w:t>
      </w:r>
      <w:r>
        <w:rPr>
          <w:rFonts w:hint="eastAsia"/>
          <w:sz w:val="22"/>
          <w:szCs w:val="28"/>
        </w:rPr>
        <w:t xml:space="preserve"> </w:t>
      </w:r>
      <w:r>
        <w:rPr>
          <w:rFonts w:hint="eastAsia"/>
          <w:sz w:val="22"/>
          <w:szCs w:val="28"/>
        </w:rPr>
        <w:t>教育信息技术学院“第二届青年教师教学大赛”</w:t>
      </w:r>
    </w:p>
    <w:p w14:paraId="3081FB40" w14:textId="77777777" w:rsidR="00B37583" w:rsidRDefault="00E12C79">
      <w:pPr>
        <w:jc w:val="left"/>
        <w:rPr>
          <w:sz w:val="22"/>
          <w:szCs w:val="28"/>
        </w:rPr>
      </w:pPr>
      <w:r>
        <w:rPr>
          <w:rFonts w:hint="eastAsia"/>
          <w:noProof/>
          <w:sz w:val="22"/>
          <w:szCs w:val="28"/>
        </w:rPr>
        <w:drawing>
          <wp:anchor distT="0" distB="0" distL="114300" distR="114300" simplePos="0" relativeHeight="251658240" behindDoc="0" locked="0" layoutInCell="1" allowOverlap="1" wp14:anchorId="5E2C0F64" wp14:editId="5B574F29">
            <wp:simplePos x="0" y="0"/>
            <wp:positionH relativeFrom="column">
              <wp:posOffset>1022350</wp:posOffset>
            </wp:positionH>
            <wp:positionV relativeFrom="paragraph">
              <wp:posOffset>84455</wp:posOffset>
            </wp:positionV>
            <wp:extent cx="3228975" cy="2405380"/>
            <wp:effectExtent l="0" t="0" r="0" b="635"/>
            <wp:wrapTopAndBottom/>
            <wp:docPr id="5" name="图片 5" descr="2019-11-23 11:36:43.8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9-11-23 11:36:43.883000"/>
                    <pic:cNvPicPr>
                      <a:picLocks noChangeAspect="1"/>
                    </pic:cNvPicPr>
                  </pic:nvPicPr>
                  <pic:blipFill>
                    <a:blip r:embed="rId7"/>
                    <a:stretch>
                      <a:fillRect/>
                    </a:stretch>
                  </pic:blipFill>
                  <pic:spPr>
                    <a:xfrm>
                      <a:off x="0" y="0"/>
                      <a:ext cx="3228975" cy="2405380"/>
                    </a:xfrm>
                    <a:prstGeom prst="rect">
                      <a:avLst/>
                    </a:prstGeom>
                  </pic:spPr>
                </pic:pic>
              </a:graphicData>
            </a:graphic>
          </wp:anchor>
        </w:drawing>
      </w:r>
    </w:p>
    <w:p w14:paraId="0590948E" w14:textId="77777777" w:rsidR="00A00A89" w:rsidRPr="00A00A89" w:rsidRDefault="00E12C79" w:rsidP="00A00A89">
      <w:pPr>
        <w:ind w:firstLine="440"/>
        <w:jc w:val="left"/>
        <w:rPr>
          <w:sz w:val="22"/>
          <w:szCs w:val="28"/>
        </w:rPr>
      </w:pPr>
      <w:r>
        <w:rPr>
          <w:rFonts w:hint="eastAsia"/>
          <w:sz w:val="22"/>
          <w:szCs w:val="28"/>
        </w:rPr>
        <w:t>2019</w:t>
      </w:r>
      <w:r>
        <w:rPr>
          <w:rFonts w:hint="eastAsia"/>
          <w:sz w:val="22"/>
          <w:szCs w:val="28"/>
        </w:rPr>
        <w:t>年</w:t>
      </w:r>
      <w:r>
        <w:rPr>
          <w:rFonts w:hint="eastAsia"/>
          <w:sz w:val="22"/>
          <w:szCs w:val="28"/>
        </w:rPr>
        <w:t>11</w:t>
      </w:r>
      <w:r>
        <w:rPr>
          <w:rFonts w:hint="eastAsia"/>
          <w:sz w:val="22"/>
          <w:szCs w:val="28"/>
        </w:rPr>
        <w:t>月</w:t>
      </w:r>
      <w:r>
        <w:rPr>
          <w:rFonts w:hint="eastAsia"/>
          <w:sz w:val="22"/>
          <w:szCs w:val="28"/>
        </w:rPr>
        <w:t>21</w:t>
      </w:r>
      <w:r>
        <w:rPr>
          <w:rFonts w:hint="eastAsia"/>
          <w:sz w:val="22"/>
          <w:szCs w:val="28"/>
        </w:rPr>
        <w:t>日早</w:t>
      </w:r>
      <w:r>
        <w:rPr>
          <w:rFonts w:hint="eastAsia"/>
          <w:sz w:val="22"/>
          <w:szCs w:val="28"/>
        </w:rPr>
        <w:t>8</w:t>
      </w:r>
      <w:r>
        <w:rPr>
          <w:rFonts w:hint="eastAsia"/>
          <w:sz w:val="22"/>
          <w:szCs w:val="28"/>
        </w:rPr>
        <w:t>点</w:t>
      </w:r>
      <w:r>
        <w:rPr>
          <w:rFonts w:hint="eastAsia"/>
          <w:sz w:val="22"/>
          <w:szCs w:val="28"/>
        </w:rPr>
        <w:t>30</w:t>
      </w:r>
      <w:r>
        <w:rPr>
          <w:rFonts w:hint="eastAsia"/>
          <w:sz w:val="22"/>
          <w:szCs w:val="28"/>
        </w:rPr>
        <w:t>分，为培养新时代优秀青年教师，加强教师队伍建设，由教育信息技术学院主办，院工会承办的教育信息技术学院“第二届青年教师教学大赛”</w:t>
      </w:r>
      <w:r>
        <w:rPr>
          <w:rFonts w:hint="eastAsia"/>
          <w:sz w:val="22"/>
          <w:szCs w:val="28"/>
        </w:rPr>
        <w:t xml:space="preserve"> </w:t>
      </w:r>
      <w:r>
        <w:rPr>
          <w:rFonts w:hint="eastAsia"/>
          <w:sz w:val="22"/>
          <w:szCs w:val="28"/>
        </w:rPr>
        <w:t>拉开了序幕。本</w:t>
      </w:r>
      <w:r w:rsidR="00D43307">
        <w:rPr>
          <w:rFonts w:hint="eastAsia"/>
          <w:sz w:val="22"/>
          <w:szCs w:val="28"/>
        </w:rPr>
        <w:t>次比赛首先由教育信息技术学院叶欣书记进行了开幕致辞。叶欣</w:t>
      </w:r>
      <w:r w:rsidR="00DA5886">
        <w:rPr>
          <w:rFonts w:hint="eastAsia"/>
          <w:sz w:val="22"/>
          <w:szCs w:val="28"/>
        </w:rPr>
        <w:t>书记</w:t>
      </w:r>
      <w:bookmarkStart w:id="0" w:name="_GoBack"/>
      <w:bookmarkEnd w:id="0"/>
      <w:r w:rsidR="00A00A89">
        <w:rPr>
          <w:rFonts w:hint="eastAsia"/>
          <w:sz w:val="22"/>
          <w:szCs w:val="28"/>
        </w:rPr>
        <w:t>说：</w:t>
      </w:r>
      <w:r w:rsidR="00A00A89" w:rsidRPr="00A00A89">
        <w:rPr>
          <w:rFonts w:hint="eastAsia"/>
          <w:sz w:val="22"/>
          <w:szCs w:val="28"/>
        </w:rPr>
        <w:t>习近平总书记指出教育强则国家强。学院一直贯彻“有理想信念、有道德情操、有扎实学识、有仁爱之心”的四有好老师的要求，加强教师队伍建设，建设一支高素质、专业化、创新型的教师队伍。希望老师们</w:t>
      </w:r>
      <w:r w:rsidR="00A00A89">
        <w:rPr>
          <w:rFonts w:hint="eastAsia"/>
          <w:sz w:val="22"/>
          <w:szCs w:val="28"/>
        </w:rPr>
        <w:t>通过这次活动，</w:t>
      </w:r>
      <w:r w:rsidR="00A00A89" w:rsidRPr="00A00A89">
        <w:rPr>
          <w:rFonts w:hint="eastAsia"/>
          <w:sz w:val="22"/>
          <w:szCs w:val="28"/>
        </w:rPr>
        <w:t>一方面不断</w:t>
      </w:r>
      <w:r w:rsidR="00A00A89">
        <w:rPr>
          <w:rFonts w:hint="eastAsia"/>
          <w:sz w:val="22"/>
          <w:szCs w:val="28"/>
        </w:rPr>
        <w:t>挑战自己，突破自己。另一方面，加强交流学习，互相促进，共同进步，以推进我院优秀教师队伍建设。</w:t>
      </w:r>
    </w:p>
    <w:p w14:paraId="169FB7F2" w14:textId="77777777" w:rsidR="00B37583" w:rsidRDefault="00B37583">
      <w:pPr>
        <w:ind w:firstLine="440"/>
        <w:jc w:val="left"/>
        <w:rPr>
          <w:sz w:val="22"/>
          <w:szCs w:val="28"/>
        </w:rPr>
      </w:pPr>
    </w:p>
    <w:p w14:paraId="086086C6" w14:textId="77777777" w:rsidR="00B37583" w:rsidRDefault="00E12C79">
      <w:pPr>
        <w:jc w:val="center"/>
        <w:rPr>
          <w:sz w:val="22"/>
          <w:szCs w:val="28"/>
        </w:rPr>
      </w:pPr>
      <w:r>
        <w:rPr>
          <w:noProof/>
          <w:sz w:val="22"/>
          <w:szCs w:val="28"/>
        </w:rPr>
        <w:drawing>
          <wp:inline distT="0" distB="0" distL="0" distR="0" wp14:anchorId="3F84BDF2" wp14:editId="6277D5E3">
            <wp:extent cx="2832100" cy="188785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4845" cy="1896448"/>
                    </a:xfrm>
                    <a:prstGeom prst="rect">
                      <a:avLst/>
                    </a:prstGeom>
                    <a:noFill/>
                    <a:ln>
                      <a:noFill/>
                    </a:ln>
                  </pic:spPr>
                </pic:pic>
              </a:graphicData>
            </a:graphic>
          </wp:inline>
        </w:drawing>
      </w:r>
    </w:p>
    <w:p w14:paraId="7A1F14D2" w14:textId="77777777" w:rsidR="00B37583" w:rsidRDefault="00DA5886">
      <w:pPr>
        <w:ind w:firstLine="440"/>
        <w:jc w:val="left"/>
        <w:rPr>
          <w:sz w:val="22"/>
          <w:szCs w:val="28"/>
        </w:rPr>
      </w:pPr>
      <w:r>
        <w:rPr>
          <w:rFonts w:hint="eastAsia"/>
          <w:sz w:val="22"/>
          <w:szCs w:val="28"/>
        </w:rPr>
        <w:t>出席本次比赛的评委由</w:t>
      </w:r>
      <w:r w:rsidR="00E12C79">
        <w:rPr>
          <w:rFonts w:hint="eastAsia"/>
          <w:sz w:val="22"/>
          <w:szCs w:val="28"/>
        </w:rPr>
        <w:t>5</w:t>
      </w:r>
      <w:r>
        <w:rPr>
          <w:rFonts w:hint="eastAsia"/>
          <w:sz w:val="22"/>
          <w:szCs w:val="28"/>
        </w:rPr>
        <w:t>位教学经验丰富的教授、名师、教学督导组成</w:t>
      </w:r>
      <w:r w:rsidR="00E12C79">
        <w:rPr>
          <w:rFonts w:hint="eastAsia"/>
          <w:sz w:val="22"/>
          <w:szCs w:val="28"/>
        </w:rPr>
        <w:t>，分别是教师发展中心主任陈启买教授，华南师大本科教学督导周镭副教授，教信学院副院长胡小勇教授，张红副教授以及黄碧云老师。参与本次比赛的</w:t>
      </w:r>
      <w:r w:rsidR="00E12C79">
        <w:rPr>
          <w:rFonts w:hint="eastAsia"/>
          <w:sz w:val="22"/>
          <w:szCs w:val="28"/>
        </w:rPr>
        <w:t>1</w:t>
      </w:r>
      <w:r w:rsidR="00E12C79">
        <w:rPr>
          <w:sz w:val="22"/>
          <w:szCs w:val="28"/>
        </w:rPr>
        <w:t>4</w:t>
      </w:r>
      <w:r w:rsidR="00E12C79">
        <w:rPr>
          <w:rFonts w:hint="eastAsia"/>
          <w:sz w:val="22"/>
          <w:szCs w:val="28"/>
        </w:rPr>
        <w:t>名选手为我院来自教育技术学与新闻传播学专业的教师以及教师发展中心的青年教师。比赛以“上好一门课”为比赛理念，各位老师们通过模拟课堂教学的形式，在规定的</w:t>
      </w:r>
      <w:r w:rsidR="00E12C79">
        <w:rPr>
          <w:rFonts w:hint="eastAsia"/>
          <w:sz w:val="22"/>
          <w:szCs w:val="28"/>
        </w:rPr>
        <w:t>15</w:t>
      </w:r>
      <w:r w:rsidR="00E12C79">
        <w:rPr>
          <w:rFonts w:hint="eastAsia"/>
          <w:sz w:val="22"/>
          <w:szCs w:val="28"/>
        </w:rPr>
        <w:t>分钟时间内，为在场的评委、前来观摩的学院教师以及</w:t>
      </w:r>
      <w:r w:rsidR="00E12C79">
        <w:rPr>
          <w:rFonts w:hint="eastAsia"/>
          <w:sz w:val="22"/>
          <w:szCs w:val="28"/>
        </w:rPr>
        <w:t>17</w:t>
      </w:r>
      <w:r w:rsidR="00E12C79">
        <w:rPr>
          <w:rFonts w:hint="eastAsia"/>
          <w:sz w:val="22"/>
          <w:szCs w:val="28"/>
        </w:rPr>
        <w:t>级师范生带来了一场场优秀的课堂展示。</w:t>
      </w:r>
    </w:p>
    <w:p w14:paraId="156EB3A7" w14:textId="77777777" w:rsidR="00B37583" w:rsidRDefault="00E12C79">
      <w:pPr>
        <w:jc w:val="center"/>
        <w:rPr>
          <w:sz w:val="22"/>
          <w:szCs w:val="28"/>
        </w:rPr>
      </w:pPr>
      <w:r>
        <w:rPr>
          <w:noProof/>
          <w:sz w:val="22"/>
          <w:szCs w:val="28"/>
        </w:rPr>
        <w:lastRenderedPageBreak/>
        <w:drawing>
          <wp:inline distT="0" distB="0" distL="0" distR="0" wp14:anchorId="2A5551AA" wp14:editId="262AA553">
            <wp:extent cx="2743200" cy="1828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55042" cy="1836585"/>
                    </a:xfrm>
                    <a:prstGeom prst="rect">
                      <a:avLst/>
                    </a:prstGeom>
                    <a:noFill/>
                    <a:ln>
                      <a:noFill/>
                    </a:ln>
                  </pic:spPr>
                </pic:pic>
              </a:graphicData>
            </a:graphic>
          </wp:inline>
        </w:drawing>
      </w:r>
    </w:p>
    <w:p w14:paraId="52EECEC8" w14:textId="77777777" w:rsidR="00B37583" w:rsidRDefault="00E12C79">
      <w:pPr>
        <w:ind w:firstLine="440"/>
        <w:jc w:val="left"/>
        <w:rPr>
          <w:sz w:val="22"/>
          <w:szCs w:val="28"/>
        </w:rPr>
      </w:pPr>
      <w:r>
        <w:rPr>
          <w:rFonts w:hint="eastAsia"/>
          <w:sz w:val="22"/>
          <w:szCs w:val="28"/>
        </w:rPr>
        <w:t>比赛中，老师们以自信的姿态，清晰而深刻的讲解向我们展示了他们精心准备的课堂，语言生动，更有肢体语言配合与现场的互动，搏得了现场观摩师生的阵阵掌声，更让现场的气氛变得融洽起来。</w:t>
      </w:r>
      <w:r>
        <w:rPr>
          <w:rFonts w:hint="eastAsia"/>
          <w:sz w:val="22"/>
          <w:szCs w:val="28"/>
        </w:rPr>
        <w:t xml:space="preserve"> </w:t>
      </w:r>
    </w:p>
    <w:p w14:paraId="2E7FA294" w14:textId="77777777" w:rsidR="00B37583" w:rsidRDefault="00E12C79">
      <w:pPr>
        <w:ind w:firstLine="440"/>
        <w:jc w:val="center"/>
        <w:rPr>
          <w:sz w:val="22"/>
          <w:szCs w:val="28"/>
        </w:rPr>
      </w:pPr>
      <w:r>
        <w:rPr>
          <w:noProof/>
        </w:rPr>
        <w:drawing>
          <wp:inline distT="0" distB="0" distL="0" distR="0" wp14:anchorId="4D152E54" wp14:editId="409F29CD">
            <wp:extent cx="3130550" cy="20872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33362" cy="2088782"/>
                    </a:xfrm>
                    <a:prstGeom prst="rect">
                      <a:avLst/>
                    </a:prstGeom>
                    <a:noFill/>
                    <a:ln>
                      <a:noFill/>
                    </a:ln>
                  </pic:spPr>
                </pic:pic>
              </a:graphicData>
            </a:graphic>
          </wp:inline>
        </w:drawing>
      </w:r>
    </w:p>
    <w:p w14:paraId="718CCC06" w14:textId="77777777" w:rsidR="00B37583" w:rsidRDefault="00E12C79">
      <w:pPr>
        <w:ind w:firstLineChars="200" w:firstLine="440"/>
        <w:jc w:val="left"/>
        <w:rPr>
          <w:sz w:val="22"/>
          <w:szCs w:val="28"/>
        </w:rPr>
      </w:pPr>
      <w:r>
        <w:rPr>
          <w:rFonts w:hint="eastAsia"/>
          <w:sz w:val="22"/>
          <w:szCs w:val="28"/>
        </w:rPr>
        <w:t>第一位上台的是詹泽慧老师，她向师生展示了《</w:t>
      </w:r>
      <w:r>
        <w:rPr>
          <w:rFonts w:hint="eastAsia"/>
          <w:sz w:val="22"/>
          <w:szCs w:val="28"/>
        </w:rPr>
        <w:t>Photoshop</w:t>
      </w:r>
      <w:r>
        <w:rPr>
          <w:rFonts w:hint="eastAsia"/>
          <w:sz w:val="22"/>
          <w:szCs w:val="28"/>
        </w:rPr>
        <w:t>图像处理》这一课程，现场与学生进行互动，让大家在理论与</w:t>
      </w:r>
      <w:r>
        <w:rPr>
          <w:rFonts w:hint="eastAsia"/>
          <w:sz w:val="22"/>
          <w:szCs w:val="28"/>
        </w:rPr>
        <w:t>PS</w:t>
      </w:r>
      <w:r>
        <w:rPr>
          <w:rFonts w:hint="eastAsia"/>
          <w:sz w:val="22"/>
          <w:szCs w:val="28"/>
        </w:rPr>
        <w:t>实操中学到了图像处理技术。</w:t>
      </w:r>
    </w:p>
    <w:p w14:paraId="417BEE3A" w14:textId="77777777" w:rsidR="00B37583" w:rsidRDefault="00E12C79">
      <w:pPr>
        <w:jc w:val="center"/>
        <w:rPr>
          <w:sz w:val="22"/>
          <w:szCs w:val="28"/>
        </w:rPr>
      </w:pPr>
      <w:r>
        <w:rPr>
          <w:noProof/>
        </w:rPr>
        <w:drawing>
          <wp:inline distT="0" distB="0" distL="0" distR="0" wp14:anchorId="35137CC8" wp14:editId="47A6E04B">
            <wp:extent cx="3124200" cy="2082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28130" cy="2085295"/>
                    </a:xfrm>
                    <a:prstGeom prst="rect">
                      <a:avLst/>
                    </a:prstGeom>
                    <a:noFill/>
                    <a:ln>
                      <a:noFill/>
                    </a:ln>
                  </pic:spPr>
                </pic:pic>
              </a:graphicData>
            </a:graphic>
          </wp:inline>
        </w:drawing>
      </w:r>
    </w:p>
    <w:p w14:paraId="4A6EFE36" w14:textId="77777777" w:rsidR="00B37583" w:rsidRDefault="00E12C79">
      <w:pPr>
        <w:ind w:firstLineChars="200" w:firstLine="440"/>
        <w:jc w:val="left"/>
        <w:rPr>
          <w:sz w:val="22"/>
          <w:szCs w:val="28"/>
        </w:rPr>
      </w:pPr>
      <w:r>
        <w:rPr>
          <w:rFonts w:hint="eastAsia"/>
          <w:sz w:val="22"/>
          <w:szCs w:val="28"/>
        </w:rPr>
        <w:t>第二位是带来《教学系统设计》的尹睿老师，课程联系学科发展新特点，清晰明了的内容更让我们受益匪浅。</w:t>
      </w:r>
    </w:p>
    <w:p w14:paraId="1F1B40F9" w14:textId="77777777" w:rsidR="00B37583" w:rsidRDefault="00E12C79">
      <w:pPr>
        <w:jc w:val="center"/>
        <w:rPr>
          <w:sz w:val="22"/>
          <w:szCs w:val="28"/>
        </w:rPr>
      </w:pPr>
      <w:r>
        <w:rPr>
          <w:noProof/>
        </w:rPr>
        <w:lastRenderedPageBreak/>
        <w:drawing>
          <wp:inline distT="0" distB="0" distL="0" distR="0" wp14:anchorId="67F77CB4" wp14:editId="1C77EEF8">
            <wp:extent cx="3279140" cy="21856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83621" cy="2188950"/>
                    </a:xfrm>
                    <a:prstGeom prst="rect">
                      <a:avLst/>
                    </a:prstGeom>
                    <a:noFill/>
                    <a:ln>
                      <a:noFill/>
                    </a:ln>
                  </pic:spPr>
                </pic:pic>
              </a:graphicData>
            </a:graphic>
          </wp:inline>
        </w:drawing>
      </w:r>
    </w:p>
    <w:p w14:paraId="739864C0" w14:textId="77777777" w:rsidR="00B37583" w:rsidRDefault="00E12C79">
      <w:pPr>
        <w:ind w:firstLineChars="200" w:firstLine="440"/>
        <w:jc w:val="left"/>
        <w:rPr>
          <w:sz w:val="22"/>
          <w:szCs w:val="28"/>
        </w:rPr>
      </w:pPr>
      <w:r>
        <w:rPr>
          <w:rFonts w:hint="eastAsia"/>
          <w:sz w:val="22"/>
          <w:szCs w:val="28"/>
        </w:rPr>
        <w:t>第三位在无人机领域进行研究的周菁老师为师生带来了生动有趣的《无人机航拍与飞行》，使我们对无人机拍摄有了初步了解和认识。</w:t>
      </w:r>
    </w:p>
    <w:p w14:paraId="385E00DA" w14:textId="77777777" w:rsidR="00B37583" w:rsidRDefault="00E12C79">
      <w:pPr>
        <w:ind w:firstLineChars="200" w:firstLine="420"/>
        <w:jc w:val="center"/>
        <w:rPr>
          <w:sz w:val="22"/>
          <w:szCs w:val="28"/>
        </w:rPr>
      </w:pPr>
      <w:r>
        <w:rPr>
          <w:noProof/>
        </w:rPr>
        <w:drawing>
          <wp:inline distT="0" distB="0" distL="0" distR="0" wp14:anchorId="401750F3" wp14:editId="59893E3C">
            <wp:extent cx="2969260" cy="18586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72909" cy="1861558"/>
                    </a:xfrm>
                    <a:prstGeom prst="rect">
                      <a:avLst/>
                    </a:prstGeom>
                    <a:noFill/>
                    <a:ln>
                      <a:noFill/>
                    </a:ln>
                  </pic:spPr>
                </pic:pic>
              </a:graphicData>
            </a:graphic>
          </wp:inline>
        </w:drawing>
      </w:r>
    </w:p>
    <w:p w14:paraId="095382A4" w14:textId="77777777" w:rsidR="00B37583" w:rsidRDefault="00E12C79">
      <w:pPr>
        <w:ind w:firstLineChars="200" w:firstLine="440"/>
        <w:jc w:val="left"/>
        <w:rPr>
          <w:sz w:val="22"/>
          <w:szCs w:val="28"/>
        </w:rPr>
      </w:pPr>
      <w:r>
        <w:rPr>
          <w:rFonts w:hint="eastAsia"/>
          <w:sz w:val="22"/>
          <w:szCs w:val="28"/>
        </w:rPr>
        <w:t>第四位闫伊默老师带来的是大二年级新闻传播专业开设的《新闻写作》，将理论联系社会新闻展开讲解，给师生带来深刻的印象。</w:t>
      </w:r>
    </w:p>
    <w:p w14:paraId="63C78014" w14:textId="77777777" w:rsidR="00B37583" w:rsidRDefault="00E12C79">
      <w:pPr>
        <w:jc w:val="center"/>
        <w:rPr>
          <w:sz w:val="22"/>
          <w:szCs w:val="28"/>
        </w:rPr>
      </w:pPr>
      <w:r>
        <w:rPr>
          <w:noProof/>
        </w:rPr>
        <w:drawing>
          <wp:inline distT="0" distB="0" distL="0" distR="0" wp14:anchorId="01257A56" wp14:editId="15D2F65C">
            <wp:extent cx="3130550" cy="20866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30999" cy="2087207"/>
                    </a:xfrm>
                    <a:prstGeom prst="rect">
                      <a:avLst/>
                    </a:prstGeom>
                    <a:noFill/>
                    <a:ln>
                      <a:noFill/>
                    </a:ln>
                  </pic:spPr>
                </pic:pic>
              </a:graphicData>
            </a:graphic>
          </wp:inline>
        </w:drawing>
      </w:r>
    </w:p>
    <w:p w14:paraId="77896970" w14:textId="77777777" w:rsidR="00B37583" w:rsidRDefault="00E12C79">
      <w:pPr>
        <w:ind w:firstLineChars="200" w:firstLine="440"/>
        <w:jc w:val="left"/>
        <w:rPr>
          <w:sz w:val="22"/>
          <w:szCs w:val="28"/>
        </w:rPr>
      </w:pPr>
      <w:r>
        <w:rPr>
          <w:rFonts w:hint="eastAsia"/>
          <w:sz w:val="22"/>
          <w:szCs w:val="28"/>
        </w:rPr>
        <w:t>李斐飞老师的参赛课程是《广告学》，围绕广告创意上“说什么”与“怎么说”两方面，给予了大家在广告创意上的专业知识。</w:t>
      </w:r>
    </w:p>
    <w:p w14:paraId="6D9ED649" w14:textId="77777777" w:rsidR="00B37583" w:rsidRDefault="00E12C79">
      <w:pPr>
        <w:jc w:val="center"/>
        <w:rPr>
          <w:sz w:val="22"/>
          <w:szCs w:val="28"/>
        </w:rPr>
      </w:pPr>
      <w:r>
        <w:rPr>
          <w:noProof/>
        </w:rPr>
        <w:lastRenderedPageBreak/>
        <w:drawing>
          <wp:inline distT="0" distB="0" distL="0" distR="0" wp14:anchorId="5941D4FA" wp14:editId="4D9470F2">
            <wp:extent cx="3054350" cy="20364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56178" cy="2037330"/>
                    </a:xfrm>
                    <a:prstGeom prst="rect">
                      <a:avLst/>
                    </a:prstGeom>
                    <a:noFill/>
                    <a:ln>
                      <a:noFill/>
                    </a:ln>
                  </pic:spPr>
                </pic:pic>
              </a:graphicData>
            </a:graphic>
          </wp:inline>
        </w:drawing>
      </w:r>
    </w:p>
    <w:p w14:paraId="018F9E3E" w14:textId="77777777" w:rsidR="00B37583" w:rsidRDefault="00E12C79">
      <w:pPr>
        <w:ind w:firstLineChars="200" w:firstLine="440"/>
        <w:jc w:val="left"/>
        <w:rPr>
          <w:sz w:val="22"/>
          <w:szCs w:val="28"/>
        </w:rPr>
      </w:pPr>
      <w:r>
        <w:rPr>
          <w:rFonts w:hint="eastAsia"/>
          <w:sz w:val="22"/>
          <w:szCs w:val="28"/>
        </w:rPr>
        <w:t>莫丹丹老师则结合</w:t>
      </w:r>
      <w:r>
        <w:rPr>
          <w:rFonts w:hint="eastAsia"/>
          <w:sz w:val="22"/>
          <w:szCs w:val="28"/>
        </w:rPr>
        <w:t>AI</w:t>
      </w:r>
      <w:r>
        <w:rPr>
          <w:rFonts w:hint="eastAsia"/>
          <w:sz w:val="22"/>
          <w:szCs w:val="28"/>
        </w:rPr>
        <w:t>等教学应用，向大家讲解汉字设计专题的相关互借手法；</w:t>
      </w:r>
    </w:p>
    <w:p w14:paraId="7DB65D67" w14:textId="77777777" w:rsidR="00B37583" w:rsidRDefault="00E12C79">
      <w:pPr>
        <w:jc w:val="center"/>
        <w:rPr>
          <w:sz w:val="22"/>
          <w:szCs w:val="28"/>
        </w:rPr>
      </w:pPr>
      <w:r>
        <w:rPr>
          <w:noProof/>
          <w:sz w:val="22"/>
          <w:szCs w:val="28"/>
        </w:rPr>
        <w:drawing>
          <wp:inline distT="0" distB="0" distL="0" distR="0" wp14:anchorId="52BDC848" wp14:editId="55B9603A">
            <wp:extent cx="3448050" cy="229679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53590" cy="2301007"/>
                    </a:xfrm>
                    <a:prstGeom prst="rect">
                      <a:avLst/>
                    </a:prstGeom>
                    <a:noFill/>
                    <a:ln>
                      <a:noFill/>
                    </a:ln>
                  </pic:spPr>
                </pic:pic>
              </a:graphicData>
            </a:graphic>
          </wp:inline>
        </w:drawing>
      </w:r>
    </w:p>
    <w:p w14:paraId="582A310D" w14:textId="77777777" w:rsidR="00B37583" w:rsidRDefault="00E12C79">
      <w:pPr>
        <w:ind w:firstLineChars="200" w:firstLine="440"/>
        <w:jc w:val="left"/>
        <w:rPr>
          <w:sz w:val="22"/>
          <w:szCs w:val="28"/>
        </w:rPr>
      </w:pPr>
      <w:r>
        <w:rPr>
          <w:rFonts w:hint="eastAsia"/>
          <w:sz w:val="22"/>
          <w:szCs w:val="28"/>
        </w:rPr>
        <w:t>第七位上台的夏宝君老师，她为大家展示的课程是《公共关系》，通过对近期社会事件向我们分析危机公关的处理与应对技巧。</w:t>
      </w:r>
    </w:p>
    <w:p w14:paraId="65A8B608" w14:textId="77777777" w:rsidR="00B37583" w:rsidRDefault="00E12C79">
      <w:pPr>
        <w:ind w:firstLineChars="200" w:firstLine="420"/>
        <w:jc w:val="center"/>
        <w:rPr>
          <w:sz w:val="22"/>
          <w:szCs w:val="28"/>
        </w:rPr>
      </w:pPr>
      <w:r>
        <w:rPr>
          <w:noProof/>
        </w:rPr>
        <w:drawing>
          <wp:inline distT="0" distB="0" distL="0" distR="0" wp14:anchorId="43AD6464" wp14:editId="6DF12991">
            <wp:extent cx="3378200" cy="22517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80567" cy="2253576"/>
                    </a:xfrm>
                    <a:prstGeom prst="rect">
                      <a:avLst/>
                    </a:prstGeom>
                    <a:noFill/>
                    <a:ln>
                      <a:noFill/>
                    </a:ln>
                  </pic:spPr>
                </pic:pic>
              </a:graphicData>
            </a:graphic>
          </wp:inline>
        </w:drawing>
      </w:r>
    </w:p>
    <w:p w14:paraId="145C49D8" w14:textId="77777777" w:rsidR="00B37583" w:rsidRDefault="00E12C79">
      <w:pPr>
        <w:ind w:firstLineChars="200" w:firstLine="440"/>
        <w:jc w:val="left"/>
        <w:rPr>
          <w:sz w:val="22"/>
          <w:szCs w:val="28"/>
        </w:rPr>
      </w:pPr>
      <w:r>
        <w:rPr>
          <w:rFonts w:hint="eastAsia"/>
          <w:sz w:val="22"/>
          <w:szCs w:val="28"/>
        </w:rPr>
        <w:t>教育技术学专业的李南希老师则为我们带来《离散数学》，调动起了现场观摩学生的思维和积极性。</w:t>
      </w:r>
    </w:p>
    <w:p w14:paraId="33899D64" w14:textId="77777777" w:rsidR="00B37583" w:rsidRDefault="00E12C79">
      <w:pPr>
        <w:jc w:val="center"/>
        <w:rPr>
          <w:sz w:val="22"/>
          <w:szCs w:val="28"/>
        </w:rPr>
      </w:pPr>
      <w:r>
        <w:rPr>
          <w:noProof/>
          <w:sz w:val="22"/>
          <w:szCs w:val="28"/>
        </w:rPr>
        <w:lastRenderedPageBreak/>
        <w:drawing>
          <wp:inline distT="0" distB="0" distL="0" distR="0" wp14:anchorId="57D48654" wp14:editId="0F3218AA">
            <wp:extent cx="3361690" cy="224091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65340" cy="2243425"/>
                    </a:xfrm>
                    <a:prstGeom prst="rect">
                      <a:avLst/>
                    </a:prstGeom>
                    <a:noFill/>
                    <a:ln>
                      <a:noFill/>
                    </a:ln>
                  </pic:spPr>
                </pic:pic>
              </a:graphicData>
            </a:graphic>
          </wp:inline>
        </w:drawing>
      </w:r>
    </w:p>
    <w:p w14:paraId="4167C877" w14:textId="77777777" w:rsidR="00B37583" w:rsidRDefault="00E12C79">
      <w:pPr>
        <w:ind w:firstLineChars="200" w:firstLine="440"/>
        <w:jc w:val="left"/>
        <w:rPr>
          <w:sz w:val="22"/>
          <w:szCs w:val="28"/>
        </w:rPr>
      </w:pPr>
      <w:r>
        <w:rPr>
          <w:rFonts w:hint="eastAsia"/>
          <w:sz w:val="22"/>
          <w:szCs w:val="28"/>
        </w:rPr>
        <w:t>第九位的林秀瑜老师通过影视片段结合讲解的教学方法，条理清晰地讲解了机位三角形原理。</w:t>
      </w:r>
    </w:p>
    <w:p w14:paraId="45824D7B" w14:textId="77777777" w:rsidR="00B37583" w:rsidRDefault="00E12C79">
      <w:pPr>
        <w:jc w:val="center"/>
        <w:rPr>
          <w:sz w:val="22"/>
          <w:szCs w:val="28"/>
        </w:rPr>
      </w:pPr>
      <w:r>
        <w:rPr>
          <w:noProof/>
          <w:sz w:val="22"/>
          <w:szCs w:val="28"/>
        </w:rPr>
        <w:drawing>
          <wp:inline distT="0" distB="0" distL="0" distR="0" wp14:anchorId="0FE8E490" wp14:editId="749521A1">
            <wp:extent cx="3276600" cy="21844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77200" cy="2184669"/>
                    </a:xfrm>
                    <a:prstGeom prst="rect">
                      <a:avLst/>
                    </a:prstGeom>
                    <a:noFill/>
                    <a:ln>
                      <a:noFill/>
                    </a:ln>
                  </pic:spPr>
                </pic:pic>
              </a:graphicData>
            </a:graphic>
          </wp:inline>
        </w:drawing>
      </w:r>
    </w:p>
    <w:p w14:paraId="32E32FC4" w14:textId="77777777" w:rsidR="00B37583" w:rsidRDefault="00E12C79">
      <w:pPr>
        <w:ind w:firstLineChars="200" w:firstLine="440"/>
        <w:jc w:val="left"/>
        <w:rPr>
          <w:sz w:val="22"/>
          <w:szCs w:val="28"/>
        </w:rPr>
      </w:pPr>
      <w:r>
        <w:rPr>
          <w:rFonts w:hint="eastAsia"/>
          <w:sz w:val="22"/>
          <w:szCs w:val="28"/>
        </w:rPr>
        <w:t>而张鸣民老师的参赛课程是《媒介经营管理》，联系了学科发展新动向，引发了学生们的兴趣。</w:t>
      </w:r>
    </w:p>
    <w:p w14:paraId="50AC4200" w14:textId="77777777" w:rsidR="00B37583" w:rsidRDefault="00E12C79">
      <w:pPr>
        <w:jc w:val="center"/>
        <w:rPr>
          <w:sz w:val="22"/>
          <w:szCs w:val="28"/>
        </w:rPr>
      </w:pPr>
      <w:r>
        <w:rPr>
          <w:noProof/>
        </w:rPr>
        <w:drawing>
          <wp:inline distT="0" distB="0" distL="0" distR="0" wp14:anchorId="18381BF8" wp14:editId="3B95C3F3">
            <wp:extent cx="3352800" cy="22345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353931" cy="2235819"/>
                    </a:xfrm>
                    <a:prstGeom prst="rect">
                      <a:avLst/>
                    </a:prstGeom>
                    <a:noFill/>
                    <a:ln>
                      <a:noFill/>
                    </a:ln>
                  </pic:spPr>
                </pic:pic>
              </a:graphicData>
            </a:graphic>
          </wp:inline>
        </w:drawing>
      </w:r>
    </w:p>
    <w:p w14:paraId="7B6CE4FF" w14:textId="77777777" w:rsidR="00B37583" w:rsidRDefault="00E12C79">
      <w:pPr>
        <w:ind w:firstLineChars="200" w:firstLine="440"/>
        <w:jc w:val="left"/>
        <w:rPr>
          <w:sz w:val="22"/>
          <w:szCs w:val="28"/>
        </w:rPr>
      </w:pPr>
      <w:r>
        <w:rPr>
          <w:rFonts w:hint="eastAsia"/>
          <w:sz w:val="22"/>
          <w:szCs w:val="28"/>
        </w:rPr>
        <w:t>郭燕平老师则向我们生动形象地介绍了《视觉文化》当中常用的蒙太奇手法等，新奇而富有趣味。</w:t>
      </w:r>
    </w:p>
    <w:p w14:paraId="1B99F32A" w14:textId="77777777" w:rsidR="00B37583" w:rsidRDefault="00E12C79">
      <w:pPr>
        <w:jc w:val="center"/>
        <w:rPr>
          <w:sz w:val="22"/>
          <w:szCs w:val="28"/>
        </w:rPr>
      </w:pPr>
      <w:r>
        <w:rPr>
          <w:noProof/>
        </w:rPr>
        <w:lastRenderedPageBreak/>
        <w:drawing>
          <wp:inline distT="0" distB="0" distL="0" distR="0" wp14:anchorId="7B8B065C" wp14:editId="1F7FE365">
            <wp:extent cx="2928620" cy="2127250"/>
            <wp:effectExtent l="0" t="0" r="508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30399" cy="2128120"/>
                    </a:xfrm>
                    <a:prstGeom prst="rect">
                      <a:avLst/>
                    </a:prstGeom>
                    <a:noFill/>
                    <a:ln>
                      <a:noFill/>
                    </a:ln>
                  </pic:spPr>
                </pic:pic>
              </a:graphicData>
            </a:graphic>
          </wp:inline>
        </w:drawing>
      </w:r>
    </w:p>
    <w:p w14:paraId="7C1254B7" w14:textId="77777777" w:rsidR="00B37583" w:rsidRDefault="00E12C79">
      <w:pPr>
        <w:ind w:firstLineChars="200" w:firstLine="440"/>
        <w:jc w:val="left"/>
        <w:rPr>
          <w:sz w:val="22"/>
          <w:szCs w:val="28"/>
        </w:rPr>
      </w:pPr>
      <w:r>
        <w:rPr>
          <w:rFonts w:hint="eastAsia"/>
          <w:sz w:val="22"/>
          <w:szCs w:val="28"/>
        </w:rPr>
        <w:t>第十二位的林晓凡老师的参赛课程是《教育传播学》，理念深刻，内涵丰富，启发了观摩的教育技术学专业学生的思考。</w:t>
      </w:r>
    </w:p>
    <w:p w14:paraId="6648F51A" w14:textId="77777777" w:rsidR="00B37583" w:rsidRDefault="00E12C79">
      <w:pPr>
        <w:jc w:val="center"/>
        <w:rPr>
          <w:sz w:val="22"/>
          <w:szCs w:val="28"/>
        </w:rPr>
      </w:pPr>
      <w:r>
        <w:rPr>
          <w:noProof/>
        </w:rPr>
        <w:drawing>
          <wp:inline distT="0" distB="0" distL="0" distR="0" wp14:anchorId="084369CB" wp14:editId="1D3E4AE5">
            <wp:extent cx="3105150" cy="20701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06295" cy="2071486"/>
                    </a:xfrm>
                    <a:prstGeom prst="rect">
                      <a:avLst/>
                    </a:prstGeom>
                    <a:noFill/>
                    <a:ln>
                      <a:noFill/>
                    </a:ln>
                  </pic:spPr>
                </pic:pic>
              </a:graphicData>
            </a:graphic>
          </wp:inline>
        </w:drawing>
      </w:r>
    </w:p>
    <w:p w14:paraId="17EFD3C5" w14:textId="77777777" w:rsidR="00B37583" w:rsidRDefault="00E12C79">
      <w:pPr>
        <w:ind w:firstLineChars="200" w:firstLine="440"/>
        <w:jc w:val="left"/>
        <w:rPr>
          <w:sz w:val="22"/>
          <w:szCs w:val="28"/>
        </w:rPr>
      </w:pPr>
      <w:r>
        <w:rPr>
          <w:rFonts w:hint="eastAsia"/>
          <w:sz w:val="22"/>
          <w:szCs w:val="28"/>
        </w:rPr>
        <w:t>教师发展中心的崔雨竹老师则通过武侠片段欣赏的形式，以妙趣横生的方式让我们从经典影片当中品读到了中国传统文化的魅力。</w:t>
      </w:r>
    </w:p>
    <w:p w14:paraId="669BE091" w14:textId="77777777" w:rsidR="00B37583" w:rsidRDefault="00E12C79">
      <w:pPr>
        <w:jc w:val="center"/>
        <w:rPr>
          <w:sz w:val="22"/>
          <w:szCs w:val="28"/>
        </w:rPr>
      </w:pPr>
      <w:r>
        <w:rPr>
          <w:noProof/>
        </w:rPr>
        <w:drawing>
          <wp:inline distT="0" distB="0" distL="0" distR="0" wp14:anchorId="79CBE4DE" wp14:editId="1E1802E6">
            <wp:extent cx="2981325" cy="19875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82403" cy="1988149"/>
                    </a:xfrm>
                    <a:prstGeom prst="rect">
                      <a:avLst/>
                    </a:prstGeom>
                    <a:noFill/>
                    <a:ln>
                      <a:noFill/>
                    </a:ln>
                  </pic:spPr>
                </pic:pic>
              </a:graphicData>
            </a:graphic>
          </wp:inline>
        </w:drawing>
      </w:r>
    </w:p>
    <w:p w14:paraId="0502F6C4" w14:textId="77777777" w:rsidR="00B37583" w:rsidRDefault="00E12C79">
      <w:pPr>
        <w:ind w:firstLineChars="200" w:firstLine="440"/>
        <w:jc w:val="left"/>
        <w:rPr>
          <w:sz w:val="22"/>
          <w:szCs w:val="28"/>
        </w:rPr>
      </w:pPr>
      <w:r>
        <w:rPr>
          <w:rFonts w:hint="eastAsia"/>
          <w:sz w:val="22"/>
          <w:szCs w:val="28"/>
        </w:rPr>
        <w:t>最后一位上场的郭泽颖老师教授的课程是《大学计算机》，循序渐进地向我们分析了这一学科内容的相关知识点。</w:t>
      </w:r>
    </w:p>
    <w:p w14:paraId="5DC179BE" w14:textId="77777777" w:rsidR="00B37583" w:rsidRDefault="00E12C79">
      <w:pPr>
        <w:jc w:val="center"/>
        <w:rPr>
          <w:sz w:val="22"/>
          <w:szCs w:val="28"/>
        </w:rPr>
      </w:pPr>
      <w:r>
        <w:rPr>
          <w:noProof/>
        </w:rPr>
        <w:lastRenderedPageBreak/>
        <w:drawing>
          <wp:inline distT="0" distB="0" distL="0" distR="0" wp14:anchorId="1A33FAEA" wp14:editId="572D8FD0">
            <wp:extent cx="3041650" cy="2304415"/>
            <wp:effectExtent l="0" t="0" r="635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42084" cy="2304820"/>
                    </a:xfrm>
                    <a:prstGeom prst="rect">
                      <a:avLst/>
                    </a:prstGeom>
                    <a:noFill/>
                    <a:ln>
                      <a:noFill/>
                    </a:ln>
                  </pic:spPr>
                </pic:pic>
              </a:graphicData>
            </a:graphic>
          </wp:inline>
        </w:drawing>
      </w:r>
    </w:p>
    <w:p w14:paraId="6268653C" w14:textId="77777777" w:rsidR="00B37583" w:rsidRDefault="00E12C79">
      <w:pPr>
        <w:ind w:firstLine="440"/>
        <w:jc w:val="left"/>
        <w:rPr>
          <w:sz w:val="22"/>
          <w:szCs w:val="28"/>
        </w:rPr>
      </w:pPr>
      <w:r>
        <w:rPr>
          <w:rFonts w:hint="eastAsia"/>
          <w:sz w:val="22"/>
          <w:szCs w:val="28"/>
        </w:rPr>
        <w:t>经过一上午老师们精彩的课堂展示，最后，由评委陈启买教授进行了大赛的点评。他指出各位老师们的模拟课堂展示是进行了精心和充分的准备的，语言流畅、重难点突出，尤为可贵的是老师们都教学有方，能够有针对性地为学生们进行授课。而对于前来观赛的本科师范生而言，此次比赛更具有深刻的意义。相信他们能够从参赛老师们的课程中学习和巩固专业技能，同时汲取经验，提前培养优秀教师应当具备的能力。最后，教信学院胡小勇副院长进行了大赛的总结。至此，教育信息技术学院“第二届青年教师教学大赛”预赛圆满结束。</w:t>
      </w:r>
    </w:p>
    <w:p w14:paraId="5A008843" w14:textId="77777777" w:rsidR="00B37583" w:rsidRDefault="00E12C79">
      <w:pPr>
        <w:ind w:firstLine="440"/>
        <w:jc w:val="center"/>
        <w:rPr>
          <w:sz w:val="22"/>
          <w:szCs w:val="28"/>
        </w:rPr>
      </w:pPr>
      <w:r>
        <w:rPr>
          <w:noProof/>
          <w:sz w:val="22"/>
          <w:szCs w:val="28"/>
        </w:rPr>
        <w:drawing>
          <wp:inline distT="0" distB="0" distL="0" distR="0" wp14:anchorId="09F3103B" wp14:editId="4CC26FF7">
            <wp:extent cx="3879850" cy="2531745"/>
            <wp:effectExtent l="0" t="0" r="635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80707" cy="2532480"/>
                    </a:xfrm>
                    <a:prstGeom prst="rect">
                      <a:avLst/>
                    </a:prstGeom>
                    <a:noFill/>
                    <a:ln>
                      <a:noFill/>
                    </a:ln>
                  </pic:spPr>
                </pic:pic>
              </a:graphicData>
            </a:graphic>
          </wp:inline>
        </w:drawing>
      </w:r>
    </w:p>
    <w:p w14:paraId="61784788" w14:textId="77777777" w:rsidR="00B37583" w:rsidRDefault="00E12C79">
      <w:pPr>
        <w:ind w:firstLine="440"/>
        <w:jc w:val="left"/>
        <w:rPr>
          <w:sz w:val="22"/>
          <w:szCs w:val="28"/>
        </w:rPr>
      </w:pPr>
      <w:r>
        <w:rPr>
          <w:rFonts w:hint="eastAsia"/>
          <w:sz w:val="22"/>
          <w:szCs w:val="28"/>
        </w:rPr>
        <w:t>本次大赛我院最后评选出了一等奖得主夏宝君老师，二等奖得主李斐飞、尹睿、郭燕平三位老师，以及三等奖林秀瑜、李南希、周菁、莫丹丹、林晓凡、张鸣民、詹泽慧、闫伊默等老师。并选送夏宝君老师代表教育信息技术学院参加下一轮学校的比赛。</w:t>
      </w:r>
    </w:p>
    <w:p w14:paraId="5E5D1A66" w14:textId="77777777" w:rsidR="00B37583" w:rsidRDefault="00E12C79">
      <w:pPr>
        <w:ind w:firstLine="440"/>
        <w:jc w:val="left"/>
        <w:rPr>
          <w:sz w:val="22"/>
          <w:szCs w:val="28"/>
        </w:rPr>
      </w:pPr>
      <w:r>
        <w:rPr>
          <w:rFonts w:hint="eastAsia"/>
          <w:sz w:val="22"/>
          <w:szCs w:val="28"/>
        </w:rPr>
        <w:t>衷心希望参与比赛的老师们可以继续挑战自己，突破自我。在此次大赛中取得优异成绩的同时，能推动我校教学建设与发展，建立一支有理想信念、有道德情操、有扎实学识、有仁爱师德的专业化、高素质青年教师队伍！</w:t>
      </w:r>
    </w:p>
    <w:p w14:paraId="34CAADC5" w14:textId="77777777" w:rsidR="00B37583" w:rsidRDefault="00B37583">
      <w:pPr>
        <w:jc w:val="left"/>
        <w:rPr>
          <w:sz w:val="22"/>
          <w:szCs w:val="28"/>
        </w:rPr>
      </w:pPr>
    </w:p>
    <w:p w14:paraId="5E793BED" w14:textId="77777777" w:rsidR="00B37583" w:rsidRDefault="00E12C79">
      <w:pPr>
        <w:jc w:val="right"/>
        <w:rPr>
          <w:sz w:val="22"/>
          <w:szCs w:val="28"/>
        </w:rPr>
      </w:pPr>
      <w:r>
        <w:rPr>
          <w:rFonts w:hint="eastAsia"/>
          <w:sz w:val="22"/>
          <w:szCs w:val="28"/>
        </w:rPr>
        <w:t xml:space="preserve"> </w:t>
      </w:r>
      <w:r>
        <w:rPr>
          <w:rFonts w:hint="eastAsia"/>
          <w:sz w:val="22"/>
          <w:szCs w:val="28"/>
        </w:rPr>
        <w:t>教育信息技术学院</w:t>
      </w:r>
    </w:p>
    <w:p w14:paraId="6BFCD95F" w14:textId="77777777" w:rsidR="00B37583" w:rsidRDefault="00E12C79">
      <w:pPr>
        <w:wordWrap w:val="0"/>
        <w:jc w:val="right"/>
        <w:rPr>
          <w:sz w:val="22"/>
          <w:szCs w:val="28"/>
        </w:rPr>
      </w:pPr>
      <w:r>
        <w:rPr>
          <w:rFonts w:hint="eastAsia"/>
          <w:sz w:val="22"/>
          <w:szCs w:val="28"/>
        </w:rPr>
        <w:t xml:space="preserve"> </w:t>
      </w:r>
      <w:r>
        <w:rPr>
          <w:sz w:val="22"/>
          <w:szCs w:val="28"/>
        </w:rPr>
        <w:t>2019</w:t>
      </w:r>
      <w:r>
        <w:rPr>
          <w:rFonts w:hint="eastAsia"/>
          <w:sz w:val="22"/>
          <w:szCs w:val="28"/>
        </w:rPr>
        <w:t>年</w:t>
      </w:r>
      <w:r>
        <w:rPr>
          <w:rFonts w:hint="eastAsia"/>
          <w:sz w:val="22"/>
          <w:szCs w:val="28"/>
        </w:rPr>
        <w:t>1</w:t>
      </w:r>
      <w:r>
        <w:rPr>
          <w:sz w:val="22"/>
          <w:szCs w:val="28"/>
        </w:rPr>
        <w:t>1</w:t>
      </w:r>
      <w:r>
        <w:rPr>
          <w:rFonts w:hint="eastAsia"/>
          <w:sz w:val="22"/>
          <w:szCs w:val="28"/>
        </w:rPr>
        <w:t>月</w:t>
      </w:r>
      <w:r>
        <w:rPr>
          <w:rFonts w:hint="eastAsia"/>
          <w:sz w:val="22"/>
          <w:szCs w:val="28"/>
        </w:rPr>
        <w:t>2</w:t>
      </w:r>
      <w:r>
        <w:rPr>
          <w:sz w:val="22"/>
          <w:szCs w:val="28"/>
        </w:rPr>
        <w:t>2</w:t>
      </w:r>
      <w:r>
        <w:rPr>
          <w:rFonts w:hint="eastAsia"/>
          <w:sz w:val="22"/>
          <w:szCs w:val="28"/>
        </w:rPr>
        <w:t>日</w:t>
      </w:r>
    </w:p>
    <w:sectPr w:rsidR="00B375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A24A8" w14:textId="77777777" w:rsidR="003D373A" w:rsidRDefault="003D373A" w:rsidP="00A00A89">
      <w:r>
        <w:separator/>
      </w:r>
    </w:p>
  </w:endnote>
  <w:endnote w:type="continuationSeparator" w:id="0">
    <w:p w14:paraId="306E1F92" w14:textId="77777777" w:rsidR="003D373A" w:rsidRDefault="003D373A" w:rsidP="00A0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D3721" w14:textId="77777777" w:rsidR="003D373A" w:rsidRDefault="003D373A" w:rsidP="00A00A89">
      <w:r>
        <w:separator/>
      </w:r>
    </w:p>
  </w:footnote>
  <w:footnote w:type="continuationSeparator" w:id="0">
    <w:p w14:paraId="39B55613" w14:textId="77777777" w:rsidR="003D373A" w:rsidRDefault="003D373A" w:rsidP="00A00A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583"/>
    <w:rsid w:val="003D373A"/>
    <w:rsid w:val="005E6529"/>
    <w:rsid w:val="0067664B"/>
    <w:rsid w:val="00906BF5"/>
    <w:rsid w:val="00A00A89"/>
    <w:rsid w:val="00B37583"/>
    <w:rsid w:val="00C1712C"/>
    <w:rsid w:val="00D43307"/>
    <w:rsid w:val="00DA5886"/>
    <w:rsid w:val="00E12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14A95DA"/>
  <w15:docId w15:val="{E600B41C-7928-44EE-8D43-E8225C32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Typewriter" w:semiHidden="1"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00A89"/>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rsid w:val="00A00A89"/>
    <w:rPr>
      <w:rFonts w:asciiTheme="minorHAnsi" w:eastAsiaTheme="minorEastAsia" w:hAnsiTheme="minorHAnsi" w:cstheme="minorBidi"/>
      <w:kern w:val="2"/>
      <w:sz w:val="18"/>
      <w:szCs w:val="18"/>
    </w:rPr>
  </w:style>
  <w:style w:type="paragraph" w:styleId="a5">
    <w:name w:val="footer"/>
    <w:basedOn w:val="a"/>
    <w:link w:val="a6"/>
    <w:rsid w:val="00A00A89"/>
    <w:pPr>
      <w:tabs>
        <w:tab w:val="center" w:pos="4153"/>
        <w:tab w:val="right" w:pos="8306"/>
      </w:tabs>
      <w:snapToGrid w:val="0"/>
      <w:jc w:val="left"/>
    </w:pPr>
    <w:rPr>
      <w:sz w:val="18"/>
      <w:szCs w:val="18"/>
    </w:rPr>
  </w:style>
  <w:style w:type="character" w:customStyle="1" w:styleId="a6">
    <w:name w:val="页脚字符"/>
    <w:basedOn w:val="a0"/>
    <w:link w:val="a5"/>
    <w:rsid w:val="00A00A8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280</Words>
  <Characters>1598</Characters>
  <Application>Microsoft Macintosh Word</Application>
  <DocSecurity>0</DocSecurity>
  <Lines>13</Lines>
  <Paragraphs>3</Paragraphs>
  <ScaleCrop>false</ScaleCrop>
  <Company/>
  <LinksUpToDate>false</LinksUpToDate>
  <CharactersWithSpaces>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Microsoft Office 用户</cp:lastModifiedBy>
  <cp:revision>2</cp:revision>
  <dcterms:created xsi:type="dcterms:W3CDTF">2019-11-25T01:53:00Z</dcterms:created>
  <dcterms:modified xsi:type="dcterms:W3CDTF">2019-11-25T01:53:00Z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2052-10.2.0</vt:lpwstr>
  </property>
</Properties>
</file>