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textAlignment w:val="baseline"/>
        <w:rPr>
          <w:b/>
          <w:color w:val="000000"/>
          <w:sz w:val="54"/>
          <w:szCs w:val="54"/>
        </w:rPr>
      </w:pPr>
      <w:bookmarkStart w:id="0" w:name="_GoBack"/>
      <w:r>
        <w:rPr>
          <w:b/>
          <w:i w:val="0"/>
          <w:caps w:val="0"/>
          <w:color w:val="000000"/>
          <w:spacing w:val="0"/>
          <w:sz w:val="54"/>
          <w:szCs w:val="54"/>
          <w:bdr w:val="none" w:color="auto" w:sz="0" w:space="0"/>
          <w:vertAlign w:val="baseline"/>
        </w:rPr>
        <w:t>习近平：发展是第一要务，人才是第一资源，创新是第一动力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textAlignment w:val="baseline"/>
        <w:rPr>
          <w:rFonts w:hint="eastAsia" w:ascii="PingFang SC" w:hAnsi="PingFang SC" w:eastAsia="PingFang SC" w:cs="PingFang SC"/>
          <w:b w:val="0"/>
          <w:i w:val="0"/>
          <w:caps w:val="0"/>
          <w:color w:val="999999"/>
          <w:spacing w:val="0"/>
          <w:sz w:val="21"/>
          <w:szCs w:val="21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 来源： </w:t>
      </w:r>
      <w:r>
        <w:rPr>
          <w:rStyle w:val="6"/>
          <w:rFonts w:hint="default" w:ascii="PingFang SC" w:hAnsi="PingFang SC" w:eastAsia="PingFang SC" w:cs="PingFang SC"/>
          <w:b w:val="0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新华网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jc w:val="center"/>
        <w:textAlignment w:val="baseline"/>
        <w:rPr>
          <w:color w:val="000000"/>
          <w:sz w:val="24"/>
          <w:szCs w:val="24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000080"/>
          <w:spacing w:val="0"/>
          <w:sz w:val="24"/>
          <w:szCs w:val="24"/>
          <w:bdr w:val="none" w:color="auto" w:sz="0" w:space="0"/>
          <w:vertAlign w:val="baseline"/>
        </w:rPr>
        <w:t>习近平：发展是第一要务，人才是第一资源，创新是第一动力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textAlignment w:val="baseline"/>
        <w:rPr>
          <w:color w:val="000000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　　新华网北京3月7日电  7日上午在参加广东代表团审议时，听了10年前归国创业的袁玉宇代表的发言，习近平强调，发展是第一要务，人才是第一资源，创新是第一动力。中国如果不走创新驱动道路，新旧动能不能顺利转换，是不可能真正强大起来的，只能是大而不强。强起来靠创新，创新靠人才。人才政策、创新机制都是下一步改革的重点。总书记说，看到你们回来在这里健康地发展我很欣慰。现在有了天时地利人和，中国的向心力、吸引力更大了。本土人才、海归人才要并用并重，使他们在报效祖国中实现自己的人生梦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jc w:val="center"/>
        <w:textAlignment w:val="baseline"/>
        <w:rPr>
          <w:color w:val="000000"/>
          <w:sz w:val="24"/>
          <w:szCs w:val="24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000080"/>
          <w:spacing w:val="0"/>
          <w:sz w:val="24"/>
          <w:szCs w:val="24"/>
          <w:bdr w:val="none" w:color="auto" w:sz="0" w:space="0"/>
          <w:vertAlign w:val="baseline"/>
        </w:rPr>
        <w:t>总书记用“梅花香自苦寒来”称赞进城务工人员的奋斗人生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textAlignment w:val="baseline"/>
        <w:rPr>
          <w:color w:val="000000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　　作为广东数千万外来工的一员，米雪梅代表在发言中讲述了她到广东务工创业20多年的酸甜苦辣。习近平总书记称赞道：你的经历就像你的名字，“梅花香自苦寒来”。总书记说，米雪梅发言中讲到的外来工子女教育问题带有普遍性。我们现在推动城镇化建设，千方百计让进城务工人员能够在城市稳定地工作生活，孩子能进城的随着进城，解决留守问题。同时，也要让留在农村的老年人在乡村振兴战略中找到归宿。总书记指出，家庭人伦等值得珍惜的东西，在城镇化过程中，在农民进城的大迁徙中受到了冲击。这个冲击不可避免，但在这个过程中不能泯灭良知人性。我们制定政策要设身处地为进城务工人员着想，把当前最需要照顾的、扶持的方面搞好。人民群众在什么方面感觉到不幸福、不快乐、不满意，我们就要在那些方面下功夫。广东是外来人口聚集的大省。总书记要求广东继续探索积累经验，为完善和创新社会治理，为发展和完善中国特色社会主义制度作出新的贡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jc w:val="center"/>
        <w:textAlignment w:val="baseline"/>
        <w:rPr>
          <w:color w:val="000000"/>
          <w:sz w:val="24"/>
          <w:szCs w:val="24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000080"/>
          <w:spacing w:val="0"/>
          <w:sz w:val="24"/>
          <w:szCs w:val="24"/>
          <w:bdr w:val="none" w:color="auto" w:sz="0" w:space="0"/>
          <w:vertAlign w:val="baseline"/>
        </w:rPr>
        <w:t>习近平：“城镇化”和“逆城镇化”要相得益彰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textAlignment w:val="baseline"/>
        <w:rPr>
          <w:color w:val="000000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　　习近平在参加广东代表团审议时强调，一方面要继续推动城镇化建设。另一方面，乡村振兴也需要有生力军。要让精英人才到乡村的舞台上大施拳脚，让农民企业家在农村壮大发展。城镇化、逆城镇化两个方面都要致力推动。城镇化进程中农村也不能衰落，要相得益彰、相辅相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jc w:val="center"/>
        <w:textAlignment w:val="baseline"/>
        <w:rPr>
          <w:color w:val="000000"/>
          <w:sz w:val="24"/>
          <w:szCs w:val="24"/>
        </w:rPr>
      </w:pPr>
      <w:r>
        <w:rPr>
          <w:rStyle w:val="5"/>
          <w:rFonts w:hint="default" w:ascii="PingFang SC" w:hAnsi="PingFang SC" w:eastAsia="PingFang SC" w:cs="PingFang SC"/>
          <w:b/>
          <w:i w:val="0"/>
          <w:caps w:val="0"/>
          <w:color w:val="000080"/>
          <w:spacing w:val="0"/>
          <w:sz w:val="24"/>
          <w:szCs w:val="24"/>
          <w:bdr w:val="none" w:color="auto" w:sz="0" w:space="0"/>
          <w:vertAlign w:val="baseline"/>
        </w:rPr>
        <w:t>习近平：只要心中有党，民营企业的党建工作也大有可为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textAlignment w:val="baseline"/>
        <w:rPr>
          <w:color w:val="000000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　　参加广东代表团审议时，听到黄建平代表介绍以党建文化引领民营企业文化建设情况的发言，习近平总书记肯定了他们的做法，表示民营企业搞党建不是一种形式的、功利的想法，要真正拥护党的理念，做到心中有党。贯彻执行党中央提出的新发展理念可以助推企业发展。他强调，对企业来说，构建亲清政商关系才是阳关大道。（据新华社“新华视点”微博 文字：霍小光）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jc w:val="center"/>
        <w:textAlignment w:val="baseline"/>
        <w:rPr>
          <w:color w:val="00000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80"/>
          <w:spacing w:val="0"/>
          <w:sz w:val="24"/>
          <w:szCs w:val="24"/>
          <w:bdr w:val="none" w:color="auto" w:sz="0" w:space="0"/>
          <w:vertAlign w:val="baseline"/>
        </w:rPr>
        <w:drawing>
          <wp:inline distT="0" distB="0" distL="114300" distR="114300">
            <wp:extent cx="304800" cy="304800"/>
            <wp:effectExtent l="0" t="0" r="0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B56006"/>
    <w:rsid w:val="2F546F7A"/>
    <w:rsid w:val="725F5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宋体" w:eastAsiaTheme="minorEastAsia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丹</cp:lastModifiedBy>
  <dcterms:modified xsi:type="dcterms:W3CDTF">2018-04-16T06:55:17Z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