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150" w:afterAutospacing="0" w:line="855" w:lineRule="atLeast"/>
        <w:ind w:left="0" w:right="0"/>
        <w:jc w:val="left"/>
        <w:rPr>
          <w:rFonts w:ascii="微软雅黑" w:hAnsi="微软雅黑" w:eastAsia="微软雅黑" w:cs="微软雅黑"/>
          <w:b/>
          <w:i w:val="0"/>
          <w:color w:val="222222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深化改革，驱散发展之惑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</w:rPr>
        <w:t>评论员观察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bdr w:val="none" w:color="auto" w:sz="0" w:space="0"/>
          <w:lang w:eastAsia="zh-CN"/>
        </w:rPr>
        <w:t>）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sz w:val="24"/>
          <w:szCs w:val="24"/>
          <w:bdr w:val="none" w:color="auto" w:sz="0" w:space="0"/>
        </w:rPr>
        <w:t>李浩燃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6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2018年03月08日06:54  来源：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"http://paper.people.com.cn/rmrb/html/2018-03/08/nw.D110000renmrb_20180308_1-05.htm" \t "http://opinion.people.com.cn/n1/2018/0308/_blank"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</w:rPr>
        <w:t>人民网－人民日报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总书记殷切的嘱托，为广东继续深化改革、扩大开放提供了行动指南，也为当代中国开辟现代化新征程带来深刻启示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　岁月如歌，改革不惑。3月7日，习近平总书记在参加广东代表团审议时强调，进一步解放思想、改革创新、真抓实干、奋发进取，以新的更大作为开创广东工作新局面，在构建推动经济高质量发展体制机制、建设现代化经济体系、形成全面开放新格局、营造共建共治共享社会治理格局上走在全国前列。殷切的嘱托，为广东继续深化改革、扩大开放提供了行动指南，也为当代中国开辟现代化新征程带来深刻启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“改革不停顿、开放不止步”。党的十八大闭幕之后，习近平总书记首次出京考察就来到广东。一路掷地有声的宣示，激荡起神州大地深化改革的春潮，推动走在前列的广东迈出“改革再出发”的步伐。5年时间里，总书记两度来到全国人大广东团参加审议，无论是关心产业“凤凰涅槃”、倡导创新驱动，还是关注高质量发展和社会治理新格局，其背后都蕴含着靠深化改革、扩大开放闯出一条新路来的深切期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得风气之先，成发展之美。改革开放以来，广东经济总量已连续29年位居各省份之首。如今，深圳前海建设如火如荼，粤港澳大湾区规划振奋人心，港珠澳大桥等标志性项目举世瞩目……然而，“发展起来以后的问题不比不发展时少”。广东曾因审批流程“万里长征图”引发热议，“腾笼换鸟”面临新的两难，社会治理热点难点问题棘手。作为改革开放的排头兵、先行地、实验区，广东如何接力闯关夺隘、寻路未来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进入新时代，广东推出一系列向改革要动力的制度创新，区域竞争不再停留在速度和规模上，而是比谁的动力转换更快、发展效益更好。数年沉潜，先进装备、集成电路、新能源等成为广东制造的新名片、发展的新引擎。一般公共预算收入增长10.9％，规模以上工业企业利润总额增长16％，居民人均可支配收入增长9％……政府、企业、百姓三个“钱袋子”的同步增长说明，经济结构持续优化，新动能进一步加强，发展质量和效益不断提升。成功的实践，印证了总书记的论断：转变发展方式、优化经济结构、转换增长动力，必须“构建推动经济高质量发展的体制机制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改革提供新动力，开放拓展新空间。去年4月，习近平总书记在对广东工作的重要批示中，勉励广东为构建开放型经济新体制提供支撑。开放需要海纳百川的胸襟，更需要引凤求凰的魅力。近年来，在深圳、在广州、在茂名，人们将良好的生态环境、营商环境作为聚集高端要素的“颜值”和“气质”，努力招徕人才、汇聚资源，向全球价值链坐标的中高端迈进。“以优质的制度供给、服务供给、要素供给和完备的市场体系，增强发展环境的吸引力和竞争力”，总书记用这样的总结，肯定了广东的新探索，更为进一步开放指明了新方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40年改革开放，广东始终是探路者。先行者必然会先遇到问题、经受挑战。今天，我国社会主要矛盾发生了关系全局的历史性变化，面对社会结构的深刻变动，如何统筹社会力量、平衡社会利益、调节社会关系、规范社会行为、化解社会矛盾？总书记开出的药方是：法治。以良法促发展、保善治，推动治理过程人人参与、人人尽责，我们的社会就能在深刻变革中既生机勃勃又井然有序。对此广东人感同身受、深以为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波澜壮阔的时代画卷，总是在伟大变革中舒展的。安徽小岗村的18个红手印、深圳蛇口的第一响开山炮，启动了一场新的伟大革命，深刻改写了中国的命运。40年过去，中国行走到了另一重峰峦。广东今天所遭遇的挑战，正是整个中国迈向现代化的缩影；广东今天所进行的尝试，正是整个中国更上层楼的预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“每一个时代都有它的重大课题，解决了它，就把人类社会向前推进一步。”改革开放是当代中国发展进步的活力之源，是我们党和人民大踏步赶上时代前进步伐的重要法宝，这是历史留给我们的深刻启示。无论前面还有多少可以预见和难以预见的风险与困惑，用好改革开放这“关键一招”，中国道路必将洒满阳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B0351A"/>
    <w:rsid w:val="2CB56006"/>
    <w:rsid w:val="725F5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丹</cp:lastModifiedBy>
  <dcterms:modified xsi:type="dcterms:W3CDTF">2018-04-16T07:11:27Z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