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附件1：</w:t>
      </w: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华南师范大学第三次通识教育研讨会</w:t>
      </w:r>
    </w:p>
    <w:p>
      <w:pPr>
        <w:jc w:val="center"/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会 议 议 程</w:t>
      </w:r>
    </w:p>
    <w:p>
      <w:pPr>
        <w:jc w:val="center"/>
        <w:rPr>
          <w:rFonts w:hint="default" w:ascii="微软雅黑" w:hAnsi="微软雅黑" w:eastAsia="微软雅黑"/>
          <w:b/>
          <w:sz w:val="30"/>
          <w:szCs w:val="30"/>
          <w:lang w:val="en-US" w:eastAsia="zh-CN"/>
        </w:rPr>
      </w:pP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一、会议主题：</w:t>
      </w:r>
      <w:r>
        <w:rPr>
          <w:rFonts w:hint="eastAsia" w:ascii="仿宋_GB2312" w:hAnsi="仿宋_GB2312" w:eastAsia="仿宋_GB2312" w:cs="仿宋_GB2312"/>
          <w:sz w:val="28"/>
          <w:szCs w:val="28"/>
        </w:rPr>
        <w:t>“以学为中心”的通识教育“金课”建设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二、主办单位：</w:t>
      </w:r>
      <w:r>
        <w:rPr>
          <w:rFonts w:hint="eastAsia" w:ascii="仿宋_GB2312" w:hAnsi="仿宋_GB2312" w:eastAsia="仿宋_GB2312" w:cs="仿宋_GB2312"/>
          <w:sz w:val="28"/>
          <w:szCs w:val="28"/>
        </w:rPr>
        <w:t>华南师范大学、复旦大学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三、会议时间：</w:t>
      </w:r>
      <w:r>
        <w:rPr>
          <w:rFonts w:hint="eastAsia" w:ascii="仿宋_GB2312" w:hAnsi="仿宋_GB2312" w:eastAsia="仿宋_GB2312" w:cs="仿宋_GB2312"/>
          <w:sz w:val="28"/>
          <w:szCs w:val="28"/>
        </w:rPr>
        <w:t>2019年6月22日至23日（星期六、星期日）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四、会议地点：</w:t>
      </w:r>
      <w:r>
        <w:rPr>
          <w:rFonts w:hint="eastAsia" w:ascii="仿宋_GB2312" w:hAnsi="仿宋_GB2312" w:eastAsia="仿宋_GB2312" w:cs="仿宋_GB2312"/>
          <w:sz w:val="28"/>
          <w:szCs w:val="28"/>
        </w:rPr>
        <w:t>华南师范大学石牌校区国际会议厅、第一课室大楼南座506课室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五、议程安排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第一天（6月22日，星期六）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上午：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主旨报告、圆桌对话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参加对象：全体参会人员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地点：华南师范大学石牌校区国际会议厅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</w:t>
      </w:r>
      <w:r>
        <w:rPr>
          <w:rFonts w:hint="eastAsia" w:ascii="仿宋_GB2312" w:hAnsi="仿宋_GB2312" w:eastAsia="仿宋_GB2312" w:cs="仿宋_GB2312"/>
          <w:sz w:val="28"/>
          <w:szCs w:val="28"/>
          <w:highlight w:val="red"/>
        </w:rPr>
        <w:t>刘学兰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华南师范大学心理学院副院长、教授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08:30-08:40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华南师范大学陈文海副校长致辞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08:40-08:50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复旦大学通识教育中心领导致辞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08:50-09:00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与会代表合影留念（行政楼门口阶梯）</w:t>
      </w:r>
    </w:p>
    <w:p>
      <w:pPr>
        <w:spacing w:line="360" w:lineRule="auto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09:00-09:40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报告1：中国大学通识教育的发展趋势与复旦的实践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报告人：</w:t>
      </w:r>
      <w:r>
        <w:rPr>
          <w:rFonts w:hint="eastAsia" w:ascii="仿宋_GB2312" w:hAnsi="仿宋_GB2312" w:eastAsia="仿宋_GB2312" w:cs="仿宋_GB2312"/>
          <w:sz w:val="28"/>
          <w:szCs w:val="28"/>
        </w:rPr>
        <w:t>孙向晨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复旦大学通识教育中心主任、哲学学院院长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09:40-10:20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 xml:space="preserve">报告2：以学习为中心：提升通识教育教学素质的关键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报告人：</w:t>
      </w:r>
      <w:r>
        <w:rPr>
          <w:rFonts w:hint="eastAsia" w:ascii="仿宋_GB2312" w:hAnsi="仿宋_GB2312" w:eastAsia="仿宋_GB2312" w:cs="仿宋_GB2312"/>
          <w:sz w:val="28"/>
          <w:szCs w:val="28"/>
        </w:rPr>
        <w:t>梁美仪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香港中文大学通识教育部主任、教授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10:20-10:35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茶歇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2249" w:hangingChars="8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10:35-11:15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7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报告3：华南师范大学通识教育“金课”建设体系的探索与实践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报告人：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陈文海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华南师范大学副校长、历史文化学院教授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11:15-11:50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圆桌对话：通识教育与本科人才培养</w:t>
      </w:r>
    </w:p>
    <w:p>
      <w:pPr>
        <w:spacing w:line="360" w:lineRule="auto"/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孙向晨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复旦大学通识教育中心主任、哲学学院院长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梁美仪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香港中文大学通识教育部主任、教授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ind w:firstLine="1120" w:firstLineChars="400"/>
        <w:rPr>
          <w:rFonts w:hint="eastAsia" w:ascii="仿宋_GB2312" w:hAnsi="仿宋_GB2312" w:eastAsia="仿宋_GB2312" w:cs="仿宋_GB2312"/>
          <w:spacing w:val="-28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任军锋 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</w:rPr>
        <w:t>复旦大学通识教育中心副主任、国际关系与公共事务学院教授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  <w:lang w:eastAsia="zh-CN"/>
        </w:rPr>
        <w:t>）</w:t>
      </w:r>
    </w:p>
    <w:p>
      <w:pPr>
        <w:spacing w:beforeLines="50" w:afterLines="50" w:line="360" w:lineRule="auto"/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陈文海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华南师范大学副校长、历史文化学院教授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beforeLines="50" w:afterLines="50"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12:00-14:00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午餐、休息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下午：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人文类通识课程教学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参加对象：全体参会人员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地点：华南师范大学石牌校区第一课室大楼南座506课室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主持人：才清华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复旦大学通识教育中心副主任、哲学学院副教授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ind w:left="2400" w:hanging="2811" w:hangingChars="1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14:00-14:30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报告4：经典文本的『内』与『外』：我是如何讲授修昔底德和托克维尔的？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报告人：</w:t>
      </w:r>
      <w:r>
        <w:rPr>
          <w:rFonts w:hint="eastAsia" w:ascii="仿宋_GB2312" w:hAnsi="仿宋_GB2312" w:eastAsia="仿宋_GB2312" w:cs="仿宋_GB2312"/>
          <w:sz w:val="28"/>
          <w:szCs w:val="28"/>
        </w:rPr>
        <w:t>任军锋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</w:rPr>
        <w:t>复旦大学通识教育中心副主任、国际关系与公共事务学院教授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pacing w:val="-23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14:30-15:00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3"/>
          <w:sz w:val="28"/>
          <w:szCs w:val="28"/>
        </w:rPr>
        <w:t>报告5：能否“悦”读经典——《现代英美戏剧》课程实践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报告人：</w:t>
      </w:r>
      <w:r>
        <w:rPr>
          <w:rFonts w:hint="eastAsia" w:ascii="仿宋_GB2312" w:hAnsi="仿宋_GB2312" w:eastAsia="仿宋_GB2312" w:cs="仿宋_GB2312"/>
          <w:sz w:val="28"/>
          <w:szCs w:val="28"/>
          <w:highlight w:val="red"/>
        </w:rPr>
        <w:t xml:space="preserve">胡宝平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华南师范大学外国语言文化学院副院长、副教授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15:00-15:20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学者对话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15:20-15:35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茶歇 </w:t>
      </w:r>
    </w:p>
    <w:p>
      <w:pPr>
        <w:spacing w:line="360" w:lineRule="auto"/>
        <w:ind w:left="73" w:leftChars="35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主持人：任军锋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28"/>
          <w:szCs w:val="28"/>
        </w:rPr>
        <w:t>复旦大学通识教育中心副主任、国际关系与公共事务学院教授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)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15:35-16:05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报告6：经典导读类课程教学的总结与反思</w:t>
      </w:r>
    </w:p>
    <w:p>
      <w:pPr>
        <w:spacing w:line="360" w:lineRule="auto"/>
        <w:ind w:firstLine="2800" w:firstLineChars="1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——以“《老子》导读”为例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报告人：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才清华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复旦大学通识教育中心副主任、哲学学院副教授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16:05-16:35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报告7： 国学经典通识课程教学向度摭谈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——以《论语》教育智慧品绎为例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报告人：</w:t>
      </w:r>
      <w:r>
        <w:rPr>
          <w:rFonts w:hint="eastAsia" w:ascii="仿宋_GB2312" w:hAnsi="仿宋_GB2312" w:eastAsia="仿宋_GB2312" w:cs="仿宋_GB2312"/>
          <w:sz w:val="28"/>
          <w:szCs w:val="28"/>
          <w:highlight w:val="red"/>
        </w:rPr>
        <w:t>黄明喜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华南师范大学教育科学学院教授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16:35-17:05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报告8： 琴以载道，用心传承</w:t>
      </w:r>
    </w:p>
    <w:p>
      <w:pPr>
        <w:spacing w:line="360" w:lineRule="auto"/>
        <w:ind w:firstLine="2800" w:firstLineChars="1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——谈华南师大古琴通识课程建设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报告人：</w:t>
      </w:r>
      <w:r>
        <w:rPr>
          <w:rFonts w:hint="eastAsia" w:ascii="仿宋_GB2312" w:hAnsi="仿宋_GB2312" w:eastAsia="仿宋_GB2312" w:cs="仿宋_GB2312"/>
          <w:sz w:val="28"/>
          <w:szCs w:val="28"/>
          <w:highlight w:val="red"/>
        </w:rPr>
        <w:t>张琳</w:t>
      </w:r>
      <w:r>
        <w:rPr>
          <w:rFonts w:hint="eastAsia" w:ascii="仿宋_GB2312" w:hAnsi="仿宋_GB2312" w:eastAsia="仿宋_GB2312" w:cs="仿宋_GB2312"/>
          <w:sz w:val="28"/>
          <w:szCs w:val="28"/>
          <w:highlight w:val="red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华南师范大学音乐学院外聘教师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17:05-17:25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学者对话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18:00-19:30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晚餐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第二天（6月23日，星期日）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上午：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科学类通识课程教学及通识教育管理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参加对象：全体参会人员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地点：华南师范大学石牌校区第一课室大楼南座506课室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</w:t>
      </w:r>
      <w:r>
        <w:rPr>
          <w:rFonts w:hint="eastAsia" w:ascii="仿宋_GB2312" w:hAnsi="仿宋_GB2312" w:eastAsia="仿宋_GB2312" w:cs="仿宋_GB2312"/>
          <w:sz w:val="28"/>
          <w:szCs w:val="28"/>
          <w:highlight w:val="red"/>
        </w:rPr>
        <w:t>杨湘波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华南师范大学信息光电子科技学院教授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08:30-09:00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报告9：知性的科学——科技创新介导自然观、价值观、伦理观重塑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报告人：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杨继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复旦大学生命科学学院教授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09:00-09:30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报告10：光学通识课程建设的分享与探讨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报告人：</w:t>
      </w:r>
      <w:r>
        <w:rPr>
          <w:rFonts w:hint="eastAsia" w:ascii="仿宋_GB2312" w:hAnsi="仿宋_GB2312" w:eastAsia="仿宋_GB2312" w:cs="仿宋_GB2312"/>
          <w:sz w:val="28"/>
          <w:szCs w:val="28"/>
          <w:highlight w:val="red"/>
        </w:rPr>
        <w:t>欧阳敏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华南师范大学信息光电子科技学院讲师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09:30-9:50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学者对话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9:50-10:00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茶歇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主持人：</w:t>
      </w:r>
      <w:r>
        <w:rPr>
          <w:rFonts w:hint="eastAsia" w:ascii="仿宋_GB2312" w:hAnsi="仿宋_GB2312" w:eastAsia="仿宋_GB2312" w:cs="仿宋_GB2312"/>
          <w:sz w:val="28"/>
          <w:szCs w:val="28"/>
          <w:highlight w:val="red"/>
        </w:rPr>
        <w:t>罗一帆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28"/>
          <w:szCs w:val="28"/>
        </w:rPr>
        <w:t>教师教育学部副部长、化学学院教授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)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10:00-10:30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报告11：科学类通识课程的设计</w:t>
      </w:r>
    </w:p>
    <w:p>
      <w:pPr>
        <w:spacing w:line="360" w:lineRule="auto"/>
        <w:ind w:firstLine="2800" w:firstLineChars="1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——《与自然对话》教学经验分享及反思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报告人：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吴俊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香港中文大学通识教育基础课程讲师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10:30-11:00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报告12：《自然地理探索与野外考察》教学经验交流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报告人：</w:t>
      </w:r>
      <w:r>
        <w:rPr>
          <w:rFonts w:hint="eastAsia" w:ascii="仿宋_GB2312" w:hAnsi="仿宋_GB2312" w:eastAsia="仿宋_GB2312" w:cs="仿宋_GB2312"/>
          <w:sz w:val="28"/>
          <w:szCs w:val="28"/>
          <w:highlight w:val="red"/>
        </w:rPr>
        <w:t>温小浩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华南师范大学地理科学学院副教授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11:00-11:30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报告13：通识教育管理和课程建设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报告人：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刘丽华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(</w:t>
      </w:r>
      <w:r>
        <w:rPr>
          <w:rFonts w:hint="eastAsia" w:ascii="仿宋_GB2312" w:hAnsi="仿宋_GB2312" w:eastAsia="仿宋_GB2312" w:cs="仿宋_GB2312"/>
          <w:sz w:val="28"/>
          <w:szCs w:val="28"/>
        </w:rPr>
        <w:t>复旦大学通识教育中心办公室主任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)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11:30-11:50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学者对话 </w:t>
      </w:r>
    </w:p>
    <w:p>
      <w:pPr>
        <w:spacing w:beforeLines="50" w:afterLines="50"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12:00-14:00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午餐、休息，离会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92E"/>
    <w:rsid w:val="00000FB0"/>
    <w:rsid w:val="00004021"/>
    <w:rsid w:val="00006567"/>
    <w:rsid w:val="00007E79"/>
    <w:rsid w:val="000116A7"/>
    <w:rsid w:val="000116B5"/>
    <w:rsid w:val="00026ABA"/>
    <w:rsid w:val="000318D9"/>
    <w:rsid w:val="00053579"/>
    <w:rsid w:val="00060102"/>
    <w:rsid w:val="00074C0C"/>
    <w:rsid w:val="000958A9"/>
    <w:rsid w:val="00095B09"/>
    <w:rsid w:val="001017C8"/>
    <w:rsid w:val="00111168"/>
    <w:rsid w:val="00115B2F"/>
    <w:rsid w:val="00152A39"/>
    <w:rsid w:val="0017570F"/>
    <w:rsid w:val="001922C5"/>
    <w:rsid w:val="00192657"/>
    <w:rsid w:val="00192A07"/>
    <w:rsid w:val="001B3289"/>
    <w:rsid w:val="001B3885"/>
    <w:rsid w:val="001C1F1E"/>
    <w:rsid w:val="001C26B1"/>
    <w:rsid w:val="001F1A70"/>
    <w:rsid w:val="001F4FD6"/>
    <w:rsid w:val="00202D90"/>
    <w:rsid w:val="00206429"/>
    <w:rsid w:val="0022390F"/>
    <w:rsid w:val="00240907"/>
    <w:rsid w:val="00241AC9"/>
    <w:rsid w:val="0024487D"/>
    <w:rsid w:val="0026424B"/>
    <w:rsid w:val="002A71FF"/>
    <w:rsid w:val="002C5548"/>
    <w:rsid w:val="002D71AA"/>
    <w:rsid w:val="00304AF6"/>
    <w:rsid w:val="00312D72"/>
    <w:rsid w:val="003258C2"/>
    <w:rsid w:val="00330AC6"/>
    <w:rsid w:val="003359ED"/>
    <w:rsid w:val="00350088"/>
    <w:rsid w:val="00353CD1"/>
    <w:rsid w:val="00377390"/>
    <w:rsid w:val="003B5957"/>
    <w:rsid w:val="003E6FC5"/>
    <w:rsid w:val="003F75AD"/>
    <w:rsid w:val="00403C79"/>
    <w:rsid w:val="00405FCE"/>
    <w:rsid w:val="004074FA"/>
    <w:rsid w:val="00440A42"/>
    <w:rsid w:val="004476B5"/>
    <w:rsid w:val="004515C7"/>
    <w:rsid w:val="00461FE7"/>
    <w:rsid w:val="0047193E"/>
    <w:rsid w:val="00476714"/>
    <w:rsid w:val="004A2A9C"/>
    <w:rsid w:val="0050655F"/>
    <w:rsid w:val="00513EA8"/>
    <w:rsid w:val="00552771"/>
    <w:rsid w:val="00590983"/>
    <w:rsid w:val="00591A9D"/>
    <w:rsid w:val="0059346A"/>
    <w:rsid w:val="005C5E48"/>
    <w:rsid w:val="005D3143"/>
    <w:rsid w:val="005D3545"/>
    <w:rsid w:val="005D67C9"/>
    <w:rsid w:val="005F22D5"/>
    <w:rsid w:val="00617880"/>
    <w:rsid w:val="00624F3E"/>
    <w:rsid w:val="00627D59"/>
    <w:rsid w:val="00634C28"/>
    <w:rsid w:val="00641FBC"/>
    <w:rsid w:val="00651846"/>
    <w:rsid w:val="00671AC7"/>
    <w:rsid w:val="00676D9B"/>
    <w:rsid w:val="00685068"/>
    <w:rsid w:val="00690476"/>
    <w:rsid w:val="006B38E8"/>
    <w:rsid w:val="006B4FC3"/>
    <w:rsid w:val="006E431F"/>
    <w:rsid w:val="0073586A"/>
    <w:rsid w:val="00751574"/>
    <w:rsid w:val="00766762"/>
    <w:rsid w:val="007770F6"/>
    <w:rsid w:val="0078502D"/>
    <w:rsid w:val="00797253"/>
    <w:rsid w:val="007A1360"/>
    <w:rsid w:val="007B3CFF"/>
    <w:rsid w:val="007E10DA"/>
    <w:rsid w:val="007E46EB"/>
    <w:rsid w:val="00801F51"/>
    <w:rsid w:val="0081064F"/>
    <w:rsid w:val="0081194C"/>
    <w:rsid w:val="00817F9A"/>
    <w:rsid w:val="008346D1"/>
    <w:rsid w:val="00841F34"/>
    <w:rsid w:val="008420A7"/>
    <w:rsid w:val="008449F7"/>
    <w:rsid w:val="0084689F"/>
    <w:rsid w:val="00870907"/>
    <w:rsid w:val="008A6C04"/>
    <w:rsid w:val="008C3CD9"/>
    <w:rsid w:val="008D2325"/>
    <w:rsid w:val="008E625B"/>
    <w:rsid w:val="008E7B96"/>
    <w:rsid w:val="008F207D"/>
    <w:rsid w:val="008F6813"/>
    <w:rsid w:val="00910E48"/>
    <w:rsid w:val="009136FE"/>
    <w:rsid w:val="009176F3"/>
    <w:rsid w:val="009217C2"/>
    <w:rsid w:val="00924A84"/>
    <w:rsid w:val="00950E8B"/>
    <w:rsid w:val="00962039"/>
    <w:rsid w:val="009838AC"/>
    <w:rsid w:val="00991782"/>
    <w:rsid w:val="00994623"/>
    <w:rsid w:val="00996C6B"/>
    <w:rsid w:val="009C2535"/>
    <w:rsid w:val="009D3180"/>
    <w:rsid w:val="009E1173"/>
    <w:rsid w:val="009F34DA"/>
    <w:rsid w:val="009F3FC2"/>
    <w:rsid w:val="00A1077D"/>
    <w:rsid w:val="00A22D27"/>
    <w:rsid w:val="00A30BF3"/>
    <w:rsid w:val="00A40B95"/>
    <w:rsid w:val="00A43188"/>
    <w:rsid w:val="00A434B9"/>
    <w:rsid w:val="00A448D8"/>
    <w:rsid w:val="00A556E7"/>
    <w:rsid w:val="00A64B4B"/>
    <w:rsid w:val="00A7750D"/>
    <w:rsid w:val="00A83628"/>
    <w:rsid w:val="00A92E21"/>
    <w:rsid w:val="00AA411D"/>
    <w:rsid w:val="00AA6CFC"/>
    <w:rsid w:val="00AB0A31"/>
    <w:rsid w:val="00AB2053"/>
    <w:rsid w:val="00AB64C1"/>
    <w:rsid w:val="00AC2032"/>
    <w:rsid w:val="00AC31DF"/>
    <w:rsid w:val="00AC7B21"/>
    <w:rsid w:val="00AD6F56"/>
    <w:rsid w:val="00AE771A"/>
    <w:rsid w:val="00B07586"/>
    <w:rsid w:val="00B16E0B"/>
    <w:rsid w:val="00B23534"/>
    <w:rsid w:val="00B30E71"/>
    <w:rsid w:val="00B374C9"/>
    <w:rsid w:val="00B5190E"/>
    <w:rsid w:val="00B741F0"/>
    <w:rsid w:val="00B745DA"/>
    <w:rsid w:val="00BA6F1A"/>
    <w:rsid w:val="00BB7FBF"/>
    <w:rsid w:val="00BE29D9"/>
    <w:rsid w:val="00BF0AC3"/>
    <w:rsid w:val="00BF10C9"/>
    <w:rsid w:val="00BF1785"/>
    <w:rsid w:val="00BF3A83"/>
    <w:rsid w:val="00BF65DE"/>
    <w:rsid w:val="00C06CCD"/>
    <w:rsid w:val="00C07801"/>
    <w:rsid w:val="00C14803"/>
    <w:rsid w:val="00C15D3C"/>
    <w:rsid w:val="00C16F14"/>
    <w:rsid w:val="00C43990"/>
    <w:rsid w:val="00C51D66"/>
    <w:rsid w:val="00C76B94"/>
    <w:rsid w:val="00C77A3D"/>
    <w:rsid w:val="00C819CE"/>
    <w:rsid w:val="00CB543C"/>
    <w:rsid w:val="00CC3B3E"/>
    <w:rsid w:val="00CC4923"/>
    <w:rsid w:val="00CC6035"/>
    <w:rsid w:val="00CD592E"/>
    <w:rsid w:val="00CD60E9"/>
    <w:rsid w:val="00CE6CB1"/>
    <w:rsid w:val="00D1746B"/>
    <w:rsid w:val="00D477DD"/>
    <w:rsid w:val="00D52897"/>
    <w:rsid w:val="00D52F30"/>
    <w:rsid w:val="00D54C12"/>
    <w:rsid w:val="00D8173E"/>
    <w:rsid w:val="00D959ED"/>
    <w:rsid w:val="00D974B0"/>
    <w:rsid w:val="00DA7954"/>
    <w:rsid w:val="00DB08BD"/>
    <w:rsid w:val="00DE6F51"/>
    <w:rsid w:val="00E16E10"/>
    <w:rsid w:val="00E172D7"/>
    <w:rsid w:val="00E46C39"/>
    <w:rsid w:val="00E565EE"/>
    <w:rsid w:val="00E61784"/>
    <w:rsid w:val="00E7374B"/>
    <w:rsid w:val="00E82993"/>
    <w:rsid w:val="00E83676"/>
    <w:rsid w:val="00E96561"/>
    <w:rsid w:val="00EB65DC"/>
    <w:rsid w:val="00EC662D"/>
    <w:rsid w:val="00EC74DE"/>
    <w:rsid w:val="00ED3BDD"/>
    <w:rsid w:val="00ED4A84"/>
    <w:rsid w:val="00EE3E30"/>
    <w:rsid w:val="00EF559F"/>
    <w:rsid w:val="00F13449"/>
    <w:rsid w:val="00F2260A"/>
    <w:rsid w:val="00F23FBB"/>
    <w:rsid w:val="00F56525"/>
    <w:rsid w:val="00F57ABB"/>
    <w:rsid w:val="00F57DCE"/>
    <w:rsid w:val="00F57F6F"/>
    <w:rsid w:val="00F82324"/>
    <w:rsid w:val="00F82A31"/>
    <w:rsid w:val="00F858BF"/>
    <w:rsid w:val="00F91466"/>
    <w:rsid w:val="00FA7BEE"/>
    <w:rsid w:val="00FE2D62"/>
    <w:rsid w:val="00FE63D0"/>
    <w:rsid w:val="00FF4101"/>
    <w:rsid w:val="00FF762C"/>
    <w:rsid w:val="159424C7"/>
    <w:rsid w:val="2367775B"/>
    <w:rsid w:val="561228B2"/>
    <w:rsid w:val="570E2526"/>
    <w:rsid w:val="5D9A465E"/>
    <w:rsid w:val="5F34485D"/>
    <w:rsid w:val="75606968"/>
    <w:rsid w:val="7CA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283</Words>
  <Characters>1618</Characters>
  <Lines>13</Lines>
  <Paragraphs>3</Paragraphs>
  <TotalTime>74</TotalTime>
  <ScaleCrop>false</ScaleCrop>
  <LinksUpToDate>false</LinksUpToDate>
  <CharactersWithSpaces>1898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2019-06-12T00:11:00Z</dcterms:created>
  <dc:creator>微软用户</dc:creator>
  <cp:lastModifiedBy>LIN</cp:lastModifiedBy>
  <dcterms:modified xsi:type="dcterms:W3CDTF">2019-06-17T06:53:54Z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