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ind w:firstLine="22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附件1：</w:t>
      </w:r>
    </w:p>
    <w:p>
      <w:pPr>
        <w:spacing w:before="240" w:beforeLines="100" w:after="120" w:afterLines="50" w:line="360" w:lineRule="auto"/>
        <w:ind w:firstLine="221"/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磁共振脑成像（AFNI高级私人定制</w:t>
      </w:r>
      <w:r>
        <w:rPr>
          <w:rFonts w:hint="eastAsia"/>
          <w:b/>
          <w:bCs/>
          <w:lang w:val="en-US" w:eastAsia="zh-CN"/>
        </w:rPr>
        <w:t>课程</w:t>
      </w:r>
      <w:r>
        <w:rPr>
          <w:rFonts w:hint="eastAsia"/>
          <w:b/>
          <w:bCs/>
          <w:lang w:eastAsia="zh-CN"/>
        </w:rPr>
        <w:t>）训练营报名表</w:t>
      </w:r>
    </w:p>
    <w:p>
      <w:pPr>
        <w:spacing w:before="240" w:beforeLines="100" w:after="120" w:afterLines="50" w:line="360" w:lineRule="auto"/>
        <w:ind w:firstLine="221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一、基本信息</w:t>
      </w:r>
    </w:p>
    <w:tbl>
      <w:tblPr>
        <w:tblStyle w:val="13"/>
        <w:tblW w:w="10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727"/>
        <w:gridCol w:w="2508"/>
        <w:gridCol w:w="2508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9" w:hRule="atLeast"/>
          <w:jc w:val="center"/>
        </w:trPr>
        <w:tc>
          <w:tcPr>
            <w:tcW w:w="250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508" w:type="dxa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508" w:type="dxa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533" w:type="dxa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50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职业</w:t>
            </w:r>
          </w:p>
        </w:tc>
        <w:tc>
          <w:tcPr>
            <w:tcW w:w="2508" w:type="dxa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508" w:type="dxa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533" w:type="dxa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50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联系邮箱</w:t>
            </w:r>
          </w:p>
        </w:tc>
        <w:tc>
          <w:tcPr>
            <w:tcW w:w="754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是否使用过</w:t>
            </w:r>
            <w:r>
              <w:rPr>
                <w:lang w:eastAsia="zh-CN"/>
              </w:rPr>
              <w:t>AFNI</w:t>
            </w:r>
          </w:p>
        </w:tc>
        <w:tc>
          <w:tcPr>
            <w:tcW w:w="2508" w:type="dxa"/>
            <w:vAlign w:val="center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508" w:type="dxa"/>
            <w:vAlign w:val="center"/>
          </w:tcPr>
          <w:p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是否参加过</w:t>
            </w:r>
            <w:r>
              <w:rPr>
                <w:lang w:eastAsia="zh-CN"/>
              </w:rPr>
              <w:t>AFNI</w:t>
            </w:r>
            <w:r>
              <w:rPr>
                <w:rFonts w:hint="eastAsia"/>
                <w:lang w:eastAsia="zh-CN"/>
              </w:rPr>
              <w:t>培训</w:t>
            </w:r>
          </w:p>
        </w:tc>
        <w:tc>
          <w:tcPr>
            <w:tcW w:w="2533" w:type="dxa"/>
            <w:vAlign w:val="center"/>
          </w:tcPr>
          <w:p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57" w:type="dxa"/>
            <w:gridSpan w:val="5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是否有磁共振数据分析经验？若有，曾分析数据类型为（任务、静息态、</w:t>
            </w:r>
            <w:r>
              <w:rPr>
                <w:lang w:eastAsia="zh-CN"/>
              </w:rPr>
              <w:t>DTI</w:t>
            </w:r>
            <w:r>
              <w:rPr>
                <w:rFonts w:hint="eastAsia"/>
                <w:lang w:eastAsia="zh-CN"/>
              </w:rPr>
              <w:t>或其他）：</w:t>
            </w: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057" w:type="dxa"/>
            <w:gridSpan w:val="5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现在是否有脑成像数据需要分析？若有，数据类型为（任务、静息态、</w:t>
            </w:r>
            <w:r>
              <w:rPr>
                <w:lang w:eastAsia="zh-CN"/>
              </w:rPr>
              <w:t>DTI</w:t>
            </w:r>
            <w:r>
              <w:rPr>
                <w:rFonts w:hint="eastAsia"/>
                <w:lang w:eastAsia="zh-CN"/>
              </w:rPr>
              <w:t>或其他）：</w:t>
            </w: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781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缴费信息</w:t>
            </w:r>
          </w:p>
        </w:tc>
        <w:tc>
          <w:tcPr>
            <w:tcW w:w="8276" w:type="dxa"/>
            <w:gridSpan w:val="4"/>
          </w:tcPr>
          <w:p>
            <w:pPr>
              <w:spacing w:before="120" w:beforeLines="50" w:after="120"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汇款人姓名：</w:t>
            </w:r>
            <w:r>
              <w:rPr>
                <w:rFonts w:hint="eastAsia"/>
                <w:u w:val="thick"/>
                <w:lang w:eastAsia="zh-CN"/>
              </w:rPr>
              <w:t>　　　　　　　　　　　</w:t>
            </w:r>
            <w:r>
              <w:rPr>
                <w:rFonts w:hint="eastAsia"/>
                <w:lang w:eastAsia="zh-CN"/>
              </w:rPr>
              <w:t>汇款金额：</w:t>
            </w:r>
            <w:r>
              <w:rPr>
                <w:rFonts w:hint="eastAsia"/>
                <w:u w:val="thick"/>
                <w:lang w:eastAsia="zh-CN"/>
              </w:rPr>
              <w:t>　　　　　　　　　　　</w:t>
            </w:r>
          </w:p>
          <w:p>
            <w:pPr>
              <w:spacing w:before="120" w:beforeLines="50" w:after="120"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汇款号：</w:t>
            </w:r>
            <w:r>
              <w:rPr>
                <w:rFonts w:hint="eastAsia"/>
                <w:u w:val="thick"/>
                <w:lang w:eastAsia="zh-CN"/>
              </w:rPr>
              <w:t>　　　　　　　　　　　　　</w:t>
            </w:r>
            <w:r>
              <w:rPr>
                <w:rFonts w:hint="eastAsia"/>
                <w:lang w:eastAsia="zh-CN"/>
              </w:rPr>
              <w:t>汇款日期：</w:t>
            </w:r>
            <w:r>
              <w:rPr>
                <w:rFonts w:hint="eastAsia"/>
                <w:u w:val="thick"/>
                <w:lang w:eastAsia="zh-CN"/>
              </w:rPr>
              <w:t>　2017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u w:val="thick"/>
                <w:lang w:eastAsia="zh-CN"/>
              </w:rPr>
              <w:t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u w:val="thick"/>
                <w:lang w:eastAsia="zh-CN"/>
              </w:rPr>
              <w:t>　　</w:t>
            </w:r>
            <w:r>
              <w:rPr>
                <w:rFonts w:hint="eastAsia"/>
                <w:lang w:eastAsia="zh-CN"/>
              </w:rPr>
              <w:t>日</w:t>
            </w:r>
          </w:p>
          <w:p>
            <w:pPr>
              <w:spacing w:before="120" w:beforeLines="50" w:after="120"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汇款银行：</w:t>
            </w:r>
            <w:r>
              <w:rPr>
                <w:rFonts w:hint="eastAsia"/>
                <w:u w:val="thick"/>
                <w:lang w:eastAsia="zh-CN"/>
              </w:rPr>
              <w:t>　　　　　　　　　　　　　　　　　　　　　　　　　　　</w:t>
            </w:r>
          </w:p>
          <w:p>
            <w:pPr>
              <w:spacing w:before="120" w:beforeLines="50" w:after="120"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发票抬头：</w:t>
            </w:r>
            <w:r>
              <w:rPr>
                <w:rFonts w:hint="eastAsia"/>
                <w:u w:val="thick"/>
                <w:lang w:eastAsia="zh-CN"/>
              </w:rPr>
              <w:t>　　　　　　　　　　　　　　　　　　　　　　　　　　　</w:t>
            </w:r>
          </w:p>
        </w:tc>
      </w:tr>
    </w:tbl>
    <w:p>
      <w:pPr>
        <w:spacing w:before="120" w:beforeLines="50" w:after="120" w:afterLines="50"/>
        <w:rPr>
          <w:lang w:eastAsia="zh-CN"/>
        </w:rPr>
      </w:pPr>
    </w:p>
    <w:p>
      <w:pPr>
        <w:spacing w:before="120" w:beforeLines="50" w:after="240" w:afterLines="100"/>
        <w:ind w:firstLine="482" w:firstLineChars="20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二、请列举如下1～4项迫切需要掌握的分析技能（若不在下述列表，请具体写出）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1.fMRI任务分析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Event-related设计；BLOCK设计；混合设计；</w:t>
      </w:r>
      <w:r>
        <w:rPr>
          <w:lang w:eastAsia="zh-CN"/>
        </w:rPr>
        <w:t>MVPA</w:t>
      </w:r>
      <w:r>
        <w:rPr>
          <w:rFonts w:hint="eastAsia"/>
          <w:lang w:eastAsia="zh-CN"/>
        </w:rPr>
        <w:t>分析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2.fMRI静息态分析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种子点功能连接（see</w:t>
      </w:r>
      <w:r>
        <w:rPr>
          <w:lang w:eastAsia="zh-CN"/>
        </w:rPr>
        <w:t xml:space="preserve">d-based </w:t>
      </w:r>
      <w:r>
        <w:rPr>
          <w:rFonts w:hint="eastAsia"/>
          <w:lang w:eastAsia="zh-CN"/>
        </w:rPr>
        <w:t>functional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connectivity）；基于体素或模板脑区的图论分析（graph-</w:t>
      </w:r>
      <w:r>
        <w:rPr>
          <w:lang w:eastAsia="zh-CN"/>
        </w:rPr>
        <w:t xml:space="preserve">theatrical </w:t>
      </w:r>
      <w:r>
        <w:rPr>
          <w:rFonts w:hint="eastAsia"/>
          <w:lang w:eastAsia="zh-CN"/>
        </w:rPr>
        <w:t>approach）；动态功能连接分析（dynamic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functional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connectivity）；低频振幅分析（ALFF/fALFF）；局部一致性分析（ReHo）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3.DTI分析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lang w:eastAsia="zh-CN"/>
        </w:rPr>
        <w:t>TB</w:t>
      </w:r>
      <w:r>
        <w:rPr>
          <w:rFonts w:hint="eastAsia"/>
          <w:lang w:eastAsia="zh-CN"/>
        </w:rPr>
        <w:t>S</w:t>
      </w:r>
      <w:r>
        <w:rPr>
          <w:lang w:eastAsia="zh-CN"/>
        </w:rPr>
        <w:t>S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4.组分析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配对样本t检验；重复测量；独立样本t检验；多组ANOVA</w:t>
      </w:r>
    </w:p>
    <w:p>
      <w:pPr>
        <w:spacing w:line="360" w:lineRule="auto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5.若不在上述1</w:t>
      </w:r>
      <w:r>
        <w:rPr>
          <w:rFonts w:hint="eastAsia"/>
          <w:b/>
          <w:bCs/>
          <w:lang w:eastAsia="zh-CN"/>
        </w:rPr>
        <w:t>～4</w:t>
      </w:r>
      <w:r>
        <w:rPr>
          <w:rFonts w:hint="eastAsia"/>
          <w:lang w:eastAsia="zh-CN"/>
        </w:rPr>
        <w:t>列表，请具体写出：</w:t>
      </w:r>
    </w:p>
    <w:p>
      <w:pPr>
        <w:spacing w:before="120" w:beforeLines="50" w:after="120" w:afterLines="50" w:line="360" w:lineRule="auto"/>
        <w:rPr>
          <w:lang w:eastAsia="zh-CN"/>
        </w:rPr>
      </w:pPr>
      <w:r>
        <w:rPr>
          <w:rFonts w:hint="eastAsia"/>
          <w:u w:val="thick"/>
          <w:lang w:eastAsia="zh-CN"/>
        </w:rPr>
        <w:t>　　　　　　　　　　　　　　　　　　　　　　　　　　　　　　　　　　　</w:t>
      </w:r>
    </w:p>
    <w:p>
      <w:pPr>
        <w:spacing w:before="120" w:beforeLines="50" w:after="240" w:afterLines="100"/>
        <w:ind w:firstLine="482" w:firstLineChars="20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三、培训内容选择（可多选）：</w:t>
      </w:r>
      <w:r>
        <w:rPr>
          <w:rFonts w:hint="eastAsia"/>
          <w:b/>
          <w:bCs/>
          <w:u w:val="thick"/>
          <w:lang w:eastAsia="zh-CN"/>
        </w:rPr>
        <w:t>　　　　　　　　　　　　　　　　　　　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>Using the AFNI graphical user interface (GUI) to examine 3D and 3D+time datasets;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>An overview of the brain atlas datasets incorporated into the AFNI GUI;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lang w:eastAsia="zh-CN"/>
        </w:rPr>
        <w:t>Setting up individual subject time series analyses using processing scripts and GUI;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4.</w:t>
      </w:r>
      <w:r>
        <w:rPr>
          <w:lang w:eastAsia="zh-CN"/>
        </w:rPr>
        <w:t>Interactive viewing and thresholding of functional activation maps;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5.</w:t>
      </w:r>
      <w:r>
        <w:rPr>
          <w:lang w:eastAsia="zh-CN"/>
        </w:rPr>
        <w:t>Group (inter-subject) data analysis, ranging from simple to complex statistical methods;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6.</w:t>
      </w:r>
      <w:r>
        <w:rPr>
          <w:lang w:eastAsia="zh-CN"/>
        </w:rPr>
        <w:t>Resting state FMRI analyses: interactive explorations and batch computations;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7.</w:t>
      </w:r>
      <w:r>
        <w:rPr>
          <w:lang w:eastAsia="zh-CN"/>
        </w:rPr>
        <w:t>Task-based connectivity analyses;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8.</w:t>
      </w:r>
      <w:r>
        <w:rPr>
          <w:lang w:eastAsia="zh-CN"/>
        </w:rPr>
        <w:t>Surface-based display and data analysis with SUMA;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9.</w:t>
      </w:r>
      <w:r>
        <w:rPr>
          <w:lang w:eastAsia="zh-CN"/>
        </w:rPr>
        <w:t>Tools for DTI analysis in AFNI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10.</w:t>
      </w:r>
      <w:r>
        <w:rPr>
          <w:lang w:eastAsia="zh-CN"/>
        </w:rPr>
        <w:t>Recent updates on false positive control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11.</w:t>
      </w:r>
      <w:r>
        <w:rPr>
          <w:lang w:eastAsia="zh-CN"/>
        </w:rPr>
        <w:t>Real-time scanner-to-AFNI data acquisition, display, and processing.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12.</w:t>
      </w:r>
      <w:r>
        <w:rPr>
          <w:lang w:eastAsia="zh-CN"/>
        </w:rPr>
        <w:t>AFNI Interface: hidden features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 xml:space="preserve">13.Driving AFNI from </w:t>
      </w:r>
      <w:r>
        <w:rPr>
          <w:rFonts w:hint="eastAsia"/>
          <w:lang w:eastAsia="zh-CN"/>
        </w:rPr>
        <w:t>script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rFonts w:hint="eastAsia"/>
          <w:lang w:eastAsia="zh-CN"/>
        </w:rPr>
        <w:t>14.</w:t>
      </w:r>
      <w:r>
        <w:rPr>
          <w:lang w:eastAsia="zh-CN"/>
        </w:rPr>
        <w:t>Fmri experiment design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>15.PPI analysis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>16.Nonlinear 3D brain alignment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>17.Linear mixed effects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>18.Advanced DTI tools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>19.Advanced SUMA visualization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>20.Brain networks analysis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>21.Fmri clustering statistics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 xml:space="preserve">22.ROI-based group analysis </w:t>
      </w:r>
    </w:p>
    <w:p>
      <w:pPr>
        <w:spacing w:before="120" w:beforeLines="50" w:after="120" w:afterLines="50"/>
        <w:ind w:firstLine="480" w:firstLineChars="200"/>
        <w:rPr>
          <w:lang w:eastAsia="zh-CN"/>
        </w:rPr>
      </w:pPr>
      <w:r>
        <w:rPr>
          <w:lang w:eastAsia="zh-CN"/>
        </w:rPr>
        <w:t xml:space="preserve">23.others_____________________________________________ </w:t>
      </w:r>
      <w:bookmarkStart w:id="0" w:name="_GoBack"/>
      <w:bookmarkEnd w:id="0"/>
    </w:p>
    <w:sectPr>
      <w:footerReference r:id="rId3" w:type="default"/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Arial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B"/>
    <w:rsid w:val="000039D1"/>
    <w:rsid w:val="00007AA6"/>
    <w:rsid w:val="0002744E"/>
    <w:rsid w:val="00032064"/>
    <w:rsid w:val="000724CE"/>
    <w:rsid w:val="00090BA5"/>
    <w:rsid w:val="000A7C03"/>
    <w:rsid w:val="000D5B48"/>
    <w:rsid w:val="000E6153"/>
    <w:rsid w:val="000E680B"/>
    <w:rsid w:val="000F1F91"/>
    <w:rsid w:val="00137CED"/>
    <w:rsid w:val="001738AC"/>
    <w:rsid w:val="001B42C4"/>
    <w:rsid w:val="0022360F"/>
    <w:rsid w:val="00245DC1"/>
    <w:rsid w:val="00261DFB"/>
    <w:rsid w:val="002751D0"/>
    <w:rsid w:val="002A7966"/>
    <w:rsid w:val="0032629A"/>
    <w:rsid w:val="0033445F"/>
    <w:rsid w:val="00361705"/>
    <w:rsid w:val="003809B2"/>
    <w:rsid w:val="00391594"/>
    <w:rsid w:val="003B45FB"/>
    <w:rsid w:val="003C2ADF"/>
    <w:rsid w:val="003D2736"/>
    <w:rsid w:val="004009F3"/>
    <w:rsid w:val="00401B2A"/>
    <w:rsid w:val="00452F9F"/>
    <w:rsid w:val="004761E3"/>
    <w:rsid w:val="004B66C9"/>
    <w:rsid w:val="005527C1"/>
    <w:rsid w:val="00555C02"/>
    <w:rsid w:val="005C6401"/>
    <w:rsid w:val="005D23D2"/>
    <w:rsid w:val="00607EDD"/>
    <w:rsid w:val="0061264F"/>
    <w:rsid w:val="006B693D"/>
    <w:rsid w:val="007071A8"/>
    <w:rsid w:val="00712660"/>
    <w:rsid w:val="00747F72"/>
    <w:rsid w:val="007863FF"/>
    <w:rsid w:val="007B0073"/>
    <w:rsid w:val="007B6EE3"/>
    <w:rsid w:val="00845456"/>
    <w:rsid w:val="0085107A"/>
    <w:rsid w:val="00860524"/>
    <w:rsid w:val="0087700B"/>
    <w:rsid w:val="008C1044"/>
    <w:rsid w:val="008F1086"/>
    <w:rsid w:val="008F35C3"/>
    <w:rsid w:val="008F7EC3"/>
    <w:rsid w:val="00937902"/>
    <w:rsid w:val="009B05EB"/>
    <w:rsid w:val="009F356B"/>
    <w:rsid w:val="00A8034C"/>
    <w:rsid w:val="00AC5B90"/>
    <w:rsid w:val="00AD1900"/>
    <w:rsid w:val="00B46550"/>
    <w:rsid w:val="00B76033"/>
    <w:rsid w:val="00B86965"/>
    <w:rsid w:val="00B90925"/>
    <w:rsid w:val="00B97C5E"/>
    <w:rsid w:val="00BA34ED"/>
    <w:rsid w:val="00BD6F0B"/>
    <w:rsid w:val="00C40F63"/>
    <w:rsid w:val="00C80D99"/>
    <w:rsid w:val="00C82D5E"/>
    <w:rsid w:val="00CD00A4"/>
    <w:rsid w:val="00CD5A87"/>
    <w:rsid w:val="00D03213"/>
    <w:rsid w:val="00D56B77"/>
    <w:rsid w:val="00DB656D"/>
    <w:rsid w:val="00DF3E1E"/>
    <w:rsid w:val="00E743F9"/>
    <w:rsid w:val="00E937DD"/>
    <w:rsid w:val="00EE016B"/>
    <w:rsid w:val="00EF0FC1"/>
    <w:rsid w:val="00F00A33"/>
    <w:rsid w:val="00F075C1"/>
    <w:rsid w:val="00F31CA1"/>
    <w:rsid w:val="00F35E5A"/>
    <w:rsid w:val="00F3742E"/>
    <w:rsid w:val="00F73D56"/>
    <w:rsid w:val="01B80F8D"/>
    <w:rsid w:val="021838D7"/>
    <w:rsid w:val="030C76C1"/>
    <w:rsid w:val="032E579B"/>
    <w:rsid w:val="04BC38D4"/>
    <w:rsid w:val="05CE2748"/>
    <w:rsid w:val="068005B7"/>
    <w:rsid w:val="07445450"/>
    <w:rsid w:val="07573148"/>
    <w:rsid w:val="080D7BD3"/>
    <w:rsid w:val="082D4B5F"/>
    <w:rsid w:val="092F0ED6"/>
    <w:rsid w:val="09857145"/>
    <w:rsid w:val="09FF66DB"/>
    <w:rsid w:val="0A331767"/>
    <w:rsid w:val="0B6B5837"/>
    <w:rsid w:val="0B821BC8"/>
    <w:rsid w:val="0D7D56CB"/>
    <w:rsid w:val="0E267F73"/>
    <w:rsid w:val="0E7A524F"/>
    <w:rsid w:val="0F2B35F0"/>
    <w:rsid w:val="0F67662F"/>
    <w:rsid w:val="1001492C"/>
    <w:rsid w:val="10D0637B"/>
    <w:rsid w:val="10E5582A"/>
    <w:rsid w:val="10F17066"/>
    <w:rsid w:val="10FB2DD8"/>
    <w:rsid w:val="114307E7"/>
    <w:rsid w:val="114723E4"/>
    <w:rsid w:val="130901C1"/>
    <w:rsid w:val="13926326"/>
    <w:rsid w:val="140102F6"/>
    <w:rsid w:val="141B7D2A"/>
    <w:rsid w:val="16CD0C5F"/>
    <w:rsid w:val="182952F7"/>
    <w:rsid w:val="183B0CC4"/>
    <w:rsid w:val="188D0B3B"/>
    <w:rsid w:val="18AC3041"/>
    <w:rsid w:val="18D25894"/>
    <w:rsid w:val="197F33DC"/>
    <w:rsid w:val="1C210383"/>
    <w:rsid w:val="1C92696A"/>
    <w:rsid w:val="1CC55AAB"/>
    <w:rsid w:val="1E7D75A8"/>
    <w:rsid w:val="1ED96214"/>
    <w:rsid w:val="1F1313B0"/>
    <w:rsid w:val="1F3744A3"/>
    <w:rsid w:val="201E7C68"/>
    <w:rsid w:val="20A22785"/>
    <w:rsid w:val="20DC1DE2"/>
    <w:rsid w:val="211D0AE0"/>
    <w:rsid w:val="2158145D"/>
    <w:rsid w:val="21E97519"/>
    <w:rsid w:val="221A61AE"/>
    <w:rsid w:val="22D61DB6"/>
    <w:rsid w:val="23360310"/>
    <w:rsid w:val="237B3D3C"/>
    <w:rsid w:val="239E752F"/>
    <w:rsid w:val="23FF7D4F"/>
    <w:rsid w:val="24245786"/>
    <w:rsid w:val="2464139C"/>
    <w:rsid w:val="24E65E9F"/>
    <w:rsid w:val="26E1733C"/>
    <w:rsid w:val="278043F1"/>
    <w:rsid w:val="282A4DB9"/>
    <w:rsid w:val="283E177B"/>
    <w:rsid w:val="285D186C"/>
    <w:rsid w:val="287F7DE2"/>
    <w:rsid w:val="2B900D7B"/>
    <w:rsid w:val="2B9F2C3F"/>
    <w:rsid w:val="2BD53971"/>
    <w:rsid w:val="2CBE4E68"/>
    <w:rsid w:val="2D200545"/>
    <w:rsid w:val="2D8D3D39"/>
    <w:rsid w:val="2E001F93"/>
    <w:rsid w:val="2E937144"/>
    <w:rsid w:val="2E9F5860"/>
    <w:rsid w:val="2EE55A1B"/>
    <w:rsid w:val="31EC256F"/>
    <w:rsid w:val="32257797"/>
    <w:rsid w:val="32624A00"/>
    <w:rsid w:val="32D079A8"/>
    <w:rsid w:val="3302103E"/>
    <w:rsid w:val="333A57E4"/>
    <w:rsid w:val="33B6211C"/>
    <w:rsid w:val="33B7528B"/>
    <w:rsid w:val="34043ABC"/>
    <w:rsid w:val="34620005"/>
    <w:rsid w:val="34A81D38"/>
    <w:rsid w:val="34F374DE"/>
    <w:rsid w:val="34F97DC7"/>
    <w:rsid w:val="38F96337"/>
    <w:rsid w:val="3A664134"/>
    <w:rsid w:val="3B216574"/>
    <w:rsid w:val="3BB04FA7"/>
    <w:rsid w:val="3BFC6690"/>
    <w:rsid w:val="3C10517F"/>
    <w:rsid w:val="3D1742AF"/>
    <w:rsid w:val="3D376553"/>
    <w:rsid w:val="3D4A5549"/>
    <w:rsid w:val="3DDA5E2D"/>
    <w:rsid w:val="3FFB35FA"/>
    <w:rsid w:val="404E5A93"/>
    <w:rsid w:val="410611B3"/>
    <w:rsid w:val="41F77C66"/>
    <w:rsid w:val="42F8582F"/>
    <w:rsid w:val="435448DD"/>
    <w:rsid w:val="44C1730A"/>
    <w:rsid w:val="45E56562"/>
    <w:rsid w:val="45FB5F77"/>
    <w:rsid w:val="465016DA"/>
    <w:rsid w:val="472E4E85"/>
    <w:rsid w:val="49102C6F"/>
    <w:rsid w:val="49991B4D"/>
    <w:rsid w:val="49C56E31"/>
    <w:rsid w:val="49F63E11"/>
    <w:rsid w:val="4B537493"/>
    <w:rsid w:val="4CC608B9"/>
    <w:rsid w:val="4CE021E1"/>
    <w:rsid w:val="4D4C4663"/>
    <w:rsid w:val="4E580460"/>
    <w:rsid w:val="4EBB1262"/>
    <w:rsid w:val="4EBE58BD"/>
    <w:rsid w:val="4F8A60BD"/>
    <w:rsid w:val="4FAE56BB"/>
    <w:rsid w:val="501C5CA6"/>
    <w:rsid w:val="504D2FE3"/>
    <w:rsid w:val="50AD64E9"/>
    <w:rsid w:val="50F71474"/>
    <w:rsid w:val="51B420E8"/>
    <w:rsid w:val="51EA3623"/>
    <w:rsid w:val="521D5D4D"/>
    <w:rsid w:val="53281469"/>
    <w:rsid w:val="53BC316E"/>
    <w:rsid w:val="552C0D60"/>
    <w:rsid w:val="55FC7D0E"/>
    <w:rsid w:val="571977E2"/>
    <w:rsid w:val="582D15DF"/>
    <w:rsid w:val="59242EFC"/>
    <w:rsid w:val="5A32218E"/>
    <w:rsid w:val="5BAF47D2"/>
    <w:rsid w:val="5C0E50B5"/>
    <w:rsid w:val="5C935AD7"/>
    <w:rsid w:val="5D7657B8"/>
    <w:rsid w:val="5DF73BD5"/>
    <w:rsid w:val="5EAA2CDB"/>
    <w:rsid w:val="5F315424"/>
    <w:rsid w:val="602E23C7"/>
    <w:rsid w:val="60330B3A"/>
    <w:rsid w:val="60354519"/>
    <w:rsid w:val="60716BEF"/>
    <w:rsid w:val="60BA3374"/>
    <w:rsid w:val="611D5A1F"/>
    <w:rsid w:val="61585B4C"/>
    <w:rsid w:val="61F33956"/>
    <w:rsid w:val="62D55354"/>
    <w:rsid w:val="630203C2"/>
    <w:rsid w:val="6341210C"/>
    <w:rsid w:val="6396278A"/>
    <w:rsid w:val="63F004D9"/>
    <w:rsid w:val="644A1974"/>
    <w:rsid w:val="64881C34"/>
    <w:rsid w:val="649F413B"/>
    <w:rsid w:val="64AD6250"/>
    <w:rsid w:val="64E60FAA"/>
    <w:rsid w:val="65170F23"/>
    <w:rsid w:val="662B0871"/>
    <w:rsid w:val="66EB64A2"/>
    <w:rsid w:val="68112FCA"/>
    <w:rsid w:val="683465FD"/>
    <w:rsid w:val="68432A7E"/>
    <w:rsid w:val="685D7AA2"/>
    <w:rsid w:val="68A651A9"/>
    <w:rsid w:val="69C65601"/>
    <w:rsid w:val="69D30EA9"/>
    <w:rsid w:val="6BA3461D"/>
    <w:rsid w:val="6BE9147A"/>
    <w:rsid w:val="6C8D32BB"/>
    <w:rsid w:val="6CF25E48"/>
    <w:rsid w:val="6F9F233F"/>
    <w:rsid w:val="706D62F3"/>
    <w:rsid w:val="71B913DC"/>
    <w:rsid w:val="721A1A80"/>
    <w:rsid w:val="728528C8"/>
    <w:rsid w:val="72947669"/>
    <w:rsid w:val="729615C8"/>
    <w:rsid w:val="7389187F"/>
    <w:rsid w:val="7414250A"/>
    <w:rsid w:val="761F06BE"/>
    <w:rsid w:val="762B1CFD"/>
    <w:rsid w:val="76322B7C"/>
    <w:rsid w:val="770D3DDB"/>
    <w:rsid w:val="77F2159C"/>
    <w:rsid w:val="781126D5"/>
    <w:rsid w:val="781E5A75"/>
    <w:rsid w:val="786E4CDD"/>
    <w:rsid w:val="78D12EA0"/>
    <w:rsid w:val="78EB722D"/>
    <w:rsid w:val="7A484051"/>
    <w:rsid w:val="7A7204AF"/>
    <w:rsid w:val="7A773EEC"/>
    <w:rsid w:val="7BEC18A6"/>
    <w:rsid w:val="7C353384"/>
    <w:rsid w:val="7C4F013F"/>
    <w:rsid w:val="7CA22D05"/>
    <w:rsid w:val="7CF62625"/>
    <w:rsid w:val="7F11132E"/>
    <w:rsid w:val="7F8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en-US" w:eastAsia="en-US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</w:style>
  <w:style w:type="paragraph" w:styleId="4">
    <w:name w:val="Balloon Text"/>
    <w:basedOn w:val="1"/>
    <w:link w:val="14"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Verdana" w:hAnsi="Verdana" w:cs="宋体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character" w:customStyle="1" w:styleId="17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apple-style-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813</Words>
  <Characters>4640</Characters>
  <Lines>38</Lines>
  <Paragraphs>10</Paragraphs>
  <ScaleCrop>false</ScaleCrop>
  <LinksUpToDate>false</LinksUpToDate>
  <CharactersWithSpaces>5443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2017-11-05T15:55:00Z</dcterms:created>
  <dc:creator>Microsoft Office User</dc:creator>
  <cp:lastModifiedBy>ThinkPad</cp:lastModifiedBy>
  <dcterms:modified xsi:type="dcterms:W3CDTF">2017-11-07T01:05:24Z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