
<file path=[Content_Types].xml><?xml version="1.0" encoding="utf-8"?>
<Types xmlns="http://schemas.openxmlformats.org/package/2006/content-types">
  <Default Extension="xml" ContentType="application/xml"/>
  <Default Extension="jpeg" ContentType="image/jpeg"/>
  <Default Extension="tiff" ContentType="image/tif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黑体" w:hAnsi="黑体" w:eastAsia="黑体"/>
          <w:b/>
          <w:color w:val="auto"/>
          <w:sz w:val="32"/>
          <w:szCs w:val="32"/>
        </w:rPr>
      </w:pPr>
      <w:r>
        <w:rPr>
          <w:rFonts w:hint="eastAsia" w:ascii="黑体" w:hAnsi="黑体" w:eastAsia="黑体"/>
          <w:b/>
          <w:color w:val="auto"/>
          <w:sz w:val="32"/>
          <w:szCs w:val="32"/>
        </w:rPr>
        <w:t>磁共振脑成像训练营（第7期）邀请函</w:t>
      </w:r>
    </w:p>
    <w:p>
      <w:pPr>
        <w:spacing w:after="0"/>
        <w:jc w:val="center"/>
        <w:rPr>
          <w:rFonts w:ascii="黑体" w:hAnsi="黑体" w:eastAsia="黑体"/>
          <w:b/>
          <w:color w:val="auto"/>
          <w:sz w:val="32"/>
          <w:szCs w:val="32"/>
        </w:rPr>
      </w:pPr>
      <w:r>
        <w:rPr>
          <w:rFonts w:hint="eastAsia" w:ascii="黑体" w:hAnsi="黑体" w:eastAsia="黑体"/>
          <w:b/>
          <w:color w:val="auto"/>
          <w:sz w:val="32"/>
          <w:szCs w:val="32"/>
        </w:rPr>
        <w:t>（脑网络数据处理）</w:t>
      </w:r>
    </w:p>
    <w:p>
      <w:pPr>
        <w:spacing w:after="0"/>
        <w:jc w:val="center"/>
        <w:rPr>
          <w:rFonts w:ascii="黑体" w:hAnsi="黑体" w:eastAsia="黑体"/>
          <w:b/>
          <w:color w:val="auto"/>
          <w:sz w:val="32"/>
          <w:szCs w:val="32"/>
        </w:rPr>
      </w:pPr>
      <w:r>
        <w:rPr>
          <w:rFonts w:hint="eastAsia" w:ascii="黑体" w:hAnsi="黑体" w:eastAsia="黑体"/>
          <w:b/>
          <w:color w:val="auto"/>
          <w:sz w:val="32"/>
          <w:szCs w:val="32"/>
        </w:rPr>
        <w:t>2018年11月</w:t>
      </w:r>
      <w:r>
        <w:rPr>
          <w:rFonts w:ascii="黑体" w:hAnsi="黑体" w:eastAsia="黑体"/>
          <w:b/>
          <w:color w:val="auto"/>
          <w:sz w:val="32"/>
          <w:szCs w:val="32"/>
        </w:rPr>
        <w:t>07</w:t>
      </w:r>
      <w:r>
        <w:rPr>
          <w:rFonts w:hint="eastAsia" w:ascii="黑体" w:hAnsi="黑体" w:eastAsia="黑体"/>
          <w:b/>
          <w:color w:val="auto"/>
          <w:sz w:val="32"/>
          <w:szCs w:val="32"/>
        </w:rPr>
        <w:t>日～09日  中国</w:t>
      </w:r>
      <w:r>
        <w:rPr>
          <w:rFonts w:hint="eastAsia" w:ascii="黑体" w:hAnsi="黑体" w:eastAsia="黑体"/>
          <w:b/>
          <w:color w:val="auto"/>
          <w:sz w:val="28"/>
          <w:szCs w:val="28"/>
        </w:rPr>
        <w:t>·</w:t>
      </w:r>
      <w:r>
        <w:rPr>
          <w:rFonts w:hint="eastAsia" w:ascii="黑体" w:hAnsi="黑体" w:eastAsia="黑体"/>
          <w:b/>
          <w:color w:val="auto"/>
          <w:sz w:val="32"/>
          <w:szCs w:val="32"/>
        </w:rPr>
        <w:t>广州</w:t>
      </w:r>
    </w:p>
    <w:p>
      <w:pPr>
        <w:spacing w:after="0" w:line="360" w:lineRule="auto"/>
        <w:jc w:val="center"/>
        <w:rPr>
          <w:rFonts w:asciiTheme="minorEastAsia" w:hAnsiTheme="minorEastAsia" w:eastAsiaTheme="minorEastAsia" w:cstheme="minorEastAsia"/>
          <w:b/>
          <w:color w:val="auto"/>
          <w:szCs w:val="21"/>
        </w:rPr>
      </w:pPr>
      <w:r>
        <w:rPr>
          <w:rFonts w:asciiTheme="minorEastAsia" w:hAnsiTheme="minorEastAsia" w:eastAsiaTheme="minorEastAsia" w:cstheme="minorEastAsia"/>
          <w:b/>
          <w:color w:val="auto"/>
          <w:szCs w:val="21"/>
        </w:rPr>
        <w:drawing>
          <wp:inline distT="0" distB="0" distL="0" distR="0">
            <wp:extent cx="3498850" cy="2194560"/>
            <wp:effectExtent l="19050" t="0" r="5986" b="0"/>
            <wp:docPr id="1" name="图片 0" descr="researchtopic_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researchtopic_figure.tif"/>
                    <pic:cNvPicPr>
                      <a:picLocks noChangeAspect="1"/>
                    </pic:cNvPicPr>
                  </pic:nvPicPr>
                  <pic:blipFill>
                    <a:blip r:embed="rId5"/>
                    <a:stretch>
                      <a:fillRect/>
                    </a:stretch>
                  </pic:blipFill>
                  <pic:spPr>
                    <a:xfrm>
                      <a:off x="0" y="0"/>
                      <a:ext cx="3492005" cy="2190039"/>
                    </a:xfrm>
                    <a:prstGeom prst="rect">
                      <a:avLst/>
                    </a:prstGeom>
                  </pic:spPr>
                </pic:pic>
              </a:graphicData>
            </a:graphic>
          </wp:inline>
        </w:drawing>
      </w:r>
    </w:p>
    <w:p>
      <w:pPr>
        <w:spacing w:after="0" w:line="360" w:lineRule="auto"/>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主办单位：</w:t>
      </w:r>
    </w:p>
    <w:p>
      <w:pPr>
        <w:spacing w:after="0" w:line="360" w:lineRule="auto"/>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华南师范大学脑科学与康复医学研究院</w:t>
      </w:r>
    </w:p>
    <w:p>
      <w:pPr>
        <w:spacing w:after="0" w:line="360" w:lineRule="auto"/>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华南师范大学心理学院</w:t>
      </w:r>
    </w:p>
    <w:p>
      <w:pPr>
        <w:spacing w:after="0" w:line="360" w:lineRule="auto"/>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华南师范大学广东省“心理健康与认知科学”重点实验室</w:t>
      </w:r>
    </w:p>
    <w:p>
      <w:pPr>
        <w:spacing w:after="0" w:line="360" w:lineRule="auto"/>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华南师范大学教育部“心理应用研究中心”人文社会科学重点研究基地</w:t>
      </w:r>
    </w:p>
    <w:p>
      <w:pPr>
        <w:spacing w:after="0" w:line="360" w:lineRule="auto"/>
        <w:ind w:firstLine="422" w:firstLineChars="200"/>
        <w:rPr>
          <w:rFonts w:asciiTheme="minorEastAsia" w:hAnsiTheme="minorEastAsia" w:eastAsiaTheme="minorEastAsia" w:cstheme="minorEastAsia"/>
          <w:b/>
          <w:color w:val="auto"/>
          <w:szCs w:val="21"/>
        </w:rPr>
      </w:pPr>
    </w:p>
    <w:p>
      <w:pPr>
        <w:spacing w:after="0" w:line="360" w:lineRule="auto"/>
        <w:ind w:firstLine="422" w:firstLineChars="200"/>
        <w:rPr>
          <w:rFonts w:ascii="宋体" w:hAnsi="宋体" w:cs="宋体"/>
          <w:b/>
          <w:bCs/>
          <w:color w:val="auto"/>
          <w:szCs w:val="21"/>
        </w:rPr>
      </w:pPr>
      <w:r>
        <w:rPr>
          <w:rFonts w:hint="eastAsia" w:ascii="宋体" w:hAnsi="宋体" w:cs="宋体"/>
          <w:b/>
          <w:bCs/>
          <w:color w:val="auto"/>
          <w:szCs w:val="21"/>
        </w:rPr>
        <w:t>一、训练营概况</w:t>
      </w:r>
    </w:p>
    <w:p>
      <w:pPr>
        <w:pStyle w:val="24"/>
        <w:widowControl/>
        <w:snapToGrid w:val="0"/>
        <w:spacing w:after="0" w:line="360" w:lineRule="auto"/>
        <w:jc w:val="left"/>
        <w:rPr>
          <w:rFonts w:ascii="宋体" w:hAnsi="宋体" w:cs="宋体"/>
          <w:color w:val="auto"/>
          <w:kern w:val="0"/>
          <w:szCs w:val="21"/>
        </w:rPr>
      </w:pPr>
      <w:r>
        <w:rPr>
          <w:rFonts w:hint="eastAsia" w:ascii="宋体" w:hAnsi="宋体" w:cs="宋体"/>
          <w:color w:val="auto"/>
          <w:kern w:val="0"/>
          <w:szCs w:val="21"/>
        </w:rPr>
        <w:t>当前，人脑网络连接模式主要从多模态无创MRI数据中获取，并在基于图论的复杂网络分析框架下加以解析。然而，此过程涉及复杂的图像预处理、网络参数设置和统计比较分析等，从而使得很多研究者在开展脑连接组学研究时面临很大困难。因此，在成功举办前6期磁共振脑成像训练营的基础上，应广大初学者的需求，我们将举办脑功能网络数据处理培训班。</w:t>
      </w:r>
    </w:p>
    <w:p>
      <w:pPr>
        <w:pStyle w:val="24"/>
        <w:widowControl/>
        <w:snapToGrid w:val="0"/>
        <w:spacing w:after="0" w:line="360" w:lineRule="auto"/>
        <w:jc w:val="left"/>
        <w:rPr>
          <w:rFonts w:ascii="宋体" w:hAnsi="宋体" w:cs="宋体"/>
          <w:color w:val="auto"/>
          <w:kern w:val="0"/>
          <w:szCs w:val="21"/>
        </w:rPr>
      </w:pPr>
      <w:r>
        <w:rPr>
          <w:rFonts w:hint="eastAsia" w:ascii="宋体" w:hAnsi="宋体" w:cs="宋体"/>
          <w:color w:val="auto"/>
          <w:kern w:val="0"/>
          <w:szCs w:val="21"/>
        </w:rPr>
        <w:t>本次训练营的主要特点是通过科学合理的教师梯队手把手指导各位学员，满足各位学员的个性化需求。</w:t>
      </w:r>
    </w:p>
    <w:p>
      <w:pPr>
        <w:pStyle w:val="24"/>
        <w:widowControl/>
        <w:snapToGrid w:val="0"/>
        <w:spacing w:after="0" w:line="360" w:lineRule="auto"/>
        <w:jc w:val="left"/>
        <w:rPr>
          <w:rFonts w:ascii="宋体" w:hAnsi="宋体" w:cs="宋体"/>
          <w:color w:val="auto"/>
          <w:kern w:val="0"/>
          <w:szCs w:val="21"/>
        </w:rPr>
      </w:pPr>
      <w:r>
        <w:rPr>
          <w:rFonts w:hint="eastAsia" w:ascii="宋体" w:hAnsi="宋体" w:cs="宋体"/>
          <w:color w:val="auto"/>
          <w:kern w:val="0"/>
          <w:szCs w:val="21"/>
        </w:rPr>
        <w:t>1.所有学员都能在科研大咖的讲解中了解到神经影像脑连接组学等方面的最新研究进展。</w:t>
      </w:r>
    </w:p>
    <w:p>
      <w:pPr>
        <w:pStyle w:val="24"/>
        <w:widowControl/>
        <w:snapToGrid w:val="0"/>
        <w:spacing w:after="0" w:line="360" w:lineRule="auto"/>
        <w:jc w:val="left"/>
        <w:rPr>
          <w:rFonts w:ascii="宋体" w:hAnsi="宋体" w:cs="宋体"/>
          <w:color w:val="auto"/>
          <w:kern w:val="0"/>
          <w:szCs w:val="21"/>
        </w:rPr>
      </w:pPr>
      <w:r>
        <w:rPr>
          <w:rFonts w:hint="eastAsia" w:ascii="宋体" w:hAnsi="宋体" w:cs="宋体"/>
          <w:color w:val="auto"/>
          <w:kern w:val="0"/>
          <w:szCs w:val="21"/>
        </w:rPr>
        <w:t>2.所有学员都能在一线操作指导老师手把手指导下，学会当前主流的脑网络分析方法。</w:t>
      </w:r>
    </w:p>
    <w:p>
      <w:pPr>
        <w:pStyle w:val="24"/>
        <w:widowControl/>
        <w:snapToGrid w:val="0"/>
        <w:spacing w:after="0" w:line="360" w:lineRule="auto"/>
        <w:jc w:val="left"/>
        <w:rPr>
          <w:rFonts w:ascii="宋体" w:hAnsi="宋体" w:cs="宋体"/>
          <w:color w:val="auto"/>
          <w:kern w:val="0"/>
          <w:szCs w:val="21"/>
        </w:rPr>
      </w:pPr>
      <w:r>
        <w:rPr>
          <w:rFonts w:hint="eastAsia" w:ascii="宋体" w:hAnsi="宋体" w:cs="宋体"/>
          <w:color w:val="auto"/>
          <w:kern w:val="0"/>
          <w:szCs w:val="21"/>
        </w:rPr>
        <w:t>3.对于部分学员，我们将根据您的具体情况，为您量身制定适合您基础和要求的训练计划，全程帮助您提升数据处理技能。</w:t>
      </w:r>
    </w:p>
    <w:p>
      <w:pPr>
        <w:pStyle w:val="24"/>
        <w:widowControl/>
        <w:snapToGrid w:val="0"/>
        <w:spacing w:after="0" w:line="360" w:lineRule="auto"/>
        <w:jc w:val="left"/>
        <w:rPr>
          <w:rFonts w:ascii="宋体" w:hAnsi="宋体" w:cs="宋体"/>
          <w:color w:val="auto"/>
          <w:kern w:val="0"/>
          <w:szCs w:val="21"/>
        </w:rPr>
      </w:pPr>
      <w:r>
        <w:rPr>
          <w:rFonts w:hint="eastAsia" w:ascii="宋体" w:hAnsi="宋体" w:cs="宋体"/>
          <w:color w:val="auto"/>
          <w:kern w:val="0"/>
          <w:szCs w:val="21"/>
        </w:rPr>
        <w:t>4.在训练营期间，学员能与该领域专家交流研究成果，并可能建立合作关系。</w:t>
      </w:r>
    </w:p>
    <w:p>
      <w:pPr>
        <w:pStyle w:val="24"/>
        <w:widowControl/>
        <w:snapToGrid w:val="0"/>
        <w:spacing w:after="0" w:line="360" w:lineRule="auto"/>
        <w:jc w:val="left"/>
        <w:rPr>
          <w:rFonts w:ascii="宋体" w:hAnsi="宋体" w:cs="宋体"/>
          <w:color w:val="auto"/>
          <w:kern w:val="0"/>
          <w:szCs w:val="21"/>
        </w:rPr>
      </w:pPr>
      <w:r>
        <w:rPr>
          <w:rFonts w:hint="eastAsia" w:ascii="宋体" w:hAnsi="宋体" w:cs="宋体"/>
          <w:color w:val="auto"/>
          <w:kern w:val="0"/>
          <w:szCs w:val="21"/>
        </w:rPr>
        <w:t>5.重要的是，为了充分保证您有足够的学习时间，在操作阶段，您可以选择只学习您感兴趣的内容，而无需听您不感兴趣的内容。</w:t>
      </w:r>
    </w:p>
    <w:p>
      <w:pPr>
        <w:pStyle w:val="24"/>
        <w:widowControl/>
        <w:snapToGrid w:val="0"/>
        <w:spacing w:after="0" w:line="360" w:lineRule="auto"/>
        <w:jc w:val="left"/>
        <w:rPr>
          <w:rFonts w:hint="eastAsia" w:ascii="宋体" w:hAnsi="宋体" w:cs="宋体"/>
          <w:color w:val="auto"/>
          <w:kern w:val="0"/>
          <w:szCs w:val="21"/>
        </w:rPr>
      </w:pPr>
      <w:r>
        <w:rPr>
          <w:rFonts w:hint="eastAsia" w:ascii="宋体" w:hAnsi="宋体" w:cs="宋体"/>
          <w:color w:val="auto"/>
          <w:kern w:val="0"/>
          <w:szCs w:val="21"/>
        </w:rPr>
        <w:t>6.本次训练营将以神经影像脑连接组分析软件—GRETNA为核心，让学员掌握</w:t>
      </w:r>
      <w:r>
        <w:rPr>
          <w:rFonts w:hint="eastAsia" w:asciiTheme="majorEastAsia" w:hAnsiTheme="majorEastAsia" w:eastAsiaTheme="majorEastAsia" w:cstheme="majorEastAsia"/>
          <w:color w:val="auto"/>
          <w:shd w:val="clear" w:color="auto" w:fill="FFFFFF"/>
        </w:rPr>
        <w:t>脑网络构建、分析、统计等</w:t>
      </w:r>
      <w:r>
        <w:rPr>
          <w:rFonts w:hint="eastAsia" w:ascii="宋体" w:hAnsi="宋体" w:cs="宋体"/>
          <w:color w:val="auto"/>
          <w:kern w:val="0"/>
          <w:szCs w:val="21"/>
        </w:rPr>
        <w:t>整个数据分析流程。在掌握原理的基础上，能更快更好地学习其他基础研究和相关软件的操作方法。</w:t>
      </w:r>
      <w:r>
        <w:rPr>
          <w:rFonts w:hint="eastAsia" w:ascii="宋体" w:hAnsi="宋体" w:cs="宋体"/>
          <w:b/>
          <w:color w:val="auto"/>
          <w:kern w:val="0"/>
          <w:szCs w:val="21"/>
        </w:rPr>
        <w:t>N</w:t>
      </w:r>
      <w:r>
        <w:rPr>
          <w:rFonts w:ascii="宋体" w:hAnsi="宋体" w:cs="宋体"/>
          <w:b/>
          <w:color w:val="auto"/>
          <w:kern w:val="0"/>
          <w:szCs w:val="21"/>
        </w:rPr>
        <w:t>.B.GRETNA软件的原理</w:t>
      </w:r>
      <w:r>
        <w:rPr>
          <w:rFonts w:hint="eastAsia" w:ascii="宋体" w:hAnsi="宋体" w:cs="宋体"/>
          <w:b/>
          <w:color w:val="auto"/>
          <w:kern w:val="0"/>
          <w:szCs w:val="21"/>
        </w:rPr>
        <w:t>和</w:t>
      </w:r>
      <w:r>
        <w:rPr>
          <w:rFonts w:ascii="宋体" w:hAnsi="宋体" w:cs="宋体"/>
          <w:b/>
          <w:color w:val="auto"/>
          <w:kern w:val="0"/>
          <w:szCs w:val="21"/>
        </w:rPr>
        <w:t>操作全程由具有</w:t>
      </w:r>
      <w:r>
        <w:rPr>
          <w:rFonts w:hint="eastAsia" w:ascii="宋体" w:hAnsi="宋体" w:cs="宋体"/>
          <w:b/>
          <w:color w:val="auto"/>
          <w:kern w:val="0"/>
          <w:szCs w:val="21"/>
        </w:rPr>
        <w:t>10</w:t>
      </w:r>
      <w:r>
        <w:rPr>
          <w:rFonts w:hint="eastAsia" w:ascii="宋体" w:hAnsi="宋体" w:cs="宋体"/>
          <w:b/>
          <w:color w:val="auto"/>
          <w:kern w:val="0"/>
          <w:szCs w:val="21"/>
          <w:lang w:val="en-US" w:eastAsia="zh-CN"/>
        </w:rPr>
        <w:t>多</w:t>
      </w:r>
      <w:r>
        <w:rPr>
          <w:rFonts w:hint="eastAsia" w:ascii="宋体" w:hAnsi="宋体" w:cs="宋体"/>
          <w:b/>
          <w:color w:val="auto"/>
          <w:kern w:val="0"/>
          <w:szCs w:val="21"/>
        </w:rPr>
        <w:t>年脑网络研究经验的老师</w:t>
      </w:r>
      <w:r>
        <w:rPr>
          <w:rFonts w:ascii="宋体" w:hAnsi="宋体" w:cs="宋体"/>
          <w:b/>
          <w:color w:val="auto"/>
          <w:kern w:val="0"/>
          <w:szCs w:val="21"/>
        </w:rPr>
        <w:t>讲解和演示</w:t>
      </w:r>
      <w:r>
        <w:rPr>
          <w:rFonts w:hint="eastAsia" w:ascii="宋体" w:hAnsi="宋体" w:cs="宋体"/>
          <w:b/>
          <w:color w:val="auto"/>
          <w:kern w:val="0"/>
          <w:szCs w:val="21"/>
        </w:rPr>
        <w:t>，</w:t>
      </w:r>
      <w:r>
        <w:rPr>
          <w:rFonts w:ascii="宋体" w:hAnsi="宋体" w:cs="宋体"/>
          <w:b/>
          <w:color w:val="auto"/>
          <w:kern w:val="0"/>
          <w:szCs w:val="21"/>
        </w:rPr>
        <w:t>并配有学生上机辅导</w:t>
      </w:r>
      <w:r>
        <w:rPr>
          <w:rFonts w:hint="eastAsia" w:ascii="宋体" w:hAnsi="宋体" w:cs="宋体"/>
          <w:b/>
          <w:color w:val="auto"/>
          <w:kern w:val="0"/>
          <w:szCs w:val="21"/>
        </w:rPr>
        <w:t>。</w:t>
      </w:r>
    </w:p>
    <w:p>
      <w:pPr>
        <w:pStyle w:val="24"/>
        <w:widowControl/>
        <w:snapToGrid w:val="0"/>
        <w:spacing w:after="0" w:line="360" w:lineRule="auto"/>
        <w:jc w:val="left"/>
        <w:rPr>
          <w:rFonts w:ascii="宋体" w:hAnsi="宋体" w:cs="宋体"/>
          <w:color w:val="auto"/>
          <w:kern w:val="0"/>
          <w:szCs w:val="21"/>
        </w:rPr>
      </w:pPr>
      <w:r>
        <w:rPr>
          <w:rFonts w:hint="eastAsia" w:ascii="宋体" w:hAnsi="宋体" w:cs="宋体"/>
          <w:color w:val="auto"/>
          <w:kern w:val="0"/>
          <w:szCs w:val="21"/>
        </w:rPr>
        <w:t>立冬之初，美丽而温暖的羊城与您不见不散！</w:t>
      </w:r>
    </w:p>
    <w:p>
      <w:pPr>
        <w:pStyle w:val="24"/>
        <w:widowControl/>
        <w:snapToGrid w:val="0"/>
        <w:spacing w:after="0" w:line="360" w:lineRule="auto"/>
        <w:ind w:firstLine="422"/>
        <w:jc w:val="left"/>
        <w:rPr>
          <w:rFonts w:ascii="宋体" w:hAnsi="宋体" w:cs="宋体"/>
          <w:b/>
          <w:color w:val="auto"/>
          <w:szCs w:val="21"/>
        </w:rPr>
      </w:pPr>
      <w:r>
        <w:rPr>
          <w:rFonts w:hint="eastAsia" w:ascii="宋体" w:hAnsi="宋体" w:cs="宋体"/>
          <w:b/>
          <w:color w:val="auto"/>
          <w:szCs w:val="21"/>
        </w:rPr>
        <w:t>二、</w:t>
      </w:r>
      <w:bookmarkStart w:id="0" w:name="OLE_LINK1"/>
      <w:r>
        <w:rPr>
          <w:rFonts w:hint="eastAsia" w:ascii="宋体" w:hAnsi="宋体" w:cs="宋体"/>
          <w:b/>
          <w:color w:val="auto"/>
          <w:szCs w:val="21"/>
        </w:rPr>
        <w:t>课程安排</w:t>
      </w:r>
      <w:bookmarkEnd w:id="0"/>
    </w:p>
    <w:tbl>
      <w:tblPr>
        <w:tblStyle w:val="12"/>
        <w:tblW w:w="848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41"/>
        <w:gridCol w:w="894"/>
        <w:gridCol w:w="3471"/>
        <w:gridCol w:w="2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99" w:hRule="atLeast"/>
          <w:tblHeader/>
          <w:jc w:val="center"/>
        </w:trPr>
        <w:tc>
          <w:tcPr>
            <w:tcW w:w="2435" w:type="dxa"/>
            <w:gridSpan w:val="2"/>
            <w:vAlign w:val="center"/>
          </w:tcPr>
          <w:p>
            <w:pPr>
              <w:spacing w:line="240" w:lineRule="exact"/>
              <w:jc w:val="center"/>
              <w:rPr>
                <w:rFonts w:ascii="宋体" w:hAnsi="宋体" w:cs="宋体"/>
                <w:b/>
                <w:color w:val="auto"/>
                <w:szCs w:val="21"/>
              </w:rPr>
            </w:pPr>
            <w:r>
              <w:rPr>
                <w:rFonts w:hint="eastAsia" w:ascii="宋体" w:hAnsi="宋体" w:cs="宋体"/>
                <w:b/>
                <w:color w:val="auto"/>
                <w:szCs w:val="21"/>
              </w:rPr>
              <w:t>时间</w:t>
            </w:r>
          </w:p>
        </w:tc>
        <w:tc>
          <w:tcPr>
            <w:tcW w:w="3471" w:type="dxa"/>
            <w:vAlign w:val="center"/>
          </w:tcPr>
          <w:p>
            <w:pPr>
              <w:spacing w:line="240" w:lineRule="exact"/>
              <w:jc w:val="center"/>
              <w:rPr>
                <w:rFonts w:ascii="宋体" w:hAnsi="宋体" w:cs="宋体"/>
                <w:b/>
                <w:color w:val="auto"/>
                <w:szCs w:val="21"/>
              </w:rPr>
            </w:pPr>
            <w:r>
              <w:rPr>
                <w:rFonts w:hint="eastAsia" w:ascii="宋体" w:hAnsi="宋体" w:cs="宋体"/>
                <w:b/>
                <w:color w:val="auto"/>
                <w:szCs w:val="21"/>
              </w:rPr>
              <w:t>主要内容</w:t>
            </w:r>
          </w:p>
        </w:tc>
        <w:tc>
          <w:tcPr>
            <w:tcW w:w="2576" w:type="dxa"/>
            <w:vAlign w:val="center"/>
          </w:tcPr>
          <w:p>
            <w:pPr>
              <w:spacing w:line="240" w:lineRule="exact"/>
              <w:jc w:val="center"/>
              <w:rPr>
                <w:rFonts w:ascii="宋体" w:hAnsi="宋体" w:cs="宋体"/>
                <w:b/>
                <w:color w:val="auto"/>
                <w:szCs w:val="21"/>
              </w:rPr>
            </w:pPr>
            <w:r>
              <w:rPr>
                <w:rFonts w:hint="eastAsia" w:ascii="宋体" w:hAnsi="宋体" w:cs="宋体"/>
                <w:b/>
                <w:color w:val="auto"/>
                <w:szCs w:val="21"/>
              </w:rPr>
              <w:t>主讲教师及</w:t>
            </w:r>
          </w:p>
          <w:p>
            <w:pPr>
              <w:spacing w:line="240" w:lineRule="exact"/>
              <w:jc w:val="center"/>
              <w:rPr>
                <w:rFonts w:ascii="宋体" w:hAnsi="宋体" w:cs="宋体" w:eastAsiaTheme="minorEastAsia"/>
                <w:b/>
                <w:color w:val="auto"/>
                <w:szCs w:val="21"/>
              </w:rPr>
            </w:pPr>
            <w:r>
              <w:rPr>
                <w:rFonts w:hint="eastAsia" w:ascii="宋体" w:hAnsi="宋体" w:cs="宋体"/>
                <w:b/>
                <w:color w:val="auto"/>
                <w:szCs w:val="21"/>
              </w:rPr>
              <w:t>操作指导老师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0" w:hRule="atLeast"/>
          <w:jc w:val="center"/>
        </w:trPr>
        <w:tc>
          <w:tcPr>
            <w:tcW w:w="1541" w:type="dxa"/>
            <w:vMerge w:val="restart"/>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第一天</w:t>
            </w:r>
          </w:p>
          <w:p>
            <w:pPr>
              <w:spacing w:after="0" w:line="240" w:lineRule="exact"/>
              <w:jc w:val="center"/>
              <w:rPr>
                <w:rFonts w:ascii="宋体" w:hAnsi="宋体" w:cs="宋体"/>
                <w:color w:val="auto"/>
                <w:szCs w:val="21"/>
              </w:rPr>
            </w:pPr>
            <w:r>
              <w:rPr>
                <w:rFonts w:hint="eastAsia" w:ascii="宋体" w:hAnsi="宋体" w:cs="宋体"/>
                <w:color w:val="auto"/>
                <w:szCs w:val="21"/>
              </w:rPr>
              <w:t>（11月07日，</w:t>
            </w:r>
          </w:p>
          <w:p>
            <w:pPr>
              <w:spacing w:after="0" w:line="240" w:lineRule="exact"/>
              <w:jc w:val="center"/>
              <w:rPr>
                <w:rFonts w:ascii="宋体" w:hAnsi="宋体" w:cs="宋体"/>
                <w:color w:val="auto"/>
                <w:szCs w:val="21"/>
              </w:rPr>
            </w:pPr>
            <w:r>
              <w:rPr>
                <w:rFonts w:hint="eastAsia" w:ascii="宋体" w:hAnsi="宋体" w:cs="宋体"/>
                <w:color w:val="auto"/>
                <w:szCs w:val="21"/>
              </w:rPr>
              <w:t>星期三）</w:t>
            </w:r>
          </w:p>
        </w:tc>
        <w:tc>
          <w:tcPr>
            <w:tcW w:w="894" w:type="dxa"/>
            <w:vMerge w:val="restart"/>
            <w:vAlign w:val="center"/>
          </w:tcPr>
          <w:p>
            <w:pPr>
              <w:spacing w:after="0" w:line="240" w:lineRule="exact"/>
              <w:jc w:val="center"/>
              <w:rPr>
                <w:rFonts w:ascii="宋体" w:hAnsi="宋体" w:cs="宋体" w:eastAsiaTheme="minorEastAsia"/>
                <w:color w:val="auto"/>
                <w:szCs w:val="21"/>
              </w:rPr>
            </w:pPr>
            <w:r>
              <w:rPr>
                <w:rFonts w:hint="eastAsia" w:ascii="宋体" w:hAnsi="宋体" w:cs="宋体"/>
                <w:color w:val="auto"/>
                <w:szCs w:val="21"/>
              </w:rPr>
              <w:t>上午</w:t>
            </w:r>
          </w:p>
        </w:tc>
        <w:tc>
          <w:tcPr>
            <w:tcW w:w="3471" w:type="dxa"/>
            <w:tcBorders>
              <w:bottom w:val="single" w:color="auto" w:sz="4" w:space="0"/>
            </w:tcBorders>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多模态磁共振数据分析方法和应用概览</w:t>
            </w:r>
          </w:p>
        </w:tc>
        <w:tc>
          <w:tcPr>
            <w:tcW w:w="2576" w:type="dxa"/>
            <w:tcBorders>
              <w:bottom w:val="single" w:color="auto" w:sz="4" w:space="0"/>
            </w:tcBorders>
            <w:vAlign w:val="center"/>
          </w:tcPr>
          <w:p>
            <w:pPr>
              <w:spacing w:line="240" w:lineRule="exact"/>
              <w:jc w:val="center"/>
              <w:rPr>
                <w:rFonts w:ascii="宋体" w:hAnsi="宋体" w:cs="宋体" w:eastAsiaTheme="minorEastAsia"/>
                <w:color w:val="auto"/>
                <w:szCs w:val="21"/>
              </w:rPr>
            </w:pPr>
            <w:r>
              <w:rPr>
                <w:rFonts w:hint="eastAsia" w:ascii="宋体" w:hAnsi="宋体" w:cs="宋体" w:eastAsiaTheme="minorEastAsia"/>
                <w:color w:val="auto"/>
                <w:szCs w:val="21"/>
              </w:rPr>
              <w:t>王金辉（主讲）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8" w:hRule="atLeast"/>
          <w:jc w:val="center"/>
        </w:trPr>
        <w:tc>
          <w:tcPr>
            <w:tcW w:w="1541" w:type="dxa"/>
            <w:vMerge w:val="continue"/>
            <w:vAlign w:val="center"/>
          </w:tcPr>
          <w:p>
            <w:pPr>
              <w:spacing w:after="0" w:line="240" w:lineRule="exact"/>
              <w:jc w:val="center"/>
              <w:rPr>
                <w:rFonts w:ascii="宋体" w:hAnsi="宋体" w:cs="宋体"/>
                <w:color w:val="auto"/>
                <w:szCs w:val="21"/>
              </w:rPr>
            </w:pPr>
          </w:p>
        </w:tc>
        <w:tc>
          <w:tcPr>
            <w:tcW w:w="894" w:type="dxa"/>
            <w:vMerge w:val="continue"/>
            <w:vAlign w:val="center"/>
          </w:tcPr>
          <w:p>
            <w:pPr>
              <w:spacing w:after="0" w:line="240" w:lineRule="exact"/>
              <w:jc w:val="center"/>
              <w:rPr>
                <w:rFonts w:ascii="宋体" w:hAnsi="宋体" w:cs="宋体"/>
                <w:color w:val="auto"/>
                <w:szCs w:val="21"/>
              </w:rPr>
            </w:pPr>
          </w:p>
        </w:tc>
        <w:tc>
          <w:tcPr>
            <w:tcW w:w="3471" w:type="dxa"/>
            <w:tcBorders>
              <w:top w:val="single" w:color="auto" w:sz="4" w:space="0"/>
            </w:tcBorders>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网络分析的应用案例及多模态融合</w:t>
            </w:r>
          </w:p>
        </w:tc>
        <w:tc>
          <w:tcPr>
            <w:tcW w:w="2576" w:type="dxa"/>
            <w:tcBorders>
              <w:top w:val="single" w:color="auto" w:sz="4" w:space="0"/>
            </w:tcBorders>
            <w:vAlign w:val="center"/>
          </w:tcPr>
          <w:p>
            <w:pPr>
              <w:spacing w:line="240" w:lineRule="exact"/>
              <w:jc w:val="center"/>
              <w:rPr>
                <w:rFonts w:ascii="宋体" w:hAnsi="宋体" w:cs="宋体" w:eastAsiaTheme="minorEastAsia"/>
                <w:color w:val="auto"/>
                <w:szCs w:val="21"/>
              </w:rPr>
            </w:pPr>
            <w:r>
              <w:rPr>
                <w:rFonts w:hint="eastAsia" w:ascii="宋体" w:hAnsi="宋体" w:cs="宋体" w:eastAsiaTheme="minorEastAsia"/>
                <w:color w:val="auto"/>
                <w:szCs w:val="21"/>
              </w:rPr>
              <w:t>秦鹏民（主讲）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541" w:type="dxa"/>
            <w:vMerge w:val="continue"/>
            <w:vAlign w:val="center"/>
          </w:tcPr>
          <w:p>
            <w:pPr>
              <w:spacing w:after="0" w:line="240" w:lineRule="exact"/>
              <w:jc w:val="center"/>
              <w:rPr>
                <w:rFonts w:ascii="宋体" w:hAnsi="宋体" w:cs="宋体"/>
                <w:color w:val="auto"/>
                <w:szCs w:val="21"/>
              </w:rPr>
            </w:pPr>
          </w:p>
        </w:tc>
        <w:tc>
          <w:tcPr>
            <w:tcW w:w="894" w:type="dxa"/>
            <w:vAlign w:val="center"/>
          </w:tcPr>
          <w:p>
            <w:pPr>
              <w:spacing w:after="0" w:line="240" w:lineRule="exact"/>
              <w:jc w:val="center"/>
              <w:rPr>
                <w:rFonts w:ascii="宋体" w:hAnsi="宋体" w:cs="宋体" w:eastAsiaTheme="minorEastAsia"/>
                <w:color w:val="auto"/>
                <w:szCs w:val="21"/>
              </w:rPr>
            </w:pPr>
            <w:r>
              <w:rPr>
                <w:rFonts w:hint="eastAsia" w:ascii="宋体" w:hAnsi="宋体" w:cs="宋体"/>
                <w:color w:val="auto"/>
                <w:szCs w:val="21"/>
              </w:rPr>
              <w:t>下午</w:t>
            </w:r>
          </w:p>
        </w:tc>
        <w:tc>
          <w:tcPr>
            <w:tcW w:w="3471" w:type="dxa"/>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功能磁共振数据格式/读写/预处理:原理</w:t>
            </w:r>
            <w:r>
              <w:rPr>
                <w:rFonts w:ascii="宋体" w:hAnsi="宋体" w:cs="宋体"/>
                <w:color w:val="auto"/>
                <w:szCs w:val="21"/>
              </w:rPr>
              <w:t>与</w:t>
            </w:r>
            <w:r>
              <w:rPr>
                <w:rFonts w:hint="eastAsia" w:ascii="宋体" w:hAnsi="宋体" w:cs="宋体"/>
                <w:color w:val="auto"/>
                <w:szCs w:val="21"/>
              </w:rPr>
              <w:t>上机操作</w:t>
            </w:r>
          </w:p>
        </w:tc>
        <w:tc>
          <w:tcPr>
            <w:tcW w:w="2576" w:type="dxa"/>
            <w:vAlign w:val="center"/>
          </w:tcPr>
          <w:p>
            <w:pPr>
              <w:spacing w:line="240" w:lineRule="exact"/>
              <w:jc w:val="center"/>
              <w:rPr>
                <w:rFonts w:ascii="宋体" w:hAnsi="宋体" w:cs="宋体" w:eastAsiaTheme="minorEastAsia"/>
                <w:color w:val="auto"/>
                <w:szCs w:val="21"/>
              </w:rPr>
            </w:pPr>
            <w:r>
              <w:rPr>
                <w:rFonts w:hint="eastAsia" w:ascii="宋体" w:hAnsi="宋体" w:cs="宋体" w:eastAsiaTheme="minorEastAsia"/>
                <w:color w:val="auto"/>
                <w:szCs w:val="21"/>
              </w:rPr>
              <w:t>王金辉（主讲）</w:t>
            </w:r>
          </w:p>
          <w:p>
            <w:pPr>
              <w:spacing w:line="240" w:lineRule="exact"/>
              <w:jc w:val="center"/>
              <w:rPr>
                <w:rFonts w:ascii="宋体" w:hAnsi="宋体" w:cs="宋体"/>
                <w:color w:val="auto"/>
                <w:szCs w:val="21"/>
              </w:rPr>
            </w:pPr>
            <w:r>
              <w:rPr>
                <w:rFonts w:ascii="宋体" w:hAnsi="宋体" w:cs="宋体" w:eastAsiaTheme="minorEastAsia"/>
                <w:color w:val="auto"/>
                <w:szCs w:val="21"/>
              </w:rPr>
              <w:t>李俊乐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541" w:type="dxa"/>
            <w:vMerge w:val="restart"/>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第二天</w:t>
            </w:r>
          </w:p>
          <w:p>
            <w:pPr>
              <w:spacing w:after="0" w:line="240" w:lineRule="exact"/>
              <w:jc w:val="center"/>
              <w:rPr>
                <w:rFonts w:ascii="宋体" w:hAnsi="宋体" w:cs="宋体"/>
                <w:color w:val="auto"/>
                <w:szCs w:val="21"/>
              </w:rPr>
            </w:pPr>
            <w:r>
              <w:rPr>
                <w:rFonts w:hint="eastAsia" w:ascii="宋体" w:hAnsi="宋体" w:cs="宋体"/>
                <w:color w:val="auto"/>
                <w:szCs w:val="21"/>
              </w:rPr>
              <w:t>（11月08日，</w:t>
            </w:r>
          </w:p>
          <w:p>
            <w:pPr>
              <w:spacing w:after="0" w:line="240" w:lineRule="exact"/>
              <w:jc w:val="center"/>
              <w:rPr>
                <w:rFonts w:ascii="宋体" w:hAnsi="宋体" w:cs="宋体"/>
                <w:color w:val="auto"/>
                <w:szCs w:val="21"/>
              </w:rPr>
            </w:pPr>
            <w:r>
              <w:rPr>
                <w:rFonts w:hint="eastAsia" w:ascii="宋体" w:hAnsi="宋体" w:cs="宋体"/>
                <w:color w:val="auto"/>
                <w:szCs w:val="21"/>
              </w:rPr>
              <w:t>星期四）</w:t>
            </w:r>
          </w:p>
        </w:tc>
        <w:tc>
          <w:tcPr>
            <w:tcW w:w="894" w:type="dxa"/>
            <w:vAlign w:val="center"/>
          </w:tcPr>
          <w:p>
            <w:pPr>
              <w:spacing w:after="0" w:line="240" w:lineRule="exact"/>
              <w:jc w:val="center"/>
              <w:rPr>
                <w:rFonts w:ascii="宋体" w:hAnsi="宋体" w:cs="宋体" w:eastAsiaTheme="minorEastAsia"/>
                <w:color w:val="auto"/>
                <w:szCs w:val="21"/>
              </w:rPr>
            </w:pPr>
            <w:r>
              <w:rPr>
                <w:rFonts w:hint="eastAsia" w:ascii="宋体" w:hAnsi="宋体" w:cs="宋体"/>
                <w:color w:val="auto"/>
                <w:szCs w:val="21"/>
              </w:rPr>
              <w:t>上午</w:t>
            </w:r>
          </w:p>
        </w:tc>
        <w:tc>
          <w:tcPr>
            <w:tcW w:w="3471" w:type="dxa"/>
            <w:vMerge w:val="restart"/>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种子点功能连接/全脑网络构建和网络参数计算：原理与上机操作</w:t>
            </w:r>
          </w:p>
        </w:tc>
        <w:tc>
          <w:tcPr>
            <w:tcW w:w="2576" w:type="dxa"/>
            <w:vAlign w:val="center"/>
          </w:tcPr>
          <w:p>
            <w:pPr>
              <w:spacing w:line="240" w:lineRule="exact"/>
              <w:jc w:val="center"/>
              <w:rPr>
                <w:rFonts w:ascii="宋体" w:hAnsi="宋体" w:cs="宋体" w:eastAsiaTheme="minorEastAsia"/>
                <w:color w:val="auto"/>
                <w:szCs w:val="21"/>
              </w:rPr>
            </w:pPr>
            <w:r>
              <w:rPr>
                <w:rFonts w:hint="eastAsia" w:ascii="宋体" w:hAnsi="宋体" w:cs="宋体" w:eastAsiaTheme="minorEastAsia"/>
                <w:color w:val="auto"/>
                <w:szCs w:val="21"/>
              </w:rPr>
              <w:t>王金辉（主讲）</w:t>
            </w:r>
          </w:p>
          <w:p>
            <w:pPr>
              <w:spacing w:line="240" w:lineRule="exact"/>
              <w:jc w:val="center"/>
              <w:rPr>
                <w:rFonts w:ascii="宋体" w:hAnsi="宋体" w:cs="宋体"/>
                <w:color w:val="auto"/>
                <w:szCs w:val="21"/>
              </w:rPr>
            </w:pPr>
            <w:r>
              <w:rPr>
                <w:rFonts w:ascii="宋体" w:hAnsi="宋体" w:cs="宋体" w:eastAsiaTheme="minorEastAsia"/>
                <w:color w:val="auto"/>
                <w:szCs w:val="21"/>
              </w:rPr>
              <w:t>李俊乐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541" w:type="dxa"/>
            <w:vMerge w:val="continue"/>
            <w:vAlign w:val="center"/>
          </w:tcPr>
          <w:p>
            <w:pPr>
              <w:spacing w:after="0" w:line="240" w:lineRule="exact"/>
              <w:jc w:val="center"/>
              <w:rPr>
                <w:rFonts w:ascii="宋体" w:hAnsi="宋体" w:cs="宋体"/>
                <w:color w:val="auto"/>
                <w:szCs w:val="21"/>
              </w:rPr>
            </w:pPr>
          </w:p>
        </w:tc>
        <w:tc>
          <w:tcPr>
            <w:tcW w:w="894" w:type="dxa"/>
            <w:vAlign w:val="center"/>
          </w:tcPr>
          <w:p>
            <w:pPr>
              <w:spacing w:after="0" w:line="240" w:lineRule="exact"/>
              <w:jc w:val="center"/>
              <w:rPr>
                <w:rFonts w:ascii="宋体" w:hAnsi="宋体" w:cs="宋体" w:eastAsiaTheme="minorEastAsia"/>
                <w:color w:val="auto"/>
                <w:szCs w:val="21"/>
              </w:rPr>
            </w:pPr>
            <w:r>
              <w:rPr>
                <w:rFonts w:hint="eastAsia" w:ascii="宋体" w:hAnsi="宋体" w:cs="宋体"/>
                <w:color w:val="auto"/>
                <w:szCs w:val="21"/>
              </w:rPr>
              <w:t>下午</w:t>
            </w:r>
          </w:p>
        </w:tc>
        <w:tc>
          <w:tcPr>
            <w:tcW w:w="3471" w:type="dxa"/>
            <w:vMerge w:val="continue"/>
            <w:vAlign w:val="center"/>
          </w:tcPr>
          <w:p>
            <w:pPr>
              <w:spacing w:after="0" w:line="240" w:lineRule="exact"/>
              <w:jc w:val="center"/>
              <w:rPr>
                <w:rFonts w:ascii="宋体" w:hAnsi="宋体" w:cs="宋体"/>
                <w:color w:val="auto"/>
                <w:szCs w:val="21"/>
              </w:rPr>
            </w:pPr>
          </w:p>
        </w:tc>
        <w:tc>
          <w:tcPr>
            <w:tcW w:w="2576" w:type="dxa"/>
            <w:vAlign w:val="center"/>
          </w:tcPr>
          <w:p>
            <w:pPr>
              <w:spacing w:line="240" w:lineRule="exact"/>
              <w:jc w:val="center"/>
              <w:rPr>
                <w:rFonts w:ascii="宋体" w:hAnsi="宋体" w:cs="宋体" w:eastAsiaTheme="minorEastAsia"/>
                <w:color w:val="auto"/>
                <w:szCs w:val="21"/>
              </w:rPr>
            </w:pPr>
            <w:r>
              <w:rPr>
                <w:rFonts w:hint="eastAsia" w:ascii="宋体" w:hAnsi="宋体" w:cs="宋体" w:eastAsiaTheme="minorEastAsia"/>
                <w:color w:val="auto"/>
                <w:szCs w:val="21"/>
              </w:rPr>
              <w:t>王金辉（主讲）</w:t>
            </w:r>
          </w:p>
          <w:p>
            <w:pPr>
              <w:spacing w:line="240" w:lineRule="exact"/>
              <w:jc w:val="center"/>
              <w:rPr>
                <w:rFonts w:ascii="宋体" w:hAnsi="宋体" w:cs="宋体"/>
                <w:color w:val="auto"/>
                <w:szCs w:val="21"/>
              </w:rPr>
            </w:pPr>
            <w:r>
              <w:rPr>
                <w:rFonts w:ascii="宋体" w:hAnsi="宋体" w:cs="宋体" w:eastAsiaTheme="minorEastAsia"/>
                <w:color w:val="auto"/>
                <w:szCs w:val="21"/>
              </w:rPr>
              <w:t>李俊乐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541" w:type="dxa"/>
            <w:vMerge w:val="restart"/>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第三天</w:t>
            </w:r>
          </w:p>
          <w:p>
            <w:pPr>
              <w:spacing w:after="0" w:line="240" w:lineRule="exact"/>
              <w:jc w:val="center"/>
              <w:rPr>
                <w:rFonts w:ascii="宋体" w:hAnsi="宋体" w:cs="宋体"/>
                <w:color w:val="auto"/>
                <w:szCs w:val="21"/>
              </w:rPr>
            </w:pPr>
            <w:r>
              <w:rPr>
                <w:rFonts w:hint="eastAsia" w:ascii="宋体" w:hAnsi="宋体" w:cs="宋体"/>
                <w:color w:val="auto"/>
                <w:szCs w:val="21"/>
              </w:rPr>
              <w:t>（11月09日，</w:t>
            </w:r>
          </w:p>
          <w:p>
            <w:pPr>
              <w:spacing w:after="0" w:line="240" w:lineRule="exact"/>
              <w:jc w:val="center"/>
              <w:rPr>
                <w:rFonts w:ascii="宋体" w:hAnsi="宋体" w:cs="宋体"/>
                <w:color w:val="auto"/>
                <w:szCs w:val="21"/>
              </w:rPr>
            </w:pPr>
            <w:r>
              <w:rPr>
                <w:rFonts w:hint="eastAsia" w:ascii="宋体" w:hAnsi="宋体" w:cs="宋体"/>
                <w:color w:val="auto"/>
                <w:szCs w:val="21"/>
              </w:rPr>
              <w:t>星期五）</w:t>
            </w:r>
          </w:p>
        </w:tc>
        <w:tc>
          <w:tcPr>
            <w:tcW w:w="894" w:type="dxa"/>
            <w:vAlign w:val="center"/>
          </w:tcPr>
          <w:p>
            <w:pPr>
              <w:spacing w:after="0" w:line="240" w:lineRule="exact"/>
              <w:jc w:val="center"/>
              <w:rPr>
                <w:rFonts w:ascii="宋体" w:hAnsi="宋体" w:cs="宋体" w:eastAsiaTheme="minorEastAsia"/>
                <w:color w:val="auto"/>
                <w:szCs w:val="21"/>
              </w:rPr>
            </w:pPr>
            <w:r>
              <w:rPr>
                <w:rFonts w:hint="eastAsia" w:ascii="宋体" w:hAnsi="宋体" w:cs="宋体"/>
                <w:color w:val="auto"/>
                <w:szCs w:val="21"/>
              </w:rPr>
              <w:t>上午</w:t>
            </w:r>
          </w:p>
        </w:tc>
        <w:tc>
          <w:tcPr>
            <w:tcW w:w="3471" w:type="dxa"/>
            <w:tcBorders>
              <w:bottom w:val="single" w:color="auto" w:sz="4" w:space="0"/>
            </w:tcBorders>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网络统计分析：原理与上机操作</w:t>
            </w:r>
          </w:p>
        </w:tc>
        <w:tc>
          <w:tcPr>
            <w:tcW w:w="2576" w:type="dxa"/>
            <w:vAlign w:val="center"/>
          </w:tcPr>
          <w:p>
            <w:pPr>
              <w:spacing w:line="240" w:lineRule="exact"/>
              <w:jc w:val="center"/>
              <w:rPr>
                <w:rFonts w:ascii="宋体" w:hAnsi="宋体" w:cs="宋体" w:eastAsiaTheme="minorEastAsia"/>
                <w:color w:val="auto"/>
                <w:szCs w:val="21"/>
              </w:rPr>
            </w:pPr>
            <w:r>
              <w:rPr>
                <w:rFonts w:hint="eastAsia" w:ascii="宋体" w:hAnsi="宋体" w:cs="宋体" w:eastAsiaTheme="minorEastAsia"/>
                <w:color w:val="auto"/>
                <w:szCs w:val="21"/>
              </w:rPr>
              <w:t>王金辉（主讲）</w:t>
            </w:r>
          </w:p>
          <w:p>
            <w:pPr>
              <w:spacing w:line="240" w:lineRule="exact"/>
              <w:jc w:val="center"/>
              <w:rPr>
                <w:rFonts w:ascii="宋体" w:hAnsi="宋体" w:cs="宋体"/>
                <w:color w:val="auto"/>
                <w:szCs w:val="21"/>
              </w:rPr>
            </w:pPr>
            <w:r>
              <w:rPr>
                <w:rFonts w:ascii="宋体" w:hAnsi="宋体" w:cs="宋体" w:eastAsiaTheme="minorEastAsia"/>
                <w:color w:val="auto"/>
                <w:szCs w:val="21"/>
              </w:rPr>
              <w:t>李俊乐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541" w:type="dxa"/>
            <w:vMerge w:val="continue"/>
            <w:vAlign w:val="center"/>
          </w:tcPr>
          <w:p>
            <w:pPr>
              <w:spacing w:after="0" w:line="240" w:lineRule="exact"/>
              <w:jc w:val="center"/>
              <w:rPr>
                <w:rFonts w:ascii="宋体" w:hAnsi="宋体" w:cs="宋体"/>
                <w:color w:val="auto"/>
                <w:szCs w:val="21"/>
              </w:rPr>
            </w:pPr>
          </w:p>
        </w:tc>
        <w:tc>
          <w:tcPr>
            <w:tcW w:w="894" w:type="dxa"/>
            <w:vAlign w:val="center"/>
          </w:tcPr>
          <w:p>
            <w:pPr>
              <w:spacing w:after="0" w:line="240" w:lineRule="exact"/>
              <w:jc w:val="center"/>
              <w:rPr>
                <w:rFonts w:ascii="宋体" w:hAnsi="宋体" w:cs="宋体" w:eastAsiaTheme="minorEastAsia"/>
                <w:color w:val="auto"/>
                <w:szCs w:val="21"/>
              </w:rPr>
            </w:pPr>
            <w:r>
              <w:rPr>
                <w:rFonts w:hint="eastAsia" w:ascii="宋体" w:hAnsi="宋体" w:cs="宋体"/>
                <w:color w:val="auto"/>
                <w:szCs w:val="21"/>
              </w:rPr>
              <w:t>下午</w:t>
            </w:r>
          </w:p>
        </w:tc>
        <w:tc>
          <w:tcPr>
            <w:tcW w:w="3471" w:type="dxa"/>
            <w:tcBorders>
              <w:top w:val="single" w:color="auto" w:sz="4" w:space="0"/>
            </w:tcBorders>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DCM有向连接网络：原理和上机操作</w:t>
            </w:r>
          </w:p>
        </w:tc>
        <w:tc>
          <w:tcPr>
            <w:tcW w:w="2576" w:type="dxa"/>
            <w:vAlign w:val="center"/>
          </w:tcPr>
          <w:p>
            <w:pPr>
              <w:spacing w:line="240" w:lineRule="exact"/>
              <w:jc w:val="center"/>
              <w:rPr>
                <w:rFonts w:ascii="宋体" w:hAnsi="宋体" w:cs="宋体" w:eastAsiaTheme="minorEastAsia"/>
                <w:color w:val="auto"/>
                <w:szCs w:val="21"/>
              </w:rPr>
            </w:pPr>
            <w:r>
              <w:rPr>
                <w:rFonts w:hint="eastAsia" w:ascii="宋体" w:hAnsi="宋体" w:cs="宋体" w:eastAsiaTheme="minorEastAsia"/>
                <w:color w:val="auto"/>
                <w:szCs w:val="21"/>
              </w:rPr>
              <w:t>张喜淋（主讲）</w:t>
            </w:r>
          </w:p>
          <w:p>
            <w:pPr>
              <w:spacing w:line="240" w:lineRule="exact"/>
              <w:jc w:val="center"/>
              <w:rPr>
                <w:rFonts w:ascii="宋体" w:hAnsi="宋体" w:cs="宋体"/>
                <w:color w:val="auto"/>
                <w:szCs w:val="21"/>
              </w:rPr>
            </w:pPr>
            <w:r>
              <w:rPr>
                <w:rFonts w:hint="eastAsia" w:ascii="宋体" w:hAnsi="宋体" w:cs="宋体" w:eastAsiaTheme="minorEastAsia"/>
                <w:color w:val="auto"/>
                <w:szCs w:val="21"/>
              </w:rPr>
              <w:t>吴航、韩俊荣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541" w:type="dxa"/>
            <w:vMerge w:val="continue"/>
            <w:vAlign w:val="center"/>
          </w:tcPr>
          <w:p>
            <w:pPr>
              <w:spacing w:after="0" w:line="240" w:lineRule="exact"/>
              <w:jc w:val="center"/>
              <w:rPr>
                <w:rFonts w:ascii="宋体" w:hAnsi="宋体" w:cs="宋体"/>
                <w:color w:val="auto"/>
                <w:szCs w:val="21"/>
              </w:rPr>
            </w:pPr>
          </w:p>
        </w:tc>
        <w:tc>
          <w:tcPr>
            <w:tcW w:w="894" w:type="dxa"/>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最后半小时</w:t>
            </w:r>
          </w:p>
        </w:tc>
        <w:tc>
          <w:tcPr>
            <w:tcW w:w="3471" w:type="dxa"/>
            <w:tcBorders>
              <w:top w:val="single" w:color="auto" w:sz="4" w:space="0"/>
            </w:tcBorders>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答疑</w:t>
            </w:r>
          </w:p>
        </w:tc>
        <w:tc>
          <w:tcPr>
            <w:tcW w:w="2576" w:type="dxa"/>
            <w:vAlign w:val="center"/>
          </w:tcPr>
          <w:p>
            <w:pPr>
              <w:spacing w:line="240" w:lineRule="exact"/>
              <w:jc w:val="center"/>
              <w:rPr>
                <w:rFonts w:ascii="宋体" w:hAnsi="宋体" w:cs="宋体" w:eastAsia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8482" w:type="dxa"/>
            <w:gridSpan w:val="4"/>
            <w:vAlign w:val="center"/>
          </w:tcPr>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备注：</w:t>
            </w: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1.上课日期为：2018年11月</w:t>
            </w:r>
            <w:r>
              <w:rPr>
                <w:rFonts w:ascii="宋体" w:hAnsi="宋体" w:cs="宋体"/>
                <w:color w:val="auto"/>
                <w:szCs w:val="21"/>
              </w:rPr>
              <w:t>07</w:t>
            </w:r>
            <w:r>
              <w:rPr>
                <w:rFonts w:hint="eastAsia" w:ascii="宋体" w:hAnsi="宋体" w:cs="宋体"/>
                <w:color w:val="auto"/>
                <w:szCs w:val="21"/>
              </w:rPr>
              <w:t>日（星期三）～</w:t>
            </w:r>
            <w:r>
              <w:rPr>
                <w:rFonts w:ascii="宋体" w:hAnsi="宋体" w:cs="宋体"/>
                <w:color w:val="auto"/>
                <w:szCs w:val="21"/>
              </w:rPr>
              <w:t>09</w:t>
            </w:r>
            <w:r>
              <w:rPr>
                <w:rFonts w:hint="eastAsia" w:ascii="宋体" w:hAnsi="宋体" w:cs="宋体"/>
                <w:color w:val="auto"/>
                <w:szCs w:val="21"/>
              </w:rPr>
              <w:t>日（星期五）</w:t>
            </w: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上课时间：上午9:00～12:00，下午15:00～18:00</w:t>
            </w:r>
          </w:p>
          <w:p>
            <w:pPr>
              <w:spacing w:line="360" w:lineRule="exact"/>
              <w:ind w:firstLine="420" w:firstLineChars="200"/>
              <w:jc w:val="left"/>
              <w:rPr>
                <w:rFonts w:ascii="宋体" w:hAnsi="宋体" w:cs="宋体" w:eastAsiaTheme="minorEastAsia"/>
                <w:color w:val="auto"/>
                <w:szCs w:val="21"/>
              </w:rPr>
            </w:pPr>
            <w:r>
              <w:rPr>
                <w:rFonts w:hint="eastAsia" w:ascii="宋体" w:hAnsi="宋体" w:cs="宋体"/>
                <w:bCs/>
                <w:color w:val="auto"/>
                <w:szCs w:val="21"/>
              </w:rPr>
              <w:t>2.上课地点：华南师范大学（石牌校区）脑科学与康复医学研究院北楼（脑成像中心所在楼）2楼开放式多媒体教室203室。</w:t>
            </w: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3.最终课程安排，以报到当日发放的课程表为准。</w:t>
            </w: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4.上课期间提供茶歇。具体茶歇时间由授课教师决定。</w:t>
            </w:r>
          </w:p>
        </w:tc>
      </w:tr>
    </w:tbl>
    <w:p>
      <w:pPr>
        <w:spacing w:after="0" w:line="360" w:lineRule="auto"/>
        <w:ind w:firstLine="422" w:firstLineChars="200"/>
        <w:rPr>
          <w:rFonts w:ascii="宋体" w:hAnsi="宋体" w:cs="宋体"/>
          <w:b/>
          <w:bCs/>
          <w:color w:val="auto"/>
          <w:szCs w:val="21"/>
        </w:rPr>
      </w:pPr>
    </w:p>
    <w:p>
      <w:pPr>
        <w:spacing w:after="0" w:line="360" w:lineRule="auto"/>
        <w:ind w:firstLine="422" w:firstLineChars="200"/>
        <w:rPr>
          <w:rFonts w:ascii="宋体" w:hAnsi="宋体" w:cs="宋体"/>
          <w:b/>
          <w:bCs/>
          <w:color w:val="auto"/>
          <w:szCs w:val="21"/>
        </w:rPr>
      </w:pPr>
      <w:r>
        <w:rPr>
          <w:rFonts w:hint="eastAsia" w:ascii="宋体" w:hAnsi="宋体" w:cs="宋体"/>
          <w:b/>
          <w:bCs/>
          <w:color w:val="auto"/>
          <w:szCs w:val="21"/>
        </w:rPr>
        <w:t>三、培训对象及要求</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（一）培训对象</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欲开展脑成像研究的心理学、医学（临床医生）、生物学、计算机和教育学等领域相关人员以及脑科学爱好者等。为保证学习质量，培训班将设名额限制；为保证公平性，我们将按提交报名表和缴费的顺序安排座位；学员完成学习颁发学习证明。</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（二）培训要求</w:t>
      </w:r>
    </w:p>
    <w:p>
      <w:pPr>
        <w:spacing w:after="0" w:line="360" w:lineRule="auto"/>
        <w:ind w:firstLine="420" w:firstLineChars="200"/>
        <w:jc w:val="left"/>
        <w:rPr>
          <w:rFonts w:ascii="宋体" w:hAnsi="宋体" w:cs="宋体"/>
          <w:bCs/>
          <w:color w:val="auto"/>
          <w:szCs w:val="21"/>
        </w:rPr>
      </w:pPr>
      <w:r>
        <w:rPr>
          <w:rFonts w:hint="eastAsia" w:ascii="宋体" w:hAnsi="宋体" w:cs="宋体"/>
          <w:bCs/>
          <w:color w:val="auto"/>
          <w:szCs w:val="21"/>
        </w:rPr>
        <w:t xml:space="preserve">学员应自带笔记本电脑，并提前安装Matlab </w:t>
      </w:r>
      <w:r>
        <w:rPr>
          <w:rFonts w:ascii="宋体" w:hAnsi="宋体" w:cs="宋体"/>
          <w:bCs/>
          <w:color w:val="auto"/>
          <w:szCs w:val="21"/>
        </w:rPr>
        <w:t>2014及以后</w:t>
      </w:r>
      <w:r>
        <w:rPr>
          <w:rFonts w:hint="eastAsia" w:ascii="宋体" w:hAnsi="宋体" w:cs="宋体"/>
          <w:bCs/>
          <w:color w:val="auto"/>
          <w:szCs w:val="21"/>
        </w:rPr>
        <w:t>版本</w:t>
      </w:r>
      <w:r>
        <w:rPr>
          <w:rFonts w:hint="eastAsia" w:ascii="宋体" w:hAnsi="宋体" w:cs="宋体"/>
          <w:bCs/>
          <w:color w:val="auto"/>
          <w:szCs w:val="21"/>
        </w:rPr>
        <w:t>、</w:t>
      </w:r>
    </w:p>
    <w:p>
      <w:pPr>
        <w:spacing w:after="0" w:line="360" w:lineRule="auto"/>
        <w:ind w:firstLine="420" w:firstLineChars="200"/>
        <w:jc w:val="left"/>
        <w:rPr>
          <w:rFonts w:ascii="宋体" w:hAnsi="宋体" w:cs="宋体"/>
          <w:bCs/>
          <w:color w:val="auto"/>
          <w:szCs w:val="21"/>
        </w:rPr>
      </w:pPr>
      <w:r>
        <w:rPr>
          <w:rFonts w:hint="eastAsia" w:ascii="宋体" w:hAnsi="宋体" w:cs="宋体"/>
          <w:bCs/>
          <w:color w:val="auto"/>
          <w:szCs w:val="21"/>
        </w:rPr>
        <w:t>SPM12</w:t>
      </w:r>
      <w:r>
        <w:rPr>
          <w:rFonts w:ascii="宋体" w:hAnsi="宋体" w:cs="宋体"/>
          <w:bCs/>
          <w:color w:val="auto"/>
          <w:szCs w:val="21"/>
        </w:rPr>
        <w:t xml:space="preserve"> (</w:t>
      </w:r>
      <w:r>
        <w:rPr>
          <w:rFonts w:ascii="宋体" w:hAnsi="宋体" w:cs="宋体"/>
          <w:bCs/>
          <w:color w:val="auto"/>
          <w:szCs w:val="21"/>
        </w:rPr>
        <w:t>https://www.fil.ion.ucl.ac.uk/spm/software/spm12/</w:t>
      </w:r>
      <w:r>
        <w:rPr>
          <w:rFonts w:ascii="宋体" w:hAnsi="宋体" w:cs="宋体"/>
          <w:bCs/>
          <w:color w:val="auto"/>
          <w:szCs w:val="21"/>
        </w:rPr>
        <w:t>)</w:t>
      </w:r>
      <w:r>
        <w:rPr>
          <w:rFonts w:hint="eastAsia" w:ascii="宋体" w:hAnsi="宋体" w:cs="宋体"/>
          <w:bCs/>
          <w:color w:val="auto"/>
          <w:szCs w:val="21"/>
        </w:rPr>
        <w:t>、</w:t>
      </w:r>
    </w:p>
    <w:p>
      <w:pPr>
        <w:spacing w:after="0" w:line="360" w:lineRule="auto"/>
        <w:ind w:firstLine="420" w:firstLineChars="200"/>
        <w:jc w:val="left"/>
        <w:rPr>
          <w:rFonts w:ascii="宋体" w:hAnsi="宋体" w:cs="宋体"/>
          <w:bCs/>
          <w:color w:val="auto"/>
          <w:szCs w:val="21"/>
        </w:rPr>
      </w:pPr>
      <w:r>
        <w:rPr>
          <w:rFonts w:hint="eastAsia" w:ascii="宋体" w:hAnsi="宋体" w:cs="宋体"/>
          <w:bCs/>
          <w:color w:val="auto"/>
          <w:szCs w:val="21"/>
        </w:rPr>
        <w:t>GRETNA</w:t>
      </w:r>
      <w:r>
        <w:rPr>
          <w:rFonts w:ascii="宋体" w:hAnsi="宋体" w:cs="宋体"/>
          <w:bCs/>
          <w:color w:val="auto"/>
          <w:szCs w:val="21"/>
        </w:rPr>
        <w:t xml:space="preserve"> (</w:t>
      </w:r>
      <w:r>
        <w:rPr>
          <w:rFonts w:ascii="宋体" w:hAnsi="宋体" w:cs="宋体"/>
          <w:bCs/>
          <w:color w:val="auto"/>
          <w:szCs w:val="21"/>
        </w:rPr>
        <w:t>https://github.com/sandywang/GRETNA</w:t>
      </w:r>
      <w:r>
        <w:rPr>
          <w:rFonts w:ascii="宋体" w:hAnsi="宋体" w:cs="宋体"/>
          <w:bCs/>
          <w:color w:val="auto"/>
          <w:szCs w:val="21"/>
        </w:rPr>
        <w:t>)</w:t>
      </w:r>
      <w:r>
        <w:rPr>
          <w:rFonts w:hint="eastAsia" w:ascii="宋体" w:hAnsi="宋体" w:cs="宋体"/>
          <w:bCs/>
          <w:color w:val="auto"/>
          <w:szCs w:val="21"/>
        </w:rPr>
        <w:t>、</w:t>
      </w:r>
    </w:p>
    <w:p>
      <w:pPr>
        <w:spacing w:after="0" w:line="360" w:lineRule="auto"/>
        <w:ind w:firstLine="420" w:firstLineChars="200"/>
        <w:jc w:val="left"/>
        <w:rPr>
          <w:rFonts w:ascii="宋体" w:hAnsi="宋体" w:cs="宋体"/>
          <w:bCs/>
          <w:color w:val="auto"/>
          <w:szCs w:val="21"/>
        </w:rPr>
      </w:pPr>
      <w:r>
        <w:rPr>
          <w:rFonts w:hint="eastAsia" w:ascii="宋体" w:hAnsi="宋体" w:cs="宋体"/>
          <w:bCs/>
          <w:color w:val="auto"/>
          <w:szCs w:val="21"/>
        </w:rPr>
        <w:t>BrainNet</w:t>
      </w:r>
      <w:r>
        <w:rPr>
          <w:rFonts w:ascii="宋体" w:hAnsi="宋体" w:cs="宋体"/>
          <w:bCs/>
          <w:color w:val="auto"/>
          <w:szCs w:val="21"/>
        </w:rPr>
        <w:t xml:space="preserve"> Viewer (</w:t>
      </w:r>
      <w:r>
        <w:rPr>
          <w:rFonts w:ascii="宋体" w:hAnsi="宋体" w:cs="宋体"/>
          <w:bCs/>
          <w:color w:val="auto"/>
          <w:szCs w:val="21"/>
        </w:rPr>
        <w:t>https://www.nitrc.org/projects/bnv/)、</w:t>
      </w:r>
    </w:p>
    <w:p>
      <w:pPr>
        <w:spacing w:after="0" w:line="360" w:lineRule="auto"/>
        <w:ind w:firstLine="420" w:firstLineChars="200"/>
        <w:jc w:val="left"/>
        <w:rPr>
          <w:rFonts w:ascii="宋体" w:hAnsi="宋体" w:cs="宋体"/>
          <w:bCs/>
          <w:color w:val="auto"/>
          <w:szCs w:val="21"/>
        </w:rPr>
      </w:pPr>
      <w:r>
        <w:rPr>
          <w:rFonts w:hint="eastAsia" w:ascii="宋体" w:hAnsi="宋体" w:cs="宋体"/>
          <w:bCs/>
          <w:color w:val="auto"/>
          <w:szCs w:val="21"/>
        </w:rPr>
        <w:t>M</w:t>
      </w:r>
      <w:r>
        <w:rPr>
          <w:rFonts w:ascii="宋体" w:hAnsi="宋体" w:cs="宋体"/>
          <w:bCs/>
          <w:color w:val="auto"/>
          <w:szCs w:val="21"/>
        </w:rPr>
        <w:t>RIcron (</w:t>
      </w:r>
      <w:r>
        <w:rPr>
          <w:rFonts w:ascii="宋体" w:hAnsi="宋体" w:cs="宋体"/>
          <w:bCs/>
          <w:color w:val="auto"/>
          <w:szCs w:val="21"/>
        </w:rPr>
        <w:t>https://www.nitrc.org/projects/mricron</w:t>
      </w:r>
      <w:r>
        <w:rPr>
          <w:rFonts w:ascii="宋体" w:hAnsi="宋体" w:cs="宋体"/>
          <w:bCs/>
          <w:color w:val="auto"/>
          <w:szCs w:val="21"/>
        </w:rPr>
        <w:t>)等软件</w:t>
      </w:r>
      <w:r>
        <w:rPr>
          <w:rFonts w:hint="eastAsia" w:ascii="宋体" w:hAnsi="宋体" w:cs="宋体"/>
          <w:bCs/>
          <w:color w:val="auto"/>
          <w:szCs w:val="21"/>
        </w:rPr>
        <w:t>。</w:t>
      </w:r>
    </w:p>
    <w:p>
      <w:pPr>
        <w:spacing w:after="0" w:line="360" w:lineRule="auto"/>
        <w:ind w:firstLine="420" w:firstLineChars="200"/>
        <w:jc w:val="left"/>
        <w:rPr>
          <w:rFonts w:hAnsi="宋体"/>
          <w:bCs/>
          <w:color w:val="auto"/>
          <w:szCs w:val="21"/>
        </w:rPr>
      </w:pPr>
      <w:r>
        <w:rPr>
          <w:rFonts w:hint="eastAsia" w:ascii="宋体" w:hAnsi="宋体" w:cs="宋体"/>
          <w:bCs/>
          <w:color w:val="auto"/>
          <w:szCs w:val="21"/>
        </w:rPr>
        <w:t>如若遇到安装困难，</w:t>
      </w:r>
      <w:r>
        <w:rPr>
          <w:rFonts w:hint="eastAsia" w:hAnsi="宋体"/>
          <w:bCs/>
          <w:color w:val="auto"/>
          <w:szCs w:val="21"/>
        </w:rPr>
        <w:t>注册当天有专人提供帮助。</w:t>
      </w:r>
    </w:p>
    <w:p>
      <w:pPr>
        <w:spacing w:after="0" w:line="360" w:lineRule="auto"/>
        <w:ind w:firstLine="420" w:firstLineChars="200"/>
        <w:jc w:val="left"/>
        <w:rPr>
          <w:rFonts w:hAnsi="宋体"/>
          <w:bCs/>
          <w:color w:val="auto"/>
          <w:szCs w:val="21"/>
        </w:rPr>
      </w:pPr>
      <w:r>
        <w:rPr>
          <w:rFonts w:hint="eastAsia" w:hAnsi="宋体"/>
          <w:bCs/>
          <w:color w:val="auto"/>
          <w:szCs w:val="21"/>
        </w:rPr>
        <w:t>考虑到数据处理速度，请学员尽量携带CPU配置较高的款式，尽量避免携带超极本或游戏本电脑。</w:t>
      </w:r>
    </w:p>
    <w:p>
      <w:pPr>
        <w:spacing w:after="0" w:line="360" w:lineRule="auto"/>
        <w:ind w:firstLine="422" w:firstLineChars="200"/>
        <w:rPr>
          <w:rFonts w:ascii="宋体" w:hAnsi="宋体" w:cs="宋体"/>
          <w:b/>
          <w:bCs/>
          <w:color w:val="auto"/>
          <w:szCs w:val="21"/>
        </w:rPr>
      </w:pPr>
      <w:r>
        <w:rPr>
          <w:rFonts w:hint="eastAsia" w:ascii="宋体" w:hAnsi="宋体" w:cs="宋体"/>
          <w:b/>
          <w:bCs/>
          <w:color w:val="auto"/>
          <w:szCs w:val="21"/>
        </w:rPr>
        <w:t>四、报名方式</w:t>
      </w:r>
    </w:p>
    <w:p>
      <w:pPr>
        <w:pStyle w:val="25"/>
        <w:spacing w:line="360" w:lineRule="auto"/>
        <w:ind w:firstLine="420" w:firstLineChars="200"/>
        <w:rPr>
          <w:rFonts w:hAnsi="宋体"/>
          <w:bCs/>
          <w:color w:val="auto"/>
          <w:sz w:val="21"/>
          <w:szCs w:val="21"/>
        </w:rPr>
      </w:pPr>
      <w:r>
        <w:rPr>
          <w:rFonts w:hint="eastAsia" w:hAnsi="宋体"/>
          <w:bCs/>
          <w:color w:val="auto"/>
          <w:sz w:val="21"/>
          <w:szCs w:val="21"/>
        </w:rPr>
        <w:t>（一）报名方法</w:t>
      </w:r>
    </w:p>
    <w:p>
      <w:pPr>
        <w:pStyle w:val="25"/>
        <w:spacing w:line="360" w:lineRule="auto"/>
        <w:ind w:firstLine="420" w:firstLineChars="200"/>
        <w:rPr>
          <w:rFonts w:hAnsi="宋体"/>
          <w:bCs/>
          <w:color w:val="auto"/>
          <w:sz w:val="21"/>
          <w:szCs w:val="21"/>
        </w:rPr>
      </w:pPr>
      <w:r>
        <w:rPr>
          <w:rFonts w:hint="eastAsia" w:hAnsi="宋体"/>
          <w:bCs/>
          <w:color w:val="auto"/>
          <w:sz w:val="21"/>
          <w:szCs w:val="21"/>
        </w:rPr>
        <w:t>请各位学员于2018年</w:t>
      </w:r>
      <w:r>
        <w:rPr>
          <w:rFonts w:hint="eastAsia" w:hAnsi="宋体"/>
          <w:b w:val="0"/>
          <w:bCs w:val="0"/>
          <w:color w:val="auto"/>
          <w:sz w:val="21"/>
          <w:szCs w:val="21"/>
        </w:rPr>
        <w:t>11月04日（星期日）</w:t>
      </w:r>
      <w:r>
        <w:rPr>
          <w:rFonts w:hint="eastAsia" w:hAnsi="宋体"/>
          <w:bCs/>
          <w:color w:val="auto"/>
          <w:sz w:val="21"/>
          <w:szCs w:val="21"/>
        </w:rPr>
        <w:t>17时之前将报名表（请见附件1《磁共振脑成像训练营（第7期）报名表及调查表（脑网络数据处理班）》）发至指定的邮箱（hemby2006@qq.com）中。主办单位自收到报名表之后24小时内将名单录入学校缴费系统之后，学员即可在指定的网址缴费或直接银行</w:t>
      </w:r>
      <w:bookmarkStart w:id="1" w:name="_GoBack"/>
      <w:bookmarkEnd w:id="1"/>
      <w:r>
        <w:rPr>
          <w:rFonts w:hint="eastAsia" w:hAnsi="宋体"/>
          <w:bCs/>
          <w:color w:val="auto"/>
          <w:sz w:val="21"/>
          <w:szCs w:val="21"/>
        </w:rPr>
        <w:t>转账。</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（二）</w:t>
      </w:r>
      <w:r>
        <w:rPr>
          <w:rFonts w:hint="eastAsia" w:hAnsi="宋体"/>
          <w:bCs/>
          <w:color w:val="auto"/>
          <w:szCs w:val="21"/>
        </w:rPr>
        <w:t>培训</w:t>
      </w:r>
      <w:r>
        <w:rPr>
          <w:rFonts w:hint="eastAsia" w:ascii="宋体" w:hAnsi="宋体" w:cs="宋体"/>
          <w:bCs/>
          <w:color w:val="auto"/>
          <w:szCs w:val="21"/>
        </w:rPr>
        <w:t>费用</w:t>
      </w:r>
    </w:p>
    <w:p>
      <w:pPr>
        <w:spacing w:after="0" w:line="360" w:lineRule="auto"/>
        <w:ind w:firstLine="420" w:firstLineChars="200"/>
        <w:rPr>
          <w:rFonts w:ascii="宋体" w:hAnsi="宋体" w:cs="宋体"/>
          <w:bCs/>
          <w:color w:val="auto"/>
          <w:szCs w:val="21"/>
        </w:rPr>
      </w:pPr>
      <w:r>
        <w:rPr>
          <w:rFonts w:hint="eastAsia" w:hAnsi="宋体"/>
          <w:bCs/>
          <w:color w:val="auto"/>
          <w:szCs w:val="21"/>
        </w:rPr>
        <w:t>正式在职人员培训</w:t>
      </w:r>
      <w:r>
        <w:rPr>
          <w:rFonts w:hint="eastAsia" w:ascii="宋体" w:hAnsi="宋体" w:cs="宋体"/>
          <w:bCs/>
          <w:color w:val="auto"/>
          <w:szCs w:val="21"/>
        </w:rPr>
        <w:t>费用为3500元/人，在读学生培训费用为3000元/人。</w:t>
      </w:r>
    </w:p>
    <w:p>
      <w:pPr>
        <w:pStyle w:val="25"/>
        <w:spacing w:line="360" w:lineRule="auto"/>
        <w:ind w:firstLine="420" w:firstLineChars="200"/>
        <w:rPr>
          <w:rFonts w:hAnsi="宋体"/>
          <w:bCs/>
          <w:color w:val="auto"/>
          <w:sz w:val="21"/>
          <w:szCs w:val="21"/>
        </w:rPr>
      </w:pPr>
      <w:r>
        <w:rPr>
          <w:rFonts w:hint="eastAsia" w:hAnsi="宋体"/>
          <w:bCs/>
          <w:color w:val="auto"/>
          <w:sz w:val="21"/>
          <w:szCs w:val="21"/>
        </w:rPr>
        <w:t>该费用包括培训费（培训方提供“培训费”发票）、中餐和晚餐费，不包含交通及住宿费用。具体缴费方法请见附件2《缴费操作指引》。</w:t>
      </w:r>
    </w:p>
    <w:p>
      <w:pPr>
        <w:spacing w:after="0" w:line="360" w:lineRule="auto"/>
        <w:ind w:firstLine="422" w:firstLineChars="200"/>
        <w:rPr>
          <w:rFonts w:ascii="宋体" w:hAnsi="宋体" w:cs="宋体"/>
          <w:b/>
          <w:bCs/>
          <w:color w:val="auto"/>
          <w:szCs w:val="21"/>
        </w:rPr>
      </w:pPr>
      <w:r>
        <w:rPr>
          <w:rFonts w:hint="eastAsia" w:ascii="宋体" w:hAnsi="宋体" w:cs="宋体"/>
          <w:b/>
          <w:bCs/>
          <w:color w:val="auto"/>
          <w:szCs w:val="21"/>
        </w:rPr>
        <w:t>五、现场注册安排</w:t>
      </w:r>
    </w:p>
    <w:p>
      <w:pPr>
        <w:pStyle w:val="25"/>
        <w:spacing w:line="360" w:lineRule="auto"/>
        <w:ind w:firstLine="420" w:firstLineChars="200"/>
        <w:rPr>
          <w:rFonts w:hAnsi="宋体"/>
          <w:bCs/>
          <w:color w:val="auto"/>
          <w:sz w:val="21"/>
          <w:szCs w:val="21"/>
        </w:rPr>
      </w:pPr>
      <w:r>
        <w:rPr>
          <w:rFonts w:hint="eastAsia" w:hAnsi="宋体"/>
          <w:bCs/>
          <w:color w:val="auto"/>
          <w:sz w:val="21"/>
          <w:szCs w:val="21"/>
        </w:rPr>
        <w:t>注册时间：2018年11月</w:t>
      </w:r>
      <w:r>
        <w:rPr>
          <w:rFonts w:hAnsi="宋体"/>
          <w:bCs/>
          <w:color w:val="auto"/>
          <w:sz w:val="21"/>
          <w:szCs w:val="21"/>
        </w:rPr>
        <w:t>6</w:t>
      </w:r>
      <w:r>
        <w:rPr>
          <w:rFonts w:hint="eastAsia" w:hAnsi="宋体"/>
          <w:bCs/>
          <w:color w:val="auto"/>
          <w:sz w:val="21"/>
          <w:szCs w:val="21"/>
        </w:rPr>
        <w:t>日（星期二）下午14时～18时</w:t>
      </w:r>
    </w:p>
    <w:p>
      <w:pPr>
        <w:pStyle w:val="25"/>
        <w:spacing w:line="360" w:lineRule="auto"/>
        <w:ind w:firstLine="420" w:firstLineChars="200"/>
        <w:rPr>
          <w:rFonts w:hAnsi="宋体"/>
          <w:bCs/>
          <w:color w:val="auto"/>
          <w:sz w:val="21"/>
          <w:szCs w:val="21"/>
        </w:rPr>
      </w:pPr>
      <w:r>
        <w:rPr>
          <w:rFonts w:hint="eastAsia" w:hAnsi="宋体"/>
          <w:bCs/>
          <w:color w:val="auto"/>
          <w:sz w:val="21"/>
          <w:szCs w:val="21"/>
        </w:rPr>
        <w:t>注册地点：华南师范大学（石牌校区）脑科学与康复医学研究院北楼（脑成像中心所在楼）1楼大厅（请持有效身份证和学生证注册）</w:t>
      </w:r>
    </w:p>
    <w:p>
      <w:pPr>
        <w:pStyle w:val="25"/>
        <w:spacing w:line="360" w:lineRule="auto"/>
        <w:ind w:firstLine="420" w:firstLineChars="200"/>
        <w:rPr>
          <w:rFonts w:hAnsi="宋体"/>
          <w:bCs/>
          <w:color w:val="auto"/>
          <w:sz w:val="21"/>
          <w:szCs w:val="21"/>
        </w:rPr>
      </w:pPr>
      <w:r>
        <w:rPr>
          <w:rFonts w:hint="eastAsia" w:hAnsi="宋体"/>
          <w:bCs/>
          <w:color w:val="auto"/>
          <w:sz w:val="21"/>
          <w:szCs w:val="21"/>
        </w:rPr>
        <w:t>培训期间，谢绝录像。</w:t>
      </w:r>
    </w:p>
    <w:p>
      <w:pPr>
        <w:spacing w:after="0" w:line="360" w:lineRule="auto"/>
        <w:ind w:firstLine="422" w:firstLineChars="200"/>
        <w:rPr>
          <w:rFonts w:ascii="宋体" w:hAnsi="宋体" w:cs="宋体"/>
          <w:b/>
          <w:bCs/>
          <w:color w:val="auto"/>
          <w:szCs w:val="21"/>
        </w:rPr>
      </w:pPr>
      <w:r>
        <w:rPr>
          <w:rFonts w:hint="eastAsia" w:ascii="宋体" w:hAnsi="宋体" w:cs="宋体"/>
          <w:b/>
          <w:bCs/>
          <w:color w:val="auto"/>
          <w:szCs w:val="21"/>
        </w:rPr>
        <w:t>六、交通信息</w:t>
      </w:r>
    </w:p>
    <w:p>
      <w:pPr>
        <w:pStyle w:val="25"/>
        <w:spacing w:line="360" w:lineRule="auto"/>
        <w:ind w:firstLine="420" w:firstLineChars="200"/>
        <w:rPr>
          <w:rFonts w:hAnsi="宋体"/>
          <w:bCs/>
          <w:color w:val="auto"/>
          <w:sz w:val="21"/>
          <w:szCs w:val="21"/>
        </w:rPr>
      </w:pPr>
      <w:r>
        <w:rPr>
          <w:rFonts w:hint="eastAsia" w:hAnsi="宋体"/>
          <w:bCs/>
          <w:color w:val="auto"/>
          <w:sz w:val="21"/>
          <w:szCs w:val="21"/>
        </w:rPr>
        <w:t>交通信息请见附件3《磁共振脑成像训练营交通提示》。</w:t>
      </w:r>
    </w:p>
    <w:p>
      <w:pPr>
        <w:spacing w:after="0" w:line="360" w:lineRule="auto"/>
        <w:ind w:firstLine="422" w:firstLineChars="200"/>
        <w:rPr>
          <w:rFonts w:ascii="宋体" w:hAnsi="宋体" w:cs="宋体"/>
          <w:b/>
          <w:bCs/>
          <w:color w:val="auto"/>
          <w:szCs w:val="21"/>
        </w:rPr>
      </w:pPr>
      <w:r>
        <w:rPr>
          <w:rFonts w:hint="eastAsia" w:ascii="宋体" w:hAnsi="宋体" w:cs="宋体"/>
          <w:b/>
          <w:bCs/>
          <w:color w:val="auto"/>
          <w:szCs w:val="21"/>
        </w:rPr>
        <w:t>七、联系方式</w:t>
      </w:r>
    </w:p>
    <w:p>
      <w:pPr>
        <w:spacing w:after="0" w:line="360" w:lineRule="auto"/>
        <w:ind w:firstLine="401" w:firstLineChars="191"/>
        <w:rPr>
          <w:rFonts w:ascii="宋体" w:hAnsi="宋体" w:cs="宋体"/>
          <w:bCs/>
          <w:color w:val="auto"/>
          <w:szCs w:val="21"/>
        </w:rPr>
      </w:pPr>
      <w:r>
        <w:rPr>
          <w:rFonts w:hint="eastAsia" w:ascii="宋体" w:hAnsi="宋体" w:cs="宋体"/>
          <w:bCs/>
          <w:color w:val="auto"/>
          <w:szCs w:val="21"/>
        </w:rPr>
        <w:t>联系人：何老师（13560288595、020-85212189）</w:t>
      </w:r>
    </w:p>
    <w:p>
      <w:pPr>
        <w:spacing w:after="0" w:line="360" w:lineRule="auto"/>
        <w:ind w:firstLine="401" w:firstLineChars="191"/>
        <w:rPr>
          <w:rFonts w:ascii="宋体" w:hAnsi="宋体" w:cs="宋体"/>
          <w:bCs/>
          <w:color w:val="auto"/>
          <w:szCs w:val="21"/>
        </w:rPr>
      </w:pPr>
      <w:r>
        <w:rPr>
          <w:rFonts w:hint="eastAsia" w:ascii="宋体" w:hAnsi="宋体" w:cs="宋体"/>
          <w:bCs/>
          <w:color w:val="auto"/>
          <w:szCs w:val="21"/>
        </w:rPr>
        <w:t>E-mail：hemby2006@qq.com；</w:t>
      </w:r>
    </w:p>
    <w:p>
      <w:pPr>
        <w:spacing w:line="360" w:lineRule="auto"/>
        <w:ind w:firstLine="401" w:firstLineChars="191"/>
        <w:rPr>
          <w:rFonts w:ascii="宋体" w:hAnsi="宋体" w:cs="宋体"/>
          <w:color w:val="auto"/>
          <w:szCs w:val="21"/>
        </w:rPr>
      </w:pPr>
      <w:r>
        <w:rPr>
          <w:rFonts w:hint="eastAsia" w:ascii="宋体" w:hAnsi="宋体" w:cs="宋体"/>
          <w:color w:val="auto"/>
          <w:szCs w:val="21"/>
        </w:rPr>
        <w:t>“磁共振脑成像训练营”QQ群，群号为：117159266。</w:t>
      </w:r>
    </w:p>
    <w:p>
      <w:pPr>
        <w:spacing w:line="360" w:lineRule="auto"/>
        <w:ind w:firstLine="401" w:firstLineChars="191"/>
        <w:rPr>
          <w:rFonts w:ascii="宋体" w:hAnsi="宋体" w:cs="宋体"/>
          <w:color w:val="auto"/>
          <w:szCs w:val="21"/>
        </w:rPr>
      </w:pPr>
      <w:r>
        <w:rPr>
          <w:rFonts w:hint="eastAsia" w:ascii="宋体" w:hAnsi="宋体" w:cs="宋体"/>
          <w:color w:val="auto"/>
          <w:szCs w:val="21"/>
        </w:rPr>
        <w:t>“磁共振脑成像训练营”QQ群二维码为：</w:t>
      </w:r>
    </w:p>
    <w:p>
      <w:pPr>
        <w:spacing w:line="360" w:lineRule="auto"/>
        <w:ind w:firstLine="401" w:firstLineChars="191"/>
        <w:rPr>
          <w:rFonts w:ascii="宋体" w:hAnsi="宋体" w:cs="宋体"/>
          <w:color w:val="auto"/>
          <w:szCs w:val="21"/>
        </w:rPr>
      </w:pPr>
      <w:r>
        <w:rPr>
          <w:rFonts w:hint="eastAsia" w:ascii="宋体" w:hAnsi="宋体" w:cs="宋体"/>
          <w:color w:val="auto"/>
          <w:szCs w:val="21"/>
        </w:rPr>
        <w:drawing>
          <wp:inline distT="0" distB="0" distL="114300" distR="114300">
            <wp:extent cx="1233805" cy="1692275"/>
            <wp:effectExtent l="0" t="0" r="4445" b="3175"/>
            <wp:docPr id="2" name="图片 2" descr="D47739189B38CE04F2083B6E7AE571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47739189B38CE04F2083B6E7AE571B5"/>
                    <pic:cNvPicPr>
                      <a:picLocks noChangeAspect="1"/>
                    </pic:cNvPicPr>
                  </pic:nvPicPr>
                  <pic:blipFill>
                    <a:blip r:embed="rId6"/>
                    <a:stretch>
                      <a:fillRect/>
                    </a:stretch>
                  </pic:blipFill>
                  <pic:spPr>
                    <a:xfrm>
                      <a:off x="0" y="0"/>
                      <a:ext cx="1233805" cy="1692275"/>
                    </a:xfrm>
                    <a:prstGeom prst="rect">
                      <a:avLst/>
                    </a:prstGeom>
                  </pic:spPr>
                </pic:pic>
              </a:graphicData>
            </a:graphic>
          </wp:inline>
        </w:drawing>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为便于沟通与联系，请各位学员加入以上指定的QQ工作群。</w:t>
      </w:r>
    </w:p>
    <w:p>
      <w:pPr>
        <w:spacing w:after="0" w:line="360" w:lineRule="auto"/>
        <w:ind w:firstLine="420" w:firstLineChars="200"/>
        <w:rPr>
          <w:rFonts w:ascii="宋体" w:hAnsi="宋体" w:cs="宋体"/>
          <w:bCs/>
          <w:color w:val="auto"/>
          <w:szCs w:val="21"/>
        </w:rPr>
      </w:pP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附件：</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1.磁共振脑成像训练营（第7期）报名表及调查表（脑网络数据处理）</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2.缴费操作指引</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3.磁共振脑成像训练营交通提示</w:t>
      </w:r>
    </w:p>
    <w:p>
      <w:pPr>
        <w:pStyle w:val="25"/>
        <w:spacing w:line="360" w:lineRule="auto"/>
        <w:rPr>
          <w:rFonts w:hAnsi="宋体"/>
          <w:bCs/>
          <w:color w:val="auto"/>
          <w:sz w:val="21"/>
          <w:szCs w:val="21"/>
        </w:rPr>
      </w:pPr>
    </w:p>
    <w:p>
      <w:pPr>
        <w:spacing w:after="0" w:line="360" w:lineRule="auto"/>
        <w:jc w:val="right"/>
        <w:rPr>
          <w:rFonts w:ascii="宋体" w:hAnsi="宋体" w:cs="宋体"/>
          <w:bCs/>
          <w:color w:val="auto"/>
          <w:szCs w:val="21"/>
        </w:rPr>
      </w:pPr>
      <w:r>
        <w:rPr>
          <w:rFonts w:hint="eastAsia" w:ascii="宋体" w:hAnsi="宋体" w:cs="宋体"/>
          <w:bCs/>
          <w:color w:val="auto"/>
          <w:szCs w:val="21"/>
        </w:rPr>
        <w:t>华南师范大学脑科学与康复医学研究院</w:t>
      </w:r>
    </w:p>
    <w:p>
      <w:pPr>
        <w:spacing w:after="0" w:line="360" w:lineRule="auto"/>
        <w:jc w:val="right"/>
        <w:rPr>
          <w:rFonts w:ascii="宋体" w:hAnsi="宋体" w:cs="宋体"/>
          <w:bCs/>
          <w:color w:val="auto"/>
          <w:szCs w:val="21"/>
        </w:rPr>
      </w:pPr>
      <w:r>
        <w:rPr>
          <w:rFonts w:hint="eastAsia" w:ascii="宋体" w:hAnsi="宋体" w:cs="宋体"/>
          <w:bCs/>
          <w:color w:val="auto"/>
          <w:szCs w:val="21"/>
        </w:rPr>
        <w:t>华南师范大学心理学院</w:t>
      </w:r>
    </w:p>
    <w:p>
      <w:pPr>
        <w:spacing w:after="0" w:line="360" w:lineRule="auto"/>
        <w:jc w:val="right"/>
        <w:rPr>
          <w:rFonts w:ascii="宋体" w:hAnsi="宋体" w:cs="宋体"/>
          <w:bCs/>
          <w:color w:val="auto"/>
          <w:szCs w:val="21"/>
        </w:rPr>
      </w:pPr>
      <w:r>
        <w:rPr>
          <w:rFonts w:hint="eastAsia" w:ascii="宋体" w:hAnsi="宋体" w:cs="宋体"/>
          <w:bCs/>
          <w:color w:val="auto"/>
          <w:szCs w:val="21"/>
        </w:rPr>
        <w:t>华南师范大学广东省“心理健康与认知科学”重点实验室</w:t>
      </w:r>
    </w:p>
    <w:p>
      <w:pPr>
        <w:spacing w:after="0" w:line="360" w:lineRule="auto"/>
        <w:jc w:val="right"/>
        <w:rPr>
          <w:rFonts w:ascii="宋体" w:hAnsi="宋体" w:cs="宋体"/>
          <w:bCs/>
          <w:color w:val="auto"/>
          <w:szCs w:val="21"/>
        </w:rPr>
      </w:pPr>
      <w:r>
        <w:rPr>
          <w:rFonts w:hint="eastAsia" w:ascii="宋体" w:hAnsi="宋体" w:cs="宋体"/>
          <w:bCs/>
          <w:color w:val="auto"/>
          <w:szCs w:val="21"/>
        </w:rPr>
        <w:t>华南师范大学教育部“心理应用研究中心”人文社会科学重点研究基地</w:t>
      </w:r>
    </w:p>
    <w:p>
      <w:pPr>
        <w:spacing w:after="0" w:line="360" w:lineRule="auto"/>
        <w:jc w:val="right"/>
        <w:rPr>
          <w:rFonts w:ascii="宋体" w:hAnsi="宋体" w:cs="宋体"/>
          <w:bCs/>
          <w:color w:val="auto"/>
          <w:szCs w:val="21"/>
        </w:rPr>
      </w:pPr>
      <w:r>
        <w:rPr>
          <w:rFonts w:hint="eastAsia" w:ascii="宋体" w:hAnsi="宋体" w:cs="宋体"/>
          <w:bCs/>
          <w:color w:val="auto"/>
          <w:szCs w:val="21"/>
        </w:rPr>
        <w:t>2018年9月2</w:t>
      </w:r>
      <w:r>
        <w:rPr>
          <w:rFonts w:hint="eastAsia" w:ascii="宋体" w:hAnsi="宋体" w:cs="宋体"/>
          <w:bCs/>
          <w:color w:val="auto"/>
          <w:szCs w:val="21"/>
          <w:lang w:val="en-US" w:eastAsia="zh-CN"/>
        </w:rPr>
        <w:t>1</w:t>
      </w:r>
      <w:r>
        <w:rPr>
          <w:rFonts w:hint="eastAsia" w:ascii="宋体" w:hAnsi="宋体" w:cs="宋体"/>
          <w:bCs/>
          <w:color w:val="auto"/>
          <w:szCs w:val="21"/>
        </w:rPr>
        <w:t>日</w:t>
      </w:r>
    </w:p>
    <w:p>
      <w:pPr>
        <w:spacing w:after="0" w:line="360" w:lineRule="auto"/>
        <w:ind w:firstLine="420" w:firstLineChars="200"/>
        <w:rPr>
          <w:rFonts w:ascii="宋体" w:hAnsi="宋体" w:cs="宋体"/>
          <w:bCs/>
          <w:color w:val="auto"/>
          <w:szCs w:val="21"/>
        </w:rPr>
      </w:pP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br w:type="page"/>
      </w:r>
    </w:p>
    <w:p>
      <w:pPr>
        <w:spacing w:before="156" w:beforeLines="50" w:after="156" w:afterLines="50"/>
        <w:rPr>
          <w:bCs/>
          <w:color w:val="auto"/>
        </w:rPr>
      </w:pPr>
      <w:r>
        <w:rPr>
          <w:rFonts w:hint="eastAsia"/>
          <w:bCs/>
          <w:color w:val="auto"/>
        </w:rPr>
        <w:t>附件1：</w:t>
      </w:r>
    </w:p>
    <w:p>
      <w:pPr>
        <w:spacing w:after="0"/>
        <w:jc w:val="center"/>
        <w:rPr>
          <w:b/>
          <w:color w:val="auto"/>
          <w:sz w:val="32"/>
          <w:szCs w:val="32"/>
        </w:rPr>
      </w:pPr>
      <w:r>
        <w:rPr>
          <w:rFonts w:hint="eastAsia"/>
          <w:b/>
          <w:color w:val="auto"/>
          <w:sz w:val="32"/>
          <w:szCs w:val="32"/>
        </w:rPr>
        <w:t>磁共振脑成像训练营（第7期）报名表及调查表</w:t>
      </w:r>
    </w:p>
    <w:p>
      <w:pPr>
        <w:spacing w:after="0"/>
        <w:jc w:val="center"/>
        <w:rPr>
          <w:b/>
          <w:color w:val="auto"/>
          <w:sz w:val="32"/>
          <w:szCs w:val="32"/>
        </w:rPr>
      </w:pPr>
      <w:r>
        <w:rPr>
          <w:rFonts w:hint="eastAsia"/>
          <w:b/>
          <w:color w:val="auto"/>
          <w:sz w:val="32"/>
          <w:szCs w:val="32"/>
        </w:rPr>
        <w:t>（脑网络数据处理）</w:t>
      </w:r>
    </w:p>
    <w:tbl>
      <w:tblPr>
        <w:tblStyle w:val="12"/>
        <w:tblW w:w="93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2284"/>
        <w:gridCol w:w="1731"/>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jc w:val="center"/>
        </w:trPr>
        <w:tc>
          <w:tcPr>
            <w:tcW w:w="2386" w:type="dxa"/>
            <w:vAlign w:val="center"/>
          </w:tcPr>
          <w:p>
            <w:pPr>
              <w:spacing w:line="360" w:lineRule="auto"/>
              <w:jc w:val="center"/>
              <w:rPr>
                <w:rFonts w:ascii="宋体" w:hAnsi="宋体" w:cs="宋体"/>
                <w:bCs/>
                <w:color w:val="auto"/>
              </w:rPr>
            </w:pPr>
            <w:r>
              <w:rPr>
                <w:rFonts w:hint="eastAsia" w:ascii="宋体" w:hAnsi="宋体" w:cs="宋体"/>
                <w:bCs/>
                <w:color w:val="auto"/>
              </w:rPr>
              <w:t>姓名</w:t>
            </w:r>
          </w:p>
        </w:tc>
        <w:tc>
          <w:tcPr>
            <w:tcW w:w="2284" w:type="dxa"/>
            <w:vAlign w:val="center"/>
          </w:tcPr>
          <w:p>
            <w:pPr>
              <w:spacing w:line="360" w:lineRule="auto"/>
              <w:jc w:val="center"/>
              <w:rPr>
                <w:rFonts w:ascii="宋体" w:hAnsi="宋体" w:cs="宋体"/>
                <w:bCs/>
                <w:color w:val="auto"/>
              </w:rPr>
            </w:pPr>
          </w:p>
        </w:tc>
        <w:tc>
          <w:tcPr>
            <w:tcW w:w="1731" w:type="dxa"/>
            <w:vAlign w:val="center"/>
          </w:tcPr>
          <w:p>
            <w:pPr>
              <w:spacing w:line="360" w:lineRule="auto"/>
              <w:jc w:val="center"/>
              <w:rPr>
                <w:rFonts w:ascii="宋体" w:hAnsi="宋体" w:cs="宋体"/>
                <w:bCs/>
                <w:color w:val="auto"/>
              </w:rPr>
            </w:pPr>
            <w:r>
              <w:rPr>
                <w:rFonts w:hint="eastAsia" w:ascii="宋体" w:hAnsi="宋体" w:cs="宋体"/>
                <w:bCs/>
                <w:color w:val="auto"/>
              </w:rPr>
              <w:t>身份证号码</w:t>
            </w:r>
          </w:p>
        </w:tc>
        <w:tc>
          <w:tcPr>
            <w:tcW w:w="2942" w:type="dxa"/>
            <w:vAlign w:val="center"/>
          </w:tcPr>
          <w:p>
            <w:pPr>
              <w:spacing w:line="360" w:lineRule="auto"/>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jc w:val="center"/>
        </w:trPr>
        <w:tc>
          <w:tcPr>
            <w:tcW w:w="2386" w:type="dxa"/>
            <w:vAlign w:val="center"/>
          </w:tcPr>
          <w:p>
            <w:pPr>
              <w:spacing w:line="360" w:lineRule="auto"/>
              <w:jc w:val="center"/>
              <w:rPr>
                <w:rFonts w:ascii="宋体" w:hAnsi="宋体" w:cs="宋体"/>
                <w:bCs/>
                <w:color w:val="auto"/>
              </w:rPr>
            </w:pPr>
            <w:r>
              <w:rPr>
                <w:rFonts w:hint="eastAsia" w:ascii="宋体" w:hAnsi="宋体" w:cs="宋体"/>
                <w:bCs/>
                <w:color w:val="auto"/>
              </w:rPr>
              <w:t>单位</w:t>
            </w:r>
          </w:p>
        </w:tc>
        <w:tc>
          <w:tcPr>
            <w:tcW w:w="2284" w:type="dxa"/>
            <w:vAlign w:val="center"/>
          </w:tcPr>
          <w:p>
            <w:pPr>
              <w:spacing w:line="360" w:lineRule="auto"/>
              <w:jc w:val="center"/>
              <w:rPr>
                <w:rFonts w:ascii="宋体" w:hAnsi="宋体" w:cs="宋体"/>
                <w:bCs/>
                <w:color w:val="auto"/>
              </w:rPr>
            </w:pPr>
          </w:p>
        </w:tc>
        <w:tc>
          <w:tcPr>
            <w:tcW w:w="1731" w:type="dxa"/>
            <w:vAlign w:val="center"/>
          </w:tcPr>
          <w:p>
            <w:pPr>
              <w:spacing w:line="360" w:lineRule="auto"/>
              <w:jc w:val="center"/>
              <w:rPr>
                <w:rFonts w:ascii="宋体" w:hAnsi="宋体" w:cs="宋体"/>
                <w:bCs/>
                <w:color w:val="auto"/>
              </w:rPr>
            </w:pPr>
            <w:r>
              <w:rPr>
                <w:rFonts w:hint="eastAsia" w:ascii="宋体" w:hAnsi="宋体" w:cs="宋体"/>
                <w:bCs/>
                <w:color w:val="auto"/>
              </w:rPr>
              <w:t>职业</w:t>
            </w:r>
          </w:p>
        </w:tc>
        <w:tc>
          <w:tcPr>
            <w:tcW w:w="2942" w:type="dxa"/>
            <w:vAlign w:val="center"/>
          </w:tcPr>
          <w:p>
            <w:pPr>
              <w:spacing w:line="360" w:lineRule="auto"/>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jc w:val="center"/>
        </w:trPr>
        <w:tc>
          <w:tcPr>
            <w:tcW w:w="2386" w:type="dxa"/>
            <w:vAlign w:val="center"/>
          </w:tcPr>
          <w:p>
            <w:pPr>
              <w:spacing w:line="360" w:lineRule="auto"/>
              <w:jc w:val="center"/>
              <w:rPr>
                <w:rFonts w:ascii="宋体" w:hAnsi="宋体" w:cs="宋体"/>
                <w:bCs/>
                <w:color w:val="auto"/>
              </w:rPr>
            </w:pPr>
            <w:r>
              <w:rPr>
                <w:rFonts w:hint="eastAsia" w:ascii="宋体" w:hAnsi="宋体" w:cs="宋体"/>
                <w:bCs/>
                <w:color w:val="auto"/>
              </w:rPr>
              <w:t>发票抬头（全称）</w:t>
            </w:r>
          </w:p>
        </w:tc>
        <w:tc>
          <w:tcPr>
            <w:tcW w:w="2284" w:type="dxa"/>
            <w:vAlign w:val="center"/>
          </w:tcPr>
          <w:p>
            <w:pPr>
              <w:spacing w:line="360" w:lineRule="auto"/>
              <w:jc w:val="center"/>
              <w:rPr>
                <w:rFonts w:ascii="宋体" w:hAnsi="宋体" w:cs="宋体"/>
                <w:bCs/>
                <w:color w:val="auto"/>
              </w:rPr>
            </w:pPr>
          </w:p>
        </w:tc>
        <w:tc>
          <w:tcPr>
            <w:tcW w:w="1731" w:type="dxa"/>
            <w:vAlign w:val="center"/>
          </w:tcPr>
          <w:p>
            <w:pPr>
              <w:spacing w:line="360" w:lineRule="auto"/>
              <w:jc w:val="center"/>
              <w:rPr>
                <w:rFonts w:ascii="宋体" w:hAnsi="宋体" w:cs="宋体"/>
                <w:bCs/>
                <w:color w:val="auto"/>
              </w:rPr>
            </w:pPr>
            <w:r>
              <w:rPr>
                <w:rFonts w:hint="eastAsia" w:ascii="宋体" w:hAnsi="宋体" w:cs="宋体"/>
                <w:bCs/>
                <w:color w:val="auto"/>
              </w:rPr>
              <w:t>单位税号</w:t>
            </w:r>
          </w:p>
        </w:tc>
        <w:tc>
          <w:tcPr>
            <w:tcW w:w="2942" w:type="dxa"/>
            <w:vAlign w:val="center"/>
          </w:tcPr>
          <w:p>
            <w:pPr>
              <w:spacing w:line="360" w:lineRule="auto"/>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jc w:val="center"/>
        </w:trPr>
        <w:tc>
          <w:tcPr>
            <w:tcW w:w="2386" w:type="dxa"/>
            <w:vAlign w:val="center"/>
          </w:tcPr>
          <w:p>
            <w:pPr>
              <w:spacing w:line="360" w:lineRule="auto"/>
              <w:jc w:val="center"/>
              <w:rPr>
                <w:rFonts w:ascii="宋体" w:hAnsi="宋体" w:cs="宋体"/>
                <w:bCs/>
                <w:color w:val="auto"/>
              </w:rPr>
            </w:pPr>
            <w:r>
              <w:rPr>
                <w:rFonts w:hint="eastAsia" w:ascii="宋体" w:hAnsi="宋体" w:cs="宋体"/>
                <w:bCs/>
                <w:color w:val="auto"/>
              </w:rPr>
              <w:t>联系电话</w:t>
            </w:r>
          </w:p>
        </w:tc>
        <w:tc>
          <w:tcPr>
            <w:tcW w:w="2284" w:type="dxa"/>
            <w:vAlign w:val="center"/>
          </w:tcPr>
          <w:p>
            <w:pPr>
              <w:spacing w:line="360" w:lineRule="auto"/>
              <w:jc w:val="center"/>
              <w:rPr>
                <w:rFonts w:ascii="宋体" w:hAnsi="宋体" w:cs="宋体"/>
                <w:bCs/>
                <w:color w:val="auto"/>
              </w:rPr>
            </w:pPr>
          </w:p>
        </w:tc>
        <w:tc>
          <w:tcPr>
            <w:tcW w:w="1731" w:type="dxa"/>
            <w:vAlign w:val="center"/>
          </w:tcPr>
          <w:p>
            <w:pPr>
              <w:spacing w:line="360" w:lineRule="auto"/>
              <w:jc w:val="center"/>
              <w:rPr>
                <w:rFonts w:ascii="宋体" w:hAnsi="宋体" w:cs="宋体"/>
                <w:bCs/>
                <w:color w:val="auto"/>
              </w:rPr>
            </w:pPr>
            <w:r>
              <w:rPr>
                <w:rFonts w:hint="eastAsia" w:ascii="宋体" w:hAnsi="宋体" w:cs="宋体"/>
                <w:bCs/>
                <w:color w:val="auto"/>
              </w:rPr>
              <w:t>联系邮箱</w:t>
            </w:r>
          </w:p>
        </w:tc>
        <w:tc>
          <w:tcPr>
            <w:tcW w:w="2942" w:type="dxa"/>
            <w:vAlign w:val="center"/>
          </w:tcPr>
          <w:p>
            <w:pPr>
              <w:spacing w:line="360" w:lineRule="auto"/>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jc w:val="center"/>
        </w:trPr>
        <w:tc>
          <w:tcPr>
            <w:tcW w:w="2386" w:type="dxa"/>
            <w:vAlign w:val="center"/>
          </w:tcPr>
          <w:p>
            <w:pPr>
              <w:spacing w:line="360" w:lineRule="auto"/>
              <w:jc w:val="center"/>
              <w:rPr>
                <w:rFonts w:ascii="宋体" w:hAnsi="宋体" w:cs="宋体"/>
                <w:bCs/>
                <w:color w:val="auto"/>
              </w:rPr>
            </w:pPr>
            <w:r>
              <w:rPr>
                <w:rFonts w:hint="eastAsia" w:ascii="宋体" w:hAnsi="宋体" w:cs="宋体"/>
                <w:bCs/>
                <w:color w:val="auto"/>
              </w:rPr>
              <w:t>缴费方式</w:t>
            </w:r>
          </w:p>
        </w:tc>
        <w:tc>
          <w:tcPr>
            <w:tcW w:w="6957" w:type="dxa"/>
            <w:gridSpan w:val="3"/>
            <w:vAlign w:val="center"/>
          </w:tcPr>
          <w:p>
            <w:pPr>
              <w:spacing w:line="360" w:lineRule="auto"/>
              <w:jc w:val="left"/>
              <w:rPr>
                <w:rFonts w:ascii="宋体" w:hAnsi="宋体" w:cs="宋体"/>
                <w:bCs/>
                <w:color w:val="auto"/>
              </w:rPr>
            </w:pPr>
            <w:r>
              <w:rPr>
                <w:rFonts w:hint="eastAsia" w:ascii="宋体" w:hAnsi="宋体" w:cs="宋体"/>
                <w:bCs/>
                <w:color w:val="auto"/>
              </w:rPr>
              <w:sym w:font="Wingdings 2" w:char="00A3"/>
            </w:r>
            <w:r>
              <w:rPr>
                <w:rFonts w:hint="eastAsia" w:ascii="宋体" w:hAnsi="宋体" w:cs="宋体"/>
                <w:bCs/>
                <w:color w:val="auto"/>
                <w:szCs w:val="21"/>
              </w:rPr>
              <w:t>网上缴费</w:t>
            </w:r>
            <w:r>
              <w:rPr>
                <w:rFonts w:hint="eastAsia" w:ascii="宋体" w:hAnsi="宋体" w:cs="宋体"/>
                <w:bCs/>
                <w:color w:val="auto"/>
              </w:rPr>
              <w:t xml:space="preserve">   □</w:t>
            </w:r>
            <w:r>
              <w:rPr>
                <w:rFonts w:hint="eastAsia" w:ascii="宋体" w:hAnsi="宋体" w:cs="宋体"/>
                <w:bCs/>
                <w:color w:val="auto"/>
                <w:szCs w:val="21"/>
              </w:rPr>
              <w:t>银行转账（包含公对公转账）</w:t>
            </w:r>
            <w:r>
              <w:rPr>
                <w:rFonts w:hint="eastAsia" w:ascii="宋体" w:hAnsi="宋体" w:cs="宋体"/>
                <w:bCs/>
                <w:color w:val="auto"/>
              </w:rPr>
              <w:t xml:space="preserve">   □其他方式</w:t>
            </w:r>
            <w:r>
              <w:rPr>
                <w:rFonts w:hint="eastAsia" w:ascii="宋体" w:hAnsi="宋体" w:cs="宋体"/>
                <w:bCs/>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9343" w:type="dxa"/>
            <w:gridSpan w:val="4"/>
            <w:vAlign w:val="center"/>
          </w:tcPr>
          <w:p>
            <w:pPr>
              <w:spacing w:line="400" w:lineRule="exact"/>
              <w:ind w:firstLine="420" w:firstLineChars="200"/>
              <w:jc w:val="left"/>
              <w:rPr>
                <w:rFonts w:ascii="宋体" w:hAnsi="宋体" w:cs="宋体"/>
                <w:bCs/>
                <w:color w:val="auto"/>
              </w:rPr>
            </w:pPr>
            <w:r>
              <w:rPr>
                <w:rFonts w:hint="eastAsia" w:ascii="宋体" w:hAnsi="宋体" w:cs="宋体"/>
                <w:bCs/>
                <w:color w:val="auto"/>
              </w:rPr>
              <w:t>学员需求调查表:</w:t>
            </w:r>
          </w:p>
          <w:p>
            <w:pPr>
              <w:spacing w:line="400" w:lineRule="exact"/>
              <w:ind w:firstLine="420" w:firstLineChars="200"/>
              <w:jc w:val="left"/>
              <w:rPr>
                <w:rFonts w:ascii="宋体" w:hAnsi="宋体" w:cs="宋体"/>
                <w:bCs/>
                <w:color w:val="auto"/>
              </w:rPr>
            </w:pPr>
            <w:r>
              <w:rPr>
                <w:rFonts w:hint="eastAsia" w:ascii="宋体" w:hAnsi="宋体" w:cs="宋体"/>
                <w:bCs/>
                <w:color w:val="auto"/>
              </w:rPr>
              <w:t>1.您对MRI掌握程度（　）</w:t>
            </w:r>
          </w:p>
          <w:p>
            <w:pPr>
              <w:spacing w:line="400" w:lineRule="exact"/>
              <w:ind w:firstLine="420" w:firstLineChars="200"/>
              <w:jc w:val="left"/>
              <w:rPr>
                <w:rFonts w:ascii="宋体" w:hAnsi="宋体" w:cs="宋体"/>
                <w:bCs/>
                <w:color w:val="auto"/>
              </w:rPr>
            </w:pPr>
            <w:r>
              <w:rPr>
                <w:rFonts w:hint="eastAsia" w:ascii="宋体" w:hAnsi="宋体" w:cs="宋体"/>
                <w:bCs/>
                <w:color w:val="auto"/>
              </w:rPr>
              <w:t>A.完全不了解　　B.有一定程度了解　　C.已有研究经验</w:t>
            </w:r>
          </w:p>
          <w:p>
            <w:pPr>
              <w:spacing w:line="400" w:lineRule="exact"/>
              <w:ind w:firstLine="420" w:firstLineChars="200"/>
              <w:jc w:val="left"/>
              <w:rPr>
                <w:rFonts w:ascii="宋体" w:hAnsi="宋体" w:cs="宋体"/>
                <w:bCs/>
                <w:color w:val="auto"/>
              </w:rPr>
            </w:pPr>
            <w:r>
              <w:rPr>
                <w:rFonts w:hint="eastAsia" w:ascii="宋体" w:hAnsi="宋体" w:cs="宋体"/>
                <w:bCs/>
                <w:color w:val="auto"/>
              </w:rPr>
              <w:t>2.您对GRETNA的掌握程度（　）</w:t>
            </w:r>
          </w:p>
          <w:p>
            <w:pPr>
              <w:spacing w:line="400" w:lineRule="exact"/>
              <w:ind w:firstLine="420" w:firstLineChars="200"/>
              <w:jc w:val="left"/>
              <w:rPr>
                <w:rFonts w:ascii="宋体" w:hAnsi="宋体" w:cs="宋体"/>
                <w:bCs/>
                <w:color w:val="auto"/>
              </w:rPr>
            </w:pPr>
            <w:r>
              <w:rPr>
                <w:rFonts w:hint="eastAsia" w:ascii="宋体" w:hAnsi="宋体" w:cs="宋体"/>
                <w:bCs/>
                <w:color w:val="auto"/>
              </w:rPr>
              <w:t>A.完全不了解　　B.有一定程度了解　　C.已有使用经验</w:t>
            </w:r>
          </w:p>
          <w:p>
            <w:pPr>
              <w:spacing w:line="400" w:lineRule="exact"/>
              <w:ind w:firstLine="420" w:firstLineChars="200"/>
              <w:jc w:val="left"/>
              <w:rPr>
                <w:rFonts w:ascii="宋体" w:hAnsi="宋体" w:cs="宋体"/>
                <w:bCs/>
                <w:color w:val="auto"/>
              </w:rPr>
            </w:pPr>
            <w:r>
              <w:rPr>
                <w:rFonts w:hint="eastAsia" w:ascii="宋体" w:hAnsi="宋体" w:cs="宋体"/>
                <w:bCs/>
                <w:color w:val="auto"/>
              </w:rPr>
              <w:t>3.您对SPM的掌握程度（　）</w:t>
            </w:r>
          </w:p>
          <w:p>
            <w:pPr>
              <w:spacing w:line="400" w:lineRule="exact"/>
              <w:ind w:firstLine="420" w:firstLineChars="200"/>
              <w:jc w:val="left"/>
              <w:rPr>
                <w:rFonts w:ascii="宋体" w:hAnsi="宋体" w:cs="宋体"/>
                <w:bCs/>
                <w:color w:val="auto"/>
              </w:rPr>
            </w:pPr>
            <w:r>
              <w:rPr>
                <w:rFonts w:hint="eastAsia" w:ascii="宋体" w:hAnsi="宋体" w:cs="宋体"/>
                <w:bCs/>
                <w:color w:val="auto"/>
              </w:rPr>
              <w:t>A.完全不了解　　B.有一定程度了解　　C.已有使用经验</w:t>
            </w:r>
          </w:p>
          <w:p>
            <w:pPr>
              <w:spacing w:line="400" w:lineRule="exact"/>
              <w:ind w:firstLine="420" w:firstLineChars="200"/>
              <w:jc w:val="left"/>
              <w:rPr>
                <w:rFonts w:ascii="宋体" w:hAnsi="宋体" w:cs="宋体"/>
                <w:bCs/>
                <w:color w:val="auto"/>
              </w:rPr>
            </w:pPr>
            <w:r>
              <w:rPr>
                <w:rFonts w:hint="eastAsia" w:ascii="宋体" w:hAnsi="宋体" w:cs="宋体"/>
                <w:bCs/>
                <w:color w:val="auto"/>
              </w:rPr>
              <w:t>4.如果您对以上某些软件（包含GRETNA和SPM)“有一定程度了解”或“已有使用经验”，请简要说明一下已经用过的功能（或操作）？</w:t>
            </w:r>
          </w:p>
          <w:p>
            <w:pPr>
              <w:spacing w:line="400" w:lineRule="exact"/>
              <w:ind w:firstLine="420" w:firstLineChars="200"/>
              <w:jc w:val="left"/>
              <w:rPr>
                <w:rFonts w:ascii="宋体" w:hAnsi="宋体" w:cs="宋体"/>
                <w:bCs/>
                <w:color w:val="auto"/>
              </w:rPr>
            </w:pPr>
            <w:r>
              <w:rPr>
                <w:rFonts w:hint="eastAsia" w:ascii="宋体" w:hAnsi="宋体" w:cs="宋体"/>
                <w:bCs/>
                <w:color w:val="auto"/>
              </w:rPr>
              <w:t xml:space="preserve">软件名称：                                                </w:t>
            </w:r>
          </w:p>
          <w:p>
            <w:pPr>
              <w:spacing w:line="400" w:lineRule="exact"/>
              <w:ind w:firstLine="420" w:firstLineChars="200"/>
              <w:jc w:val="left"/>
              <w:rPr>
                <w:rFonts w:ascii="宋体" w:hAnsi="宋体" w:cs="宋体"/>
                <w:bCs/>
                <w:color w:val="auto"/>
              </w:rPr>
            </w:pPr>
            <w:r>
              <w:rPr>
                <w:rFonts w:hint="eastAsia" w:ascii="宋体" w:hAnsi="宋体" w:cs="宋体"/>
                <w:bCs/>
                <w:color w:val="auto"/>
              </w:rPr>
              <w:t xml:space="preserve">用过的功能（或操作）：                                      </w:t>
            </w:r>
          </w:p>
          <w:p>
            <w:pPr>
              <w:spacing w:line="400" w:lineRule="exact"/>
              <w:ind w:firstLine="420" w:firstLineChars="200"/>
              <w:jc w:val="left"/>
              <w:rPr>
                <w:rFonts w:ascii="宋体" w:hAnsi="宋体" w:cs="宋体"/>
                <w:bCs/>
                <w:color w:val="auto"/>
              </w:rPr>
            </w:pPr>
            <w:r>
              <w:rPr>
                <w:rFonts w:hint="eastAsia" w:ascii="宋体" w:hAnsi="宋体" w:cs="宋体"/>
                <w:bCs/>
                <w:color w:val="auto"/>
              </w:rPr>
              <w:t>5.学习以上某些软件（包含GRETNA和SPM)，您最希望学习的内容或实现的功能是什么？</w:t>
            </w:r>
          </w:p>
          <w:p>
            <w:pPr>
              <w:spacing w:line="400" w:lineRule="exact"/>
              <w:ind w:firstLine="420" w:firstLineChars="200"/>
              <w:jc w:val="left"/>
              <w:rPr>
                <w:rFonts w:ascii="宋体" w:hAnsi="宋体" w:cs="宋体"/>
                <w:bCs/>
                <w:color w:val="auto"/>
              </w:rPr>
            </w:pPr>
            <w:r>
              <w:rPr>
                <w:rFonts w:hint="eastAsia" w:ascii="宋体" w:hAnsi="宋体" w:cs="宋体"/>
                <w:bCs/>
                <w:color w:val="auto"/>
              </w:rPr>
              <w:t xml:space="preserve">软件名称：                                                </w:t>
            </w:r>
          </w:p>
          <w:p>
            <w:pPr>
              <w:spacing w:line="400" w:lineRule="exact"/>
              <w:ind w:firstLine="420" w:firstLineChars="200"/>
              <w:jc w:val="left"/>
              <w:rPr>
                <w:rFonts w:ascii="宋体" w:hAnsi="宋体" w:cs="宋体"/>
                <w:bCs/>
                <w:color w:val="auto"/>
              </w:rPr>
            </w:pPr>
            <w:r>
              <w:rPr>
                <w:rFonts w:hint="eastAsia" w:ascii="宋体" w:hAnsi="宋体" w:cs="宋体"/>
                <w:bCs/>
                <w:color w:val="auto"/>
              </w:rPr>
              <w:t xml:space="preserve">学习的内容或实现的功能：                                    </w:t>
            </w:r>
          </w:p>
          <w:p>
            <w:pPr>
              <w:spacing w:line="400" w:lineRule="exact"/>
              <w:ind w:firstLine="420" w:firstLineChars="200"/>
              <w:jc w:val="left"/>
              <w:rPr>
                <w:rFonts w:ascii="宋体" w:hAnsi="宋体" w:cs="宋体"/>
                <w:bCs/>
                <w:color w:val="auto"/>
              </w:rPr>
            </w:pPr>
            <w:r>
              <w:rPr>
                <w:rFonts w:hint="eastAsia" w:ascii="宋体" w:hAnsi="宋体" w:cs="宋体"/>
                <w:bCs/>
                <w:color w:val="auto"/>
              </w:rPr>
              <w:t>6.您可能遇到的学习困难：</w:t>
            </w:r>
          </w:p>
          <w:p>
            <w:pPr>
              <w:spacing w:line="400" w:lineRule="exact"/>
              <w:ind w:firstLine="420" w:firstLineChars="200"/>
              <w:jc w:val="left"/>
              <w:rPr>
                <w:rFonts w:ascii="宋体" w:hAnsi="宋体" w:cs="宋体"/>
                <w:bCs/>
                <w:color w:val="auto"/>
              </w:rPr>
            </w:pPr>
            <w:r>
              <w:rPr>
                <w:rFonts w:hint="eastAsia" w:ascii="宋体" w:hAnsi="宋体" w:cs="宋体"/>
                <w:bCs/>
                <w:color w:val="auto"/>
              </w:rPr>
              <w:t xml:space="preserve">                                                        </w:t>
            </w:r>
          </w:p>
          <w:p>
            <w:pPr>
              <w:spacing w:line="400" w:lineRule="exact"/>
              <w:ind w:firstLine="420" w:firstLineChars="200"/>
              <w:jc w:val="left"/>
              <w:rPr>
                <w:rFonts w:ascii="宋体" w:hAnsi="宋体" w:cs="宋体"/>
                <w:bCs/>
                <w:color w:val="auto"/>
              </w:rPr>
            </w:pPr>
            <w:r>
              <w:rPr>
                <w:rFonts w:hint="eastAsia" w:ascii="宋体" w:hAnsi="宋体" w:cs="宋体"/>
                <w:bCs/>
                <w:color w:val="auto"/>
              </w:rPr>
              <w:t>7.您对课程安排的建议及其他情况：</w:t>
            </w:r>
          </w:p>
          <w:p>
            <w:pPr>
              <w:spacing w:line="400" w:lineRule="exact"/>
              <w:ind w:firstLine="420" w:firstLineChars="200"/>
              <w:jc w:val="left"/>
              <w:rPr>
                <w:rFonts w:ascii="宋体" w:hAnsi="宋体" w:cs="宋体"/>
                <w:bCs/>
                <w:color w:val="auto"/>
              </w:rPr>
            </w:pPr>
            <w:r>
              <w:rPr>
                <w:rFonts w:hint="eastAsia" w:ascii="宋体" w:hAnsi="宋体" w:cs="宋体"/>
                <w:bCs/>
                <w:color w:val="auto"/>
              </w:rPr>
              <w:t xml:space="preserve">                                                        </w:t>
            </w:r>
          </w:p>
        </w:tc>
      </w:tr>
    </w:tbl>
    <w:p>
      <w:pPr>
        <w:spacing w:before="156" w:beforeLines="50" w:after="156" w:afterLines="50"/>
        <w:ind w:firstLine="220"/>
        <w:jc w:val="center"/>
        <w:rPr>
          <w:rFonts w:hAnsi="宋体"/>
          <w:b/>
          <w:bCs/>
          <w:color w:val="auto"/>
          <w:sz w:val="32"/>
          <w:szCs w:val="32"/>
        </w:rPr>
      </w:pPr>
      <w:r>
        <w:rPr>
          <w:rFonts w:hAnsi="宋体"/>
          <w:b/>
          <w:bCs/>
          <w:color w:val="auto"/>
          <w:sz w:val="32"/>
          <w:szCs w:val="32"/>
        </w:rPr>
        <w:br w:type="page"/>
      </w:r>
    </w:p>
    <w:p>
      <w:pPr>
        <w:spacing w:before="156" w:beforeLines="50" w:after="156" w:afterLines="50"/>
        <w:rPr>
          <w:bCs/>
          <w:color w:val="auto"/>
        </w:rPr>
      </w:pPr>
      <w:r>
        <w:rPr>
          <w:rFonts w:hint="eastAsia"/>
          <w:bCs/>
          <w:color w:val="auto"/>
        </w:rPr>
        <w:t>附件2：</w:t>
      </w:r>
    </w:p>
    <w:p>
      <w:pPr>
        <w:spacing w:after="0" w:line="360" w:lineRule="auto"/>
        <w:jc w:val="center"/>
        <w:rPr>
          <w:rFonts w:ascii="宋体" w:hAnsi="宋体" w:cs="宋体"/>
          <w:b/>
          <w:color w:val="auto"/>
          <w:sz w:val="32"/>
          <w:szCs w:val="32"/>
        </w:rPr>
      </w:pPr>
      <w:r>
        <w:rPr>
          <w:rFonts w:hint="eastAsia" w:ascii="宋体" w:hAnsi="宋体" w:cs="宋体"/>
          <w:b/>
          <w:color w:val="auto"/>
          <w:sz w:val="32"/>
          <w:szCs w:val="32"/>
        </w:rPr>
        <w:t>缴费操作指引</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缴费方式有2种，分别是网上缴费和银行转账。请学员根据实际情况选择网上缴费或银行转账（包含公对公转账）两种方式中的一种方式缴费即可。建议选择网上缴费方式缴费。</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各种缴费方式操作流程如下：</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1.缴费方式一：网上缴费</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（1）缴费截止时间：2018年11月4日（星期日），每天网上缴费时间为8时～22时。</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（2）缴费网址：</w:t>
      </w:r>
      <w:r>
        <w:rPr>
          <w:color w:val="auto"/>
        </w:rPr>
        <w:fldChar w:fldCharType="begin"/>
      </w:r>
      <w:r>
        <w:rPr>
          <w:color w:val="auto"/>
        </w:rPr>
        <w:instrText xml:space="preserve"> HYPERLINK "http://pay.scnu.edu.cn/pay.html" </w:instrText>
      </w:r>
      <w:r>
        <w:rPr>
          <w:color w:val="auto"/>
        </w:rPr>
        <w:fldChar w:fldCharType="separate"/>
      </w:r>
      <w:r>
        <w:rPr>
          <w:rFonts w:hint="eastAsia" w:ascii="宋体" w:hAnsi="宋体" w:cs="宋体"/>
          <w:bCs/>
          <w:color w:val="auto"/>
          <w:szCs w:val="21"/>
        </w:rPr>
        <w:t>http://pay.scnu.edu.cn/pay.html</w:t>
      </w:r>
      <w:r>
        <w:rPr>
          <w:rFonts w:hint="eastAsia" w:ascii="宋体" w:hAnsi="宋体" w:cs="宋体"/>
          <w:bCs/>
          <w:color w:val="auto"/>
          <w:szCs w:val="21"/>
        </w:rPr>
        <w:fldChar w:fldCharType="end"/>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（3）缴费步骤：</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①登录：输入网址http://pay.scnu.edu.cn/pay.html，跳转至以下页面（如图1所示）。</w:t>
      </w:r>
    </w:p>
    <w:p>
      <w:pPr>
        <w:spacing w:line="360" w:lineRule="auto"/>
        <w:jc w:val="center"/>
        <w:rPr>
          <w:rFonts w:ascii="宋体" w:hAnsi="宋体" w:cs="宋体"/>
          <w:bCs/>
          <w:color w:val="auto"/>
          <w:szCs w:val="21"/>
        </w:rPr>
      </w:pPr>
      <w:r>
        <w:rPr>
          <w:rFonts w:hint="eastAsia" w:ascii="宋体" w:hAnsi="宋体" w:cs="宋体"/>
          <w:bCs/>
          <w:color w:val="auto"/>
          <w:szCs w:val="21"/>
        </w:rPr>
        <w:drawing>
          <wp:inline distT="0" distB="0" distL="114300" distR="114300">
            <wp:extent cx="3845560" cy="2040890"/>
            <wp:effectExtent l="0" t="0" r="2540" b="1651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7"/>
                    <a:stretch>
                      <a:fillRect/>
                    </a:stretch>
                  </pic:blipFill>
                  <pic:spPr>
                    <a:xfrm>
                      <a:off x="0" y="0"/>
                      <a:ext cx="3845560" cy="2040890"/>
                    </a:xfrm>
                    <a:prstGeom prst="rect">
                      <a:avLst/>
                    </a:prstGeom>
                    <a:noFill/>
                    <a:ln w="9525">
                      <a:noFill/>
                    </a:ln>
                  </pic:spPr>
                </pic:pic>
              </a:graphicData>
            </a:graphic>
          </wp:inline>
        </w:drawing>
      </w:r>
    </w:p>
    <w:p>
      <w:pPr>
        <w:spacing w:line="360" w:lineRule="auto"/>
        <w:jc w:val="center"/>
        <w:rPr>
          <w:rFonts w:ascii="宋体" w:hAnsi="宋体" w:cs="宋体"/>
          <w:bCs/>
          <w:color w:val="auto"/>
          <w:szCs w:val="21"/>
          <w:shd w:val="clear" w:color="auto" w:fill="FFFFFF"/>
        </w:rPr>
      </w:pPr>
      <w:r>
        <w:rPr>
          <w:rFonts w:hint="eastAsia" w:ascii="宋体" w:hAnsi="宋体" w:cs="宋体"/>
          <w:bCs/>
          <w:color w:val="auto"/>
          <w:szCs w:val="21"/>
        </w:rPr>
        <w:t>（图1）</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②输入学员身份证号；</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③输入学员姓名；</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④点击“查询”；</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⑤弹出“支付信息查询结果”页面，点击“支付码”支付（如下图2所示）。</w:t>
      </w:r>
    </w:p>
    <w:p>
      <w:pPr>
        <w:spacing w:line="360" w:lineRule="auto"/>
        <w:ind w:firstLine="420" w:firstLineChars="200"/>
        <w:jc w:val="center"/>
        <w:rPr>
          <w:rFonts w:ascii="宋体" w:hAnsi="宋体" w:cs="宋体"/>
          <w:bCs/>
          <w:color w:val="auto"/>
          <w:szCs w:val="21"/>
        </w:rPr>
      </w:pPr>
      <w:r>
        <w:rPr>
          <w:rFonts w:hint="eastAsia" w:ascii="宋体" w:hAnsi="宋体" w:cs="宋体"/>
          <w:bCs/>
          <w:color w:val="auto"/>
          <w:szCs w:val="21"/>
        </w:rPr>
        <w:fldChar w:fldCharType="begin"/>
      </w:r>
      <w:r>
        <w:rPr>
          <w:rFonts w:hint="eastAsia" w:ascii="宋体" w:hAnsi="宋体" w:cs="宋体"/>
          <w:bCs/>
          <w:color w:val="auto"/>
          <w:szCs w:val="21"/>
        </w:rPr>
        <w:instrText xml:space="preserve"> INCLUDEPICTURE "C:\\Users\\Administrator\\AppData\\Roaming\\Tencent\\Users\\1125098370\\QQ\\WinTemp\\RichOle\\SEDKJZD1S~9]EY[0Z4){6]H.png" \* MERGEFORMATINET </w:instrText>
      </w:r>
      <w:r>
        <w:rPr>
          <w:rFonts w:hint="eastAsia" w:ascii="宋体" w:hAnsi="宋体" w:cs="宋体"/>
          <w:bCs/>
          <w:color w:val="auto"/>
          <w:szCs w:val="21"/>
        </w:rPr>
        <w:fldChar w:fldCharType="separate"/>
      </w:r>
      <w:r>
        <w:rPr>
          <w:rFonts w:hint="eastAsia" w:ascii="宋体" w:hAnsi="宋体" w:cs="宋体"/>
          <w:bCs/>
          <w:color w:val="auto"/>
          <w:szCs w:val="21"/>
        </w:rPr>
        <w:drawing>
          <wp:inline distT="0" distB="0" distL="114300" distR="114300">
            <wp:extent cx="3653155" cy="562610"/>
            <wp:effectExtent l="0" t="0" r="4445" b="8890"/>
            <wp:docPr id="10" name="图片 2" descr="SEDKJZD1S~9]EY[0Z4){6]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SEDKJZD1S~9]EY[0Z4){6]H"/>
                    <pic:cNvPicPr>
                      <a:picLocks noChangeAspect="1"/>
                    </pic:cNvPicPr>
                  </pic:nvPicPr>
                  <pic:blipFill>
                    <a:blip r:embed="rId8"/>
                    <a:stretch>
                      <a:fillRect/>
                    </a:stretch>
                  </pic:blipFill>
                  <pic:spPr>
                    <a:xfrm>
                      <a:off x="0" y="0"/>
                      <a:ext cx="3653155" cy="562610"/>
                    </a:xfrm>
                    <a:prstGeom prst="rect">
                      <a:avLst/>
                    </a:prstGeom>
                    <a:noFill/>
                    <a:ln w="9525">
                      <a:noFill/>
                    </a:ln>
                  </pic:spPr>
                </pic:pic>
              </a:graphicData>
            </a:graphic>
          </wp:inline>
        </w:drawing>
      </w:r>
      <w:r>
        <w:rPr>
          <w:rFonts w:hint="eastAsia" w:ascii="宋体" w:hAnsi="宋体" w:cs="宋体"/>
          <w:bCs/>
          <w:color w:val="auto"/>
          <w:szCs w:val="21"/>
        </w:rPr>
        <w:fldChar w:fldCharType="end"/>
      </w:r>
    </w:p>
    <w:p>
      <w:pPr>
        <w:spacing w:line="360" w:lineRule="auto"/>
        <w:jc w:val="center"/>
        <w:rPr>
          <w:rFonts w:ascii="宋体" w:hAnsi="宋体" w:cs="宋体"/>
          <w:bCs/>
          <w:color w:val="auto"/>
          <w:szCs w:val="21"/>
        </w:rPr>
      </w:pPr>
      <w:r>
        <w:rPr>
          <w:rFonts w:hint="eastAsia" w:ascii="宋体" w:hAnsi="宋体" w:cs="宋体"/>
          <w:bCs/>
          <w:color w:val="auto"/>
          <w:szCs w:val="21"/>
        </w:rPr>
        <w:t>（图2）</w:t>
      </w:r>
    </w:p>
    <w:p>
      <w:pPr>
        <w:spacing w:line="360" w:lineRule="auto"/>
        <w:jc w:val="center"/>
        <w:rPr>
          <w:rFonts w:ascii="宋体" w:hAnsi="宋体" w:cs="宋体"/>
          <w:bCs/>
          <w:color w:val="auto"/>
          <w:szCs w:val="21"/>
        </w:rPr>
      </w:pPr>
    </w:p>
    <w:p>
      <w:pPr>
        <w:spacing w:line="360" w:lineRule="auto"/>
        <w:jc w:val="center"/>
        <w:rPr>
          <w:rFonts w:ascii="宋体" w:hAnsi="宋体" w:cs="宋体"/>
          <w:bCs/>
          <w:color w:val="auto"/>
          <w:szCs w:val="21"/>
        </w:rPr>
      </w:pP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2.缴费方式二：银行转账</w:t>
      </w:r>
    </w:p>
    <w:tbl>
      <w:tblPr>
        <w:tblStyle w:val="11"/>
        <w:tblW w:w="80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0"/>
        <w:gridCol w:w="5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800" w:type="dxa"/>
            <w:vAlign w:val="center"/>
          </w:tcPr>
          <w:p>
            <w:pPr>
              <w:spacing w:after="0"/>
              <w:jc w:val="center"/>
              <w:rPr>
                <w:rFonts w:ascii="宋体" w:hAnsi="宋体" w:cs="宋体"/>
                <w:bCs/>
                <w:color w:val="auto"/>
              </w:rPr>
            </w:pPr>
            <w:r>
              <w:rPr>
                <w:rFonts w:hint="eastAsia" w:ascii="宋体" w:hAnsi="宋体" w:cs="宋体"/>
                <w:bCs/>
                <w:color w:val="auto"/>
              </w:rPr>
              <w:t>开户名称</w:t>
            </w:r>
          </w:p>
        </w:tc>
        <w:tc>
          <w:tcPr>
            <w:tcW w:w="5220" w:type="dxa"/>
            <w:vAlign w:val="center"/>
          </w:tcPr>
          <w:p>
            <w:pPr>
              <w:spacing w:after="0"/>
              <w:jc w:val="center"/>
              <w:rPr>
                <w:rFonts w:ascii="宋体" w:hAnsi="宋体" w:cs="宋体"/>
                <w:bCs/>
                <w:color w:val="auto"/>
              </w:rPr>
            </w:pPr>
            <w:r>
              <w:rPr>
                <w:rFonts w:hint="eastAsia" w:ascii="宋体" w:hAnsi="宋体" w:cs="宋体"/>
                <w:bCs/>
                <w:color w:val="auto"/>
              </w:rPr>
              <w:t>华南师范大学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800" w:type="dxa"/>
            <w:vAlign w:val="center"/>
          </w:tcPr>
          <w:p>
            <w:pPr>
              <w:spacing w:after="0"/>
              <w:jc w:val="center"/>
              <w:rPr>
                <w:rFonts w:ascii="宋体" w:hAnsi="宋体" w:cs="宋体"/>
                <w:bCs/>
                <w:color w:val="auto"/>
              </w:rPr>
            </w:pPr>
            <w:r>
              <w:rPr>
                <w:rFonts w:hint="eastAsia" w:ascii="宋体" w:hAnsi="宋体" w:cs="宋体"/>
                <w:bCs/>
                <w:color w:val="auto"/>
              </w:rPr>
              <w:t>银行帐号</w:t>
            </w:r>
          </w:p>
        </w:tc>
        <w:tc>
          <w:tcPr>
            <w:tcW w:w="5220" w:type="dxa"/>
            <w:vAlign w:val="center"/>
          </w:tcPr>
          <w:p>
            <w:pPr>
              <w:spacing w:after="0"/>
              <w:jc w:val="center"/>
              <w:rPr>
                <w:rFonts w:ascii="宋体" w:hAnsi="宋体" w:cs="宋体"/>
                <w:bCs/>
                <w:color w:val="auto"/>
              </w:rPr>
            </w:pPr>
            <w:r>
              <w:rPr>
                <w:rFonts w:hint="eastAsia" w:ascii="宋体" w:hAnsi="宋体" w:cs="宋体"/>
                <w:bCs/>
                <w:color w:val="auto"/>
              </w:rPr>
              <w:t>中国工商银行广州高新技术开发区支行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800" w:type="dxa"/>
            <w:vAlign w:val="center"/>
          </w:tcPr>
          <w:p>
            <w:pPr>
              <w:spacing w:after="0"/>
              <w:jc w:val="center"/>
              <w:rPr>
                <w:rFonts w:ascii="宋体" w:hAnsi="宋体" w:cs="宋体"/>
                <w:bCs/>
                <w:color w:val="auto"/>
              </w:rPr>
            </w:pPr>
            <w:r>
              <w:rPr>
                <w:rFonts w:hint="eastAsia" w:ascii="宋体" w:hAnsi="宋体" w:cs="宋体"/>
                <w:bCs/>
                <w:color w:val="auto"/>
              </w:rPr>
              <w:t>开户银行</w:t>
            </w:r>
          </w:p>
        </w:tc>
        <w:tc>
          <w:tcPr>
            <w:tcW w:w="5220" w:type="dxa"/>
            <w:vAlign w:val="center"/>
          </w:tcPr>
          <w:p>
            <w:pPr>
              <w:spacing w:after="0"/>
              <w:jc w:val="center"/>
              <w:rPr>
                <w:rFonts w:ascii="宋体" w:hAnsi="宋体" w:cs="宋体"/>
                <w:bCs/>
                <w:color w:val="auto"/>
              </w:rPr>
            </w:pPr>
            <w:r>
              <w:rPr>
                <w:rFonts w:hint="eastAsia" w:ascii="宋体" w:hAnsi="宋体" w:cs="宋体"/>
                <w:bCs/>
                <w:color w:val="auto"/>
              </w:rPr>
              <w:t>3602008109000386071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800" w:type="dxa"/>
            <w:vAlign w:val="center"/>
          </w:tcPr>
          <w:p>
            <w:pPr>
              <w:spacing w:after="0"/>
              <w:jc w:val="center"/>
              <w:rPr>
                <w:rFonts w:ascii="宋体" w:hAnsi="宋体" w:cs="宋体"/>
                <w:bCs/>
                <w:color w:val="auto"/>
              </w:rPr>
            </w:pPr>
            <w:r>
              <w:rPr>
                <w:rFonts w:hint="eastAsia" w:ascii="宋体" w:hAnsi="宋体" w:cs="宋体"/>
                <w:bCs/>
                <w:color w:val="auto"/>
              </w:rPr>
              <w:t>注意</w:t>
            </w:r>
          </w:p>
        </w:tc>
        <w:tc>
          <w:tcPr>
            <w:tcW w:w="5220" w:type="dxa"/>
            <w:vAlign w:val="center"/>
          </w:tcPr>
          <w:p>
            <w:pPr>
              <w:spacing w:after="0"/>
              <w:jc w:val="center"/>
              <w:rPr>
                <w:rFonts w:ascii="宋体" w:hAnsi="宋体" w:cs="宋体"/>
                <w:bCs/>
                <w:color w:val="auto"/>
              </w:rPr>
            </w:pPr>
            <w:r>
              <w:rPr>
                <w:rFonts w:hint="eastAsia" w:ascii="宋体" w:hAnsi="宋体" w:cs="宋体"/>
                <w:bCs/>
                <w:color w:val="auto"/>
              </w:rPr>
              <w:t>请务必在留言处注明:“磁共振脑成像培训费（第7期）”</w:t>
            </w:r>
          </w:p>
        </w:tc>
      </w:tr>
    </w:tbl>
    <w:p>
      <w:pPr>
        <w:spacing w:after="0" w:line="360" w:lineRule="auto"/>
        <w:ind w:firstLine="420" w:firstLineChars="200"/>
        <w:rPr>
          <w:rFonts w:ascii="宋体" w:hAnsi="宋体" w:cs="宋体"/>
          <w:bCs/>
          <w:color w:val="auto"/>
        </w:rPr>
      </w:pPr>
    </w:p>
    <w:p>
      <w:pPr>
        <w:spacing w:after="0" w:line="360" w:lineRule="auto"/>
        <w:ind w:firstLine="420" w:firstLineChars="200"/>
        <w:rPr>
          <w:rFonts w:ascii="宋体" w:hAnsi="宋体" w:cs="宋体"/>
          <w:bCs/>
          <w:color w:val="auto"/>
        </w:rPr>
      </w:pPr>
      <w:r>
        <w:rPr>
          <w:rFonts w:hint="eastAsia" w:ascii="宋体" w:hAnsi="宋体" w:cs="宋体"/>
          <w:bCs/>
          <w:color w:val="auto"/>
        </w:rPr>
        <w:t>通过以上两种方式缴费之后，请学员将缴费凭证（或缴费截图）及时发送到指定的邮箱（</w:t>
      </w:r>
      <w:r>
        <w:rPr>
          <w:rFonts w:hint="eastAsia" w:ascii="宋体" w:hAnsi="宋体" w:cs="宋体"/>
          <w:color w:val="auto"/>
        </w:rPr>
        <w:t>hemby2006@qq.com）中，</w:t>
      </w:r>
      <w:r>
        <w:rPr>
          <w:rFonts w:hint="eastAsia" w:ascii="宋体" w:hAnsi="宋体" w:cs="宋体"/>
          <w:bCs/>
          <w:color w:val="auto"/>
        </w:rPr>
        <w:t>以便于工作人员对参会人员报名信息核实和确认。</w:t>
      </w:r>
      <w:r>
        <w:rPr>
          <w:rFonts w:hint="eastAsia" w:hAnsi="宋体"/>
          <w:bCs/>
          <w:color w:val="auto"/>
          <w:szCs w:val="21"/>
        </w:rPr>
        <w:t>所有报名以学员成功缴费为准。</w:t>
      </w:r>
    </w:p>
    <w:p>
      <w:pPr>
        <w:spacing w:before="156" w:beforeLines="50" w:after="156" w:afterLines="50"/>
        <w:ind w:firstLine="220"/>
        <w:jc w:val="center"/>
        <w:rPr>
          <w:rFonts w:hAnsi="宋体"/>
          <w:b/>
          <w:bCs/>
          <w:color w:val="auto"/>
          <w:sz w:val="32"/>
          <w:szCs w:val="32"/>
        </w:rPr>
      </w:pPr>
      <w:r>
        <w:rPr>
          <w:rFonts w:hAnsi="宋体"/>
          <w:b/>
          <w:bCs/>
          <w:color w:val="auto"/>
          <w:sz w:val="32"/>
          <w:szCs w:val="32"/>
        </w:rPr>
        <w:br w:type="page"/>
      </w:r>
    </w:p>
    <w:p>
      <w:pPr>
        <w:snapToGrid w:val="0"/>
        <w:spacing w:before="312" w:beforeLines="100" w:line="360" w:lineRule="auto"/>
        <w:rPr>
          <w:rFonts w:ascii="宋体" w:hAnsi="宋体" w:cs="宋体"/>
          <w:bCs/>
          <w:color w:val="auto"/>
          <w:sz w:val="22"/>
        </w:rPr>
      </w:pPr>
      <w:r>
        <w:rPr>
          <w:rFonts w:hint="eastAsia" w:ascii="宋体" w:hAnsi="宋体" w:cs="宋体"/>
          <w:bCs/>
          <w:color w:val="auto"/>
          <w:sz w:val="22"/>
        </w:rPr>
        <w:t>附件3：</w:t>
      </w:r>
    </w:p>
    <w:p>
      <w:pPr>
        <w:snapToGrid w:val="0"/>
        <w:spacing w:before="312" w:beforeLines="100" w:line="360" w:lineRule="auto"/>
        <w:jc w:val="center"/>
        <w:rPr>
          <w:rFonts w:ascii="宋体" w:hAnsi="宋体" w:cs="宋体"/>
          <w:b/>
          <w:color w:val="auto"/>
          <w:sz w:val="32"/>
          <w:szCs w:val="32"/>
        </w:rPr>
      </w:pPr>
      <w:r>
        <w:rPr>
          <w:rFonts w:hint="eastAsia" w:ascii="宋体" w:hAnsi="宋体" w:cs="宋体"/>
          <w:b/>
          <w:color w:val="auto"/>
          <w:sz w:val="32"/>
          <w:szCs w:val="32"/>
        </w:rPr>
        <w:t>磁共振脑成像训练营交通提示</w:t>
      </w:r>
    </w:p>
    <w:p>
      <w:pPr>
        <w:snapToGrid w:val="0"/>
        <w:spacing w:line="360" w:lineRule="auto"/>
        <w:jc w:val="center"/>
        <w:rPr>
          <w:rFonts w:ascii="宋体" w:hAnsi="宋体" w:cs="宋体"/>
          <w:bCs/>
          <w:color w:val="auto"/>
        </w:rPr>
      </w:pP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宋体" w:hAnsi="宋体"/>
          <w:bCs/>
          <w:color w:val="auto"/>
        </w:rPr>
        <w:t>1.广州火车东站</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Theme="minorEastAsia" w:hAnsiTheme="minorEastAsia" w:eastAsiaTheme="minorEastAsia" w:cstheme="minorEastAsia"/>
          <w:bCs/>
          <w:color w:val="auto"/>
        </w:rPr>
        <w:t>①</w:t>
      </w:r>
      <w:r>
        <w:rPr>
          <w:rFonts w:hint="eastAsia" w:ascii="宋体" w:hAnsi="宋体"/>
          <w:bCs/>
          <w:color w:val="auto"/>
        </w:rPr>
        <w:t>乘坐出租车，行驶约4.3千米，费用约14元，可以直接到达。</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Theme="minorEastAsia" w:hAnsiTheme="minorEastAsia" w:eastAsiaTheme="minorEastAsia" w:cstheme="minorEastAsia"/>
          <w:bCs/>
          <w:color w:val="auto"/>
        </w:rPr>
        <w:t>②</w:t>
      </w:r>
      <w:r>
        <w:rPr>
          <w:rFonts w:hint="eastAsia" w:ascii="宋体" w:hAnsi="宋体"/>
          <w:bCs/>
          <w:color w:val="auto"/>
        </w:rPr>
        <w:t>从广州火车东站走约80米到公交车广州火车东站总站，乘坐</w:t>
      </w:r>
      <w:r>
        <w:rPr>
          <w:color w:val="auto"/>
        </w:rPr>
        <w:fldChar w:fldCharType="begin"/>
      </w:r>
      <w:r>
        <w:rPr>
          <w:color w:val="auto"/>
        </w:rPr>
        <w:instrText xml:space="preserve"> HYPERLINK "http://www.zuoche.com/traffic/course.jspx?id=005001af_3056888447" </w:instrText>
      </w:r>
      <w:r>
        <w:rPr>
          <w:color w:val="auto"/>
        </w:rPr>
        <w:fldChar w:fldCharType="separate"/>
      </w:r>
      <w:r>
        <w:rPr>
          <w:rStyle w:val="9"/>
          <w:rFonts w:hint="eastAsia" w:ascii="宋体" w:hAnsi="宋体"/>
          <w:bCs/>
          <w:color w:val="auto"/>
          <w:u w:val="none"/>
        </w:rPr>
        <w:t>B20路（515路）</w:t>
      </w:r>
      <w:r>
        <w:rPr>
          <w:rStyle w:val="9"/>
          <w:rFonts w:hint="eastAsia" w:ascii="宋体" w:hAnsi="宋体"/>
          <w:bCs/>
          <w:color w:val="auto"/>
          <w:u w:val="none"/>
        </w:rPr>
        <w:fldChar w:fldCharType="end"/>
      </w:r>
      <w:r>
        <w:rPr>
          <w:rFonts w:hint="eastAsia" w:ascii="宋体" w:hAnsi="宋体"/>
          <w:bCs/>
          <w:color w:val="auto"/>
        </w:rPr>
        <w:t>（坐6站）到BRT师大暨大站下。从天桥上过马路、下电梯往右走约100米到华南师范大学（石牌校区）（正门）。</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宋体" w:hAnsi="宋体"/>
          <w:bCs/>
          <w:color w:val="auto"/>
        </w:rPr>
        <w:t>2.广州火车站</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Theme="minorEastAsia" w:hAnsiTheme="minorEastAsia" w:eastAsiaTheme="minorEastAsia" w:cstheme="minorEastAsia"/>
          <w:bCs/>
          <w:color w:val="auto"/>
        </w:rPr>
        <w:t>①</w:t>
      </w:r>
      <w:r>
        <w:rPr>
          <w:rFonts w:hint="eastAsia" w:ascii="宋体" w:hAnsi="宋体"/>
          <w:bCs/>
          <w:color w:val="auto"/>
        </w:rPr>
        <w:t>乘坐出租车，行驶约11.0千米，费用约33元，可以直接到达。</w:t>
      </w:r>
    </w:p>
    <w:p>
      <w:pPr>
        <w:pStyle w:val="7"/>
        <w:snapToGrid w:val="0"/>
        <w:spacing w:before="0" w:beforeAutospacing="0" w:after="0" w:afterAutospacing="0" w:line="360" w:lineRule="auto"/>
        <w:ind w:firstLine="480" w:firstLineChars="200"/>
        <w:jc w:val="both"/>
        <w:rPr>
          <w:rStyle w:val="26"/>
          <w:rFonts w:ascii="宋体" w:hAnsi="宋体"/>
          <w:bCs/>
          <w:color w:val="auto"/>
        </w:rPr>
      </w:pPr>
      <w:r>
        <w:rPr>
          <w:rFonts w:hint="eastAsia" w:asciiTheme="minorEastAsia" w:hAnsiTheme="minorEastAsia" w:eastAsiaTheme="minorEastAsia" w:cstheme="minorEastAsia"/>
          <w:bCs/>
          <w:color w:val="auto"/>
        </w:rPr>
        <w:t>②</w:t>
      </w:r>
      <w:r>
        <w:rPr>
          <w:rFonts w:hint="eastAsia" w:ascii="宋体" w:hAnsi="宋体"/>
          <w:bCs/>
          <w:color w:val="auto"/>
        </w:rPr>
        <w:t>从广州火车站走约40米到公交车广州火车站总站乘坐</w:t>
      </w:r>
      <w:r>
        <w:rPr>
          <w:color w:val="auto"/>
        </w:rPr>
        <w:fldChar w:fldCharType="begin"/>
      </w:r>
      <w:r>
        <w:rPr>
          <w:color w:val="auto"/>
        </w:rPr>
        <w:instrText xml:space="preserve"> HYPERLINK "http://www.zuoche.com/traffic/course.jspx?id=0050011f_1714690687" </w:instrText>
      </w:r>
      <w:r>
        <w:rPr>
          <w:color w:val="auto"/>
        </w:rPr>
        <w:fldChar w:fldCharType="separate"/>
      </w:r>
      <w:r>
        <w:rPr>
          <w:rStyle w:val="9"/>
          <w:rFonts w:hint="eastAsia" w:ascii="宋体" w:hAnsi="宋体"/>
          <w:bCs/>
          <w:color w:val="auto"/>
          <w:u w:val="none"/>
        </w:rPr>
        <w:t>B2路（269路）</w:t>
      </w:r>
      <w:r>
        <w:rPr>
          <w:rStyle w:val="9"/>
          <w:rFonts w:hint="eastAsia" w:ascii="宋体" w:hAnsi="宋体"/>
          <w:bCs/>
          <w:color w:val="auto"/>
          <w:u w:val="none"/>
        </w:rPr>
        <w:fldChar w:fldCharType="end"/>
      </w:r>
      <w:r>
        <w:rPr>
          <w:rFonts w:hint="eastAsia" w:ascii="宋体" w:hAnsi="宋体"/>
          <w:bCs/>
          <w:color w:val="auto"/>
        </w:rPr>
        <w:t>（坐8站）、</w:t>
      </w:r>
      <w:r>
        <w:rPr>
          <w:color w:val="auto"/>
        </w:rPr>
        <w:fldChar w:fldCharType="begin"/>
      </w:r>
      <w:r>
        <w:rPr>
          <w:color w:val="auto"/>
        </w:rPr>
        <w:instrText xml:space="preserve"> HYPERLINK "http://www.zuoche.com/traffic/course.jspx?id=0050101f_1512710010" </w:instrText>
      </w:r>
      <w:r>
        <w:rPr>
          <w:color w:val="auto"/>
        </w:rPr>
        <w:fldChar w:fldCharType="separate"/>
      </w:r>
      <w:r>
        <w:rPr>
          <w:rStyle w:val="9"/>
          <w:rFonts w:hint="eastAsia" w:ascii="宋体" w:hAnsi="宋体"/>
          <w:bCs/>
          <w:color w:val="auto"/>
          <w:u w:val="none"/>
        </w:rPr>
        <w:t>B2A路（269A路）</w:t>
      </w:r>
      <w:r>
        <w:rPr>
          <w:rStyle w:val="9"/>
          <w:rFonts w:hint="eastAsia" w:ascii="宋体" w:hAnsi="宋体"/>
          <w:bCs/>
          <w:color w:val="auto"/>
          <w:u w:val="none"/>
        </w:rPr>
        <w:fldChar w:fldCharType="end"/>
      </w:r>
      <w:r>
        <w:rPr>
          <w:rFonts w:hint="eastAsia" w:ascii="宋体" w:hAnsi="宋体"/>
          <w:bCs/>
          <w:color w:val="auto"/>
        </w:rPr>
        <w:t>（坐8站）到BRT师大暨大站下。从天桥上过马路、下电梯往右走约100米到华南师范大学（石牌校区）（正门）。</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宋体" w:hAnsi="宋体"/>
          <w:bCs/>
          <w:color w:val="auto"/>
        </w:rPr>
        <w:t>3.广州白云机场</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Theme="minorEastAsia" w:hAnsiTheme="minorEastAsia" w:eastAsiaTheme="minorEastAsia" w:cstheme="minorEastAsia"/>
          <w:bCs/>
          <w:color w:val="auto"/>
        </w:rPr>
        <w:t>①</w:t>
      </w:r>
      <w:r>
        <w:rPr>
          <w:rFonts w:hint="eastAsia" w:ascii="宋体" w:hAnsi="宋体"/>
          <w:bCs/>
          <w:color w:val="auto"/>
        </w:rPr>
        <w:t>乘坐出租车，行驶约40千米，费用约110元（未计高速费）。</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Theme="minorEastAsia" w:hAnsiTheme="minorEastAsia" w:eastAsiaTheme="minorEastAsia" w:cstheme="minorEastAsia"/>
          <w:bCs/>
          <w:color w:val="auto"/>
        </w:rPr>
        <w:t>②</w:t>
      </w:r>
      <w:r>
        <w:rPr>
          <w:rFonts w:hint="eastAsia" w:ascii="宋体" w:hAnsi="宋体"/>
          <w:bCs/>
          <w:color w:val="auto"/>
        </w:rPr>
        <w:t>从广州白云国际机场（新机场）走约270米到机场快线B乘车区，乘坐空港快线2号线B（机场至华师粤海酒店站），于机场快线华师粤海酒店站下（位于华南师范大学石牌校区内）。</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宋体" w:hAnsi="宋体"/>
          <w:bCs/>
          <w:color w:val="auto"/>
        </w:rPr>
        <w:t>4.地铁：可乘广州地铁3号线到华师E出口。</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宋体" w:hAnsi="宋体"/>
          <w:bCs/>
          <w:color w:val="auto"/>
        </w:rPr>
        <w:t>温馨提示：</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宋体" w:hAnsi="宋体"/>
          <w:bCs/>
          <w:color w:val="auto"/>
        </w:rPr>
        <w:t>信息仅供参考,不可作为支付依据。</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宋体" w:hAnsi="宋体"/>
          <w:bCs/>
          <w:color w:val="auto"/>
        </w:rPr>
        <w:t>在本费用中，不含过路费和过桥费；塞车等因素可能使费用显著增加。</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宋体" w:hAnsi="宋体"/>
          <w:bCs/>
          <w:color w:val="auto"/>
        </w:rPr>
        <w:t>注册当天，我们在华南师范大学石牌校区内将派专人接待（联系人：何老师；手机号码：13560288595、020-85212189）。</w:t>
      </w:r>
    </w:p>
    <w:p>
      <w:pPr>
        <w:pStyle w:val="7"/>
        <w:snapToGrid w:val="0"/>
        <w:spacing w:before="0" w:beforeAutospacing="0" w:after="0" w:afterAutospacing="0" w:line="360" w:lineRule="auto"/>
        <w:ind w:firstLine="480" w:firstLineChars="200"/>
        <w:jc w:val="both"/>
        <w:rPr>
          <w:rFonts w:ascii="宋体" w:hAnsi="宋体"/>
          <w:bCs/>
          <w:color w:val="auto"/>
        </w:rPr>
      </w:pPr>
    </w:p>
    <w:p>
      <w:pPr>
        <w:pStyle w:val="7"/>
        <w:snapToGrid w:val="0"/>
        <w:spacing w:before="0" w:beforeAutospacing="0" w:after="0" w:afterAutospacing="0" w:line="360" w:lineRule="auto"/>
        <w:jc w:val="center"/>
        <w:rPr>
          <w:rFonts w:ascii="宋体" w:hAnsi="宋体"/>
          <w:b/>
          <w:color w:val="auto"/>
          <w:sz w:val="36"/>
          <w:szCs w:val="36"/>
        </w:rPr>
      </w:pPr>
      <w:r>
        <w:rPr>
          <w:rFonts w:hint="eastAsia" w:ascii="宋体" w:hAnsi="宋体"/>
          <w:b/>
          <w:color w:val="auto"/>
          <w:sz w:val="36"/>
          <w:szCs w:val="36"/>
        </w:rPr>
        <w:t>磁共振脑成像训练营</w:t>
      </w:r>
    </w:p>
    <w:p>
      <w:pPr>
        <w:spacing w:before="156" w:beforeLines="50" w:after="156" w:afterLines="50"/>
        <w:ind w:firstLine="220"/>
        <w:jc w:val="center"/>
        <w:rPr>
          <w:rFonts w:hAnsi="宋体"/>
          <w:b/>
          <w:bCs/>
          <w:color w:val="auto"/>
          <w:sz w:val="32"/>
          <w:szCs w:val="32"/>
        </w:rPr>
      </w:pPr>
      <w:r>
        <w:rPr>
          <w:rFonts w:hint="eastAsia" w:ascii="宋体" w:hAnsi="宋体" w:cs="宋体"/>
          <w:b/>
          <w:color w:val="auto"/>
          <w:sz w:val="36"/>
          <w:szCs w:val="36"/>
        </w:rPr>
        <w:t>恭候您！</w:t>
      </w:r>
    </w:p>
    <w:sectPr>
      <w:footerReference r:id="rId3" w:type="default"/>
      <w:pgSz w:w="11906" w:h="16838"/>
      <w:pgMar w:top="1440" w:right="1797" w:bottom="1440" w:left="179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8BB"/>
    <w:rsid w:val="00016567"/>
    <w:rsid w:val="000168E6"/>
    <w:rsid w:val="00021358"/>
    <w:rsid w:val="00021F57"/>
    <w:rsid w:val="00022BA1"/>
    <w:rsid w:val="00031DAB"/>
    <w:rsid w:val="00032203"/>
    <w:rsid w:val="00036EDA"/>
    <w:rsid w:val="0004412E"/>
    <w:rsid w:val="000605B6"/>
    <w:rsid w:val="00070A67"/>
    <w:rsid w:val="00074906"/>
    <w:rsid w:val="000867BB"/>
    <w:rsid w:val="000C235C"/>
    <w:rsid w:val="000C7B15"/>
    <w:rsid w:val="000D4CE8"/>
    <w:rsid w:val="000F78E9"/>
    <w:rsid w:val="00104F74"/>
    <w:rsid w:val="001104B5"/>
    <w:rsid w:val="0011145B"/>
    <w:rsid w:val="00114BFC"/>
    <w:rsid w:val="001207C9"/>
    <w:rsid w:val="00124BF5"/>
    <w:rsid w:val="00134401"/>
    <w:rsid w:val="00156C97"/>
    <w:rsid w:val="001701C3"/>
    <w:rsid w:val="0017187B"/>
    <w:rsid w:val="00172A27"/>
    <w:rsid w:val="00187DDB"/>
    <w:rsid w:val="001A2674"/>
    <w:rsid w:val="001A31E2"/>
    <w:rsid w:val="001A523E"/>
    <w:rsid w:val="001B34A5"/>
    <w:rsid w:val="001C5AA8"/>
    <w:rsid w:val="001C7A8A"/>
    <w:rsid w:val="001C7E76"/>
    <w:rsid w:val="001D3CD9"/>
    <w:rsid w:val="001F7FDB"/>
    <w:rsid w:val="00200EA1"/>
    <w:rsid w:val="002011C8"/>
    <w:rsid w:val="00203660"/>
    <w:rsid w:val="002067C6"/>
    <w:rsid w:val="00206C36"/>
    <w:rsid w:val="00214FAD"/>
    <w:rsid w:val="00227BCC"/>
    <w:rsid w:val="0023062B"/>
    <w:rsid w:val="002410E3"/>
    <w:rsid w:val="00246B5F"/>
    <w:rsid w:val="00247930"/>
    <w:rsid w:val="00254774"/>
    <w:rsid w:val="0025533E"/>
    <w:rsid w:val="00256FE9"/>
    <w:rsid w:val="002705D6"/>
    <w:rsid w:val="00273070"/>
    <w:rsid w:val="002B153D"/>
    <w:rsid w:val="002B2BB6"/>
    <w:rsid w:val="002B4573"/>
    <w:rsid w:val="002C15DC"/>
    <w:rsid w:val="002C2DDB"/>
    <w:rsid w:val="002D2AF1"/>
    <w:rsid w:val="002D4A61"/>
    <w:rsid w:val="002F517D"/>
    <w:rsid w:val="002F7B73"/>
    <w:rsid w:val="002F7FD6"/>
    <w:rsid w:val="003205C3"/>
    <w:rsid w:val="00327194"/>
    <w:rsid w:val="00343DB8"/>
    <w:rsid w:val="003440A3"/>
    <w:rsid w:val="003459B2"/>
    <w:rsid w:val="003474CF"/>
    <w:rsid w:val="0035513A"/>
    <w:rsid w:val="00376A68"/>
    <w:rsid w:val="0039387E"/>
    <w:rsid w:val="003B32FC"/>
    <w:rsid w:val="003C266E"/>
    <w:rsid w:val="003C2B10"/>
    <w:rsid w:val="003C3322"/>
    <w:rsid w:val="003C436E"/>
    <w:rsid w:val="003C4DA8"/>
    <w:rsid w:val="003C730A"/>
    <w:rsid w:val="003C7DCC"/>
    <w:rsid w:val="003D08FD"/>
    <w:rsid w:val="003D5450"/>
    <w:rsid w:val="003E086E"/>
    <w:rsid w:val="003E3C07"/>
    <w:rsid w:val="00413828"/>
    <w:rsid w:val="00430FC1"/>
    <w:rsid w:val="0043239F"/>
    <w:rsid w:val="00446391"/>
    <w:rsid w:val="0045188D"/>
    <w:rsid w:val="0045586A"/>
    <w:rsid w:val="00457CA9"/>
    <w:rsid w:val="00471757"/>
    <w:rsid w:val="00472E4B"/>
    <w:rsid w:val="004820CC"/>
    <w:rsid w:val="00491F72"/>
    <w:rsid w:val="004A1E67"/>
    <w:rsid w:val="004A63D8"/>
    <w:rsid w:val="004B33A3"/>
    <w:rsid w:val="004B5F09"/>
    <w:rsid w:val="004C09A4"/>
    <w:rsid w:val="004E15AE"/>
    <w:rsid w:val="004E4041"/>
    <w:rsid w:val="004E58A6"/>
    <w:rsid w:val="004E74F3"/>
    <w:rsid w:val="004F31BA"/>
    <w:rsid w:val="004F5EC2"/>
    <w:rsid w:val="004F7337"/>
    <w:rsid w:val="00521D78"/>
    <w:rsid w:val="005305E0"/>
    <w:rsid w:val="00536C19"/>
    <w:rsid w:val="00566BCA"/>
    <w:rsid w:val="00566BE5"/>
    <w:rsid w:val="00566E26"/>
    <w:rsid w:val="00577D0A"/>
    <w:rsid w:val="00584134"/>
    <w:rsid w:val="00584E30"/>
    <w:rsid w:val="0058638C"/>
    <w:rsid w:val="005A7937"/>
    <w:rsid w:val="005B36D3"/>
    <w:rsid w:val="005B42E2"/>
    <w:rsid w:val="005C3ADE"/>
    <w:rsid w:val="005D1322"/>
    <w:rsid w:val="005D33B2"/>
    <w:rsid w:val="005D5A75"/>
    <w:rsid w:val="005E3BD8"/>
    <w:rsid w:val="00601BF3"/>
    <w:rsid w:val="00602F5F"/>
    <w:rsid w:val="00607E56"/>
    <w:rsid w:val="00610C51"/>
    <w:rsid w:val="00620FB4"/>
    <w:rsid w:val="00625E6A"/>
    <w:rsid w:val="00626942"/>
    <w:rsid w:val="00627E1A"/>
    <w:rsid w:val="00630F98"/>
    <w:rsid w:val="00653308"/>
    <w:rsid w:val="00670BC2"/>
    <w:rsid w:val="006739F0"/>
    <w:rsid w:val="00677949"/>
    <w:rsid w:val="006841C1"/>
    <w:rsid w:val="006919F8"/>
    <w:rsid w:val="006B13C8"/>
    <w:rsid w:val="006C78B2"/>
    <w:rsid w:val="006E30BF"/>
    <w:rsid w:val="006E7BB7"/>
    <w:rsid w:val="006F16D9"/>
    <w:rsid w:val="006F3C24"/>
    <w:rsid w:val="006F565E"/>
    <w:rsid w:val="006F75E4"/>
    <w:rsid w:val="00701ABE"/>
    <w:rsid w:val="00707DF4"/>
    <w:rsid w:val="00717099"/>
    <w:rsid w:val="00720CB2"/>
    <w:rsid w:val="00722E9A"/>
    <w:rsid w:val="00723257"/>
    <w:rsid w:val="00727B63"/>
    <w:rsid w:val="00730BDF"/>
    <w:rsid w:val="0073138A"/>
    <w:rsid w:val="007522A7"/>
    <w:rsid w:val="0075364A"/>
    <w:rsid w:val="00781E38"/>
    <w:rsid w:val="00797215"/>
    <w:rsid w:val="007A26A8"/>
    <w:rsid w:val="007A75DB"/>
    <w:rsid w:val="007A7899"/>
    <w:rsid w:val="007B2E43"/>
    <w:rsid w:val="007C27A7"/>
    <w:rsid w:val="007D641E"/>
    <w:rsid w:val="007E1F81"/>
    <w:rsid w:val="007E4115"/>
    <w:rsid w:val="007F2F22"/>
    <w:rsid w:val="007F6BBE"/>
    <w:rsid w:val="00803902"/>
    <w:rsid w:val="00836DC4"/>
    <w:rsid w:val="008464E9"/>
    <w:rsid w:val="008466FB"/>
    <w:rsid w:val="00852EEF"/>
    <w:rsid w:val="00853643"/>
    <w:rsid w:val="00864B09"/>
    <w:rsid w:val="008652AF"/>
    <w:rsid w:val="00870DC3"/>
    <w:rsid w:val="00873F87"/>
    <w:rsid w:val="008768E6"/>
    <w:rsid w:val="00884A46"/>
    <w:rsid w:val="0088752A"/>
    <w:rsid w:val="00891C1D"/>
    <w:rsid w:val="00891FAF"/>
    <w:rsid w:val="008A5DD0"/>
    <w:rsid w:val="008C6664"/>
    <w:rsid w:val="008C7E27"/>
    <w:rsid w:val="008D0776"/>
    <w:rsid w:val="008E3744"/>
    <w:rsid w:val="008E6446"/>
    <w:rsid w:val="008E7813"/>
    <w:rsid w:val="008F32DB"/>
    <w:rsid w:val="008F4C8A"/>
    <w:rsid w:val="009034AC"/>
    <w:rsid w:val="00917F27"/>
    <w:rsid w:val="009301DC"/>
    <w:rsid w:val="009352E3"/>
    <w:rsid w:val="00947492"/>
    <w:rsid w:val="0096272C"/>
    <w:rsid w:val="00980919"/>
    <w:rsid w:val="009A488B"/>
    <w:rsid w:val="009A4993"/>
    <w:rsid w:val="009A561A"/>
    <w:rsid w:val="009A5A47"/>
    <w:rsid w:val="009B4796"/>
    <w:rsid w:val="009B5847"/>
    <w:rsid w:val="009C6225"/>
    <w:rsid w:val="009D3CFA"/>
    <w:rsid w:val="009D6F54"/>
    <w:rsid w:val="009E603F"/>
    <w:rsid w:val="009F4083"/>
    <w:rsid w:val="00A00EE5"/>
    <w:rsid w:val="00A02520"/>
    <w:rsid w:val="00A11D0B"/>
    <w:rsid w:val="00A2026A"/>
    <w:rsid w:val="00A22832"/>
    <w:rsid w:val="00A271C7"/>
    <w:rsid w:val="00A27E90"/>
    <w:rsid w:val="00A35423"/>
    <w:rsid w:val="00A406FC"/>
    <w:rsid w:val="00A46B47"/>
    <w:rsid w:val="00A54BB0"/>
    <w:rsid w:val="00A605EB"/>
    <w:rsid w:val="00A645A4"/>
    <w:rsid w:val="00A75A71"/>
    <w:rsid w:val="00A82C40"/>
    <w:rsid w:val="00A87E05"/>
    <w:rsid w:val="00A91DB9"/>
    <w:rsid w:val="00A95096"/>
    <w:rsid w:val="00AA1A47"/>
    <w:rsid w:val="00AD1825"/>
    <w:rsid w:val="00AE1ACE"/>
    <w:rsid w:val="00AE36C5"/>
    <w:rsid w:val="00B074A1"/>
    <w:rsid w:val="00B10D9A"/>
    <w:rsid w:val="00B2546F"/>
    <w:rsid w:val="00B2571D"/>
    <w:rsid w:val="00B33EE8"/>
    <w:rsid w:val="00B34ED8"/>
    <w:rsid w:val="00B37628"/>
    <w:rsid w:val="00B438C1"/>
    <w:rsid w:val="00B51266"/>
    <w:rsid w:val="00B531EB"/>
    <w:rsid w:val="00B53E6F"/>
    <w:rsid w:val="00B644F6"/>
    <w:rsid w:val="00B80EB0"/>
    <w:rsid w:val="00B827B0"/>
    <w:rsid w:val="00B930BA"/>
    <w:rsid w:val="00B96A51"/>
    <w:rsid w:val="00B9797A"/>
    <w:rsid w:val="00BB67F6"/>
    <w:rsid w:val="00BC1CAC"/>
    <w:rsid w:val="00BC41BD"/>
    <w:rsid w:val="00BC4FC8"/>
    <w:rsid w:val="00BE7512"/>
    <w:rsid w:val="00BF29F7"/>
    <w:rsid w:val="00C0150E"/>
    <w:rsid w:val="00C03C6B"/>
    <w:rsid w:val="00C0569F"/>
    <w:rsid w:val="00C16428"/>
    <w:rsid w:val="00C25682"/>
    <w:rsid w:val="00C268A8"/>
    <w:rsid w:val="00C3408C"/>
    <w:rsid w:val="00C34798"/>
    <w:rsid w:val="00C364DC"/>
    <w:rsid w:val="00C40BAF"/>
    <w:rsid w:val="00C445A2"/>
    <w:rsid w:val="00C52510"/>
    <w:rsid w:val="00C779B4"/>
    <w:rsid w:val="00C907CA"/>
    <w:rsid w:val="00C9133C"/>
    <w:rsid w:val="00C92051"/>
    <w:rsid w:val="00C92EBD"/>
    <w:rsid w:val="00C97616"/>
    <w:rsid w:val="00C97DEB"/>
    <w:rsid w:val="00CA7AE9"/>
    <w:rsid w:val="00CB2FAB"/>
    <w:rsid w:val="00CC3A3D"/>
    <w:rsid w:val="00CC5BEA"/>
    <w:rsid w:val="00CD23EF"/>
    <w:rsid w:val="00CD7401"/>
    <w:rsid w:val="00CD7956"/>
    <w:rsid w:val="00D16301"/>
    <w:rsid w:val="00D2225B"/>
    <w:rsid w:val="00D279B5"/>
    <w:rsid w:val="00D635C3"/>
    <w:rsid w:val="00D73F9C"/>
    <w:rsid w:val="00D75241"/>
    <w:rsid w:val="00D90A43"/>
    <w:rsid w:val="00D9251A"/>
    <w:rsid w:val="00D93C09"/>
    <w:rsid w:val="00DA30AB"/>
    <w:rsid w:val="00DB1650"/>
    <w:rsid w:val="00DB71F5"/>
    <w:rsid w:val="00DC0504"/>
    <w:rsid w:val="00DC06F9"/>
    <w:rsid w:val="00DC07AB"/>
    <w:rsid w:val="00DD02F3"/>
    <w:rsid w:val="00DE4C98"/>
    <w:rsid w:val="00DF434F"/>
    <w:rsid w:val="00E03A51"/>
    <w:rsid w:val="00E15740"/>
    <w:rsid w:val="00E46154"/>
    <w:rsid w:val="00E707AB"/>
    <w:rsid w:val="00E7496D"/>
    <w:rsid w:val="00E86BA4"/>
    <w:rsid w:val="00E93942"/>
    <w:rsid w:val="00EA1A28"/>
    <w:rsid w:val="00EB2E97"/>
    <w:rsid w:val="00EB7A81"/>
    <w:rsid w:val="00EC0887"/>
    <w:rsid w:val="00EC0DAC"/>
    <w:rsid w:val="00EC5C1B"/>
    <w:rsid w:val="00ED5833"/>
    <w:rsid w:val="00EE4394"/>
    <w:rsid w:val="00EF1F15"/>
    <w:rsid w:val="00F04C65"/>
    <w:rsid w:val="00F06874"/>
    <w:rsid w:val="00F30D33"/>
    <w:rsid w:val="00F42083"/>
    <w:rsid w:val="00F674E7"/>
    <w:rsid w:val="00F708E3"/>
    <w:rsid w:val="00FA15AC"/>
    <w:rsid w:val="00FB25D0"/>
    <w:rsid w:val="00FD7D54"/>
    <w:rsid w:val="00FE09F4"/>
    <w:rsid w:val="00FE11D0"/>
    <w:rsid w:val="00FE3ABE"/>
    <w:rsid w:val="00FF0E08"/>
    <w:rsid w:val="010B29B9"/>
    <w:rsid w:val="0125377A"/>
    <w:rsid w:val="013D7B55"/>
    <w:rsid w:val="014666C5"/>
    <w:rsid w:val="014D03B4"/>
    <w:rsid w:val="01600867"/>
    <w:rsid w:val="01631A31"/>
    <w:rsid w:val="018B136F"/>
    <w:rsid w:val="01956C5E"/>
    <w:rsid w:val="019724A1"/>
    <w:rsid w:val="01C36877"/>
    <w:rsid w:val="020242D2"/>
    <w:rsid w:val="022D37D9"/>
    <w:rsid w:val="025A2C59"/>
    <w:rsid w:val="026D3E7E"/>
    <w:rsid w:val="029C029A"/>
    <w:rsid w:val="029E0256"/>
    <w:rsid w:val="02ED2001"/>
    <w:rsid w:val="032A4784"/>
    <w:rsid w:val="03470F44"/>
    <w:rsid w:val="03541E13"/>
    <w:rsid w:val="03567E39"/>
    <w:rsid w:val="03793422"/>
    <w:rsid w:val="038F58F8"/>
    <w:rsid w:val="03953561"/>
    <w:rsid w:val="03B326F7"/>
    <w:rsid w:val="03B626AA"/>
    <w:rsid w:val="03E65C15"/>
    <w:rsid w:val="03EB595E"/>
    <w:rsid w:val="03F50F63"/>
    <w:rsid w:val="04236EB1"/>
    <w:rsid w:val="044C0AB6"/>
    <w:rsid w:val="04A044AF"/>
    <w:rsid w:val="04A75BE4"/>
    <w:rsid w:val="04B76F35"/>
    <w:rsid w:val="05103072"/>
    <w:rsid w:val="051E284D"/>
    <w:rsid w:val="052C6F90"/>
    <w:rsid w:val="052E72EA"/>
    <w:rsid w:val="054D57FE"/>
    <w:rsid w:val="055C1AFE"/>
    <w:rsid w:val="05907913"/>
    <w:rsid w:val="05D90ADD"/>
    <w:rsid w:val="05E72A68"/>
    <w:rsid w:val="063B37A0"/>
    <w:rsid w:val="063C1D9D"/>
    <w:rsid w:val="064D1767"/>
    <w:rsid w:val="068F374E"/>
    <w:rsid w:val="07284682"/>
    <w:rsid w:val="07331E74"/>
    <w:rsid w:val="07A80922"/>
    <w:rsid w:val="07CD419A"/>
    <w:rsid w:val="08163F2F"/>
    <w:rsid w:val="08221BD3"/>
    <w:rsid w:val="082C4CBC"/>
    <w:rsid w:val="084D2B1F"/>
    <w:rsid w:val="0866601E"/>
    <w:rsid w:val="08905CEA"/>
    <w:rsid w:val="08BF34AF"/>
    <w:rsid w:val="09166AD4"/>
    <w:rsid w:val="092551CE"/>
    <w:rsid w:val="092E53D6"/>
    <w:rsid w:val="09367400"/>
    <w:rsid w:val="094E6BF9"/>
    <w:rsid w:val="09554722"/>
    <w:rsid w:val="09817F40"/>
    <w:rsid w:val="09826F10"/>
    <w:rsid w:val="099671FC"/>
    <w:rsid w:val="09D95CC2"/>
    <w:rsid w:val="0A017C59"/>
    <w:rsid w:val="0A2131F1"/>
    <w:rsid w:val="0A674D97"/>
    <w:rsid w:val="0A971874"/>
    <w:rsid w:val="0A99657D"/>
    <w:rsid w:val="0AAD7BA6"/>
    <w:rsid w:val="0AB05325"/>
    <w:rsid w:val="0AB37D4A"/>
    <w:rsid w:val="0AC41ED7"/>
    <w:rsid w:val="0ADE2AF5"/>
    <w:rsid w:val="0AF03492"/>
    <w:rsid w:val="0AF728F1"/>
    <w:rsid w:val="0B090875"/>
    <w:rsid w:val="0B8003C0"/>
    <w:rsid w:val="0BA11D3B"/>
    <w:rsid w:val="0BA47DB5"/>
    <w:rsid w:val="0BBD441D"/>
    <w:rsid w:val="0BC81287"/>
    <w:rsid w:val="0BE15779"/>
    <w:rsid w:val="0C392EB9"/>
    <w:rsid w:val="0C4E73F2"/>
    <w:rsid w:val="0C5A56AD"/>
    <w:rsid w:val="0C964FCD"/>
    <w:rsid w:val="0CC73D46"/>
    <w:rsid w:val="0CCE2EA3"/>
    <w:rsid w:val="0D09687E"/>
    <w:rsid w:val="0D4A610E"/>
    <w:rsid w:val="0D4F2CE8"/>
    <w:rsid w:val="0D901EC7"/>
    <w:rsid w:val="0DB57770"/>
    <w:rsid w:val="0DB860AA"/>
    <w:rsid w:val="0DD71A60"/>
    <w:rsid w:val="0DEF79DF"/>
    <w:rsid w:val="0DF77B96"/>
    <w:rsid w:val="0E2C71C6"/>
    <w:rsid w:val="0E622CAC"/>
    <w:rsid w:val="0E64758E"/>
    <w:rsid w:val="0E7241E6"/>
    <w:rsid w:val="0E845CFE"/>
    <w:rsid w:val="0E8C1A57"/>
    <w:rsid w:val="0EA43201"/>
    <w:rsid w:val="0EA563B3"/>
    <w:rsid w:val="0EBE32A9"/>
    <w:rsid w:val="0EDF197A"/>
    <w:rsid w:val="0EE96A8A"/>
    <w:rsid w:val="0F0252E6"/>
    <w:rsid w:val="0F2574F5"/>
    <w:rsid w:val="0F427888"/>
    <w:rsid w:val="0F547EB6"/>
    <w:rsid w:val="0F62636A"/>
    <w:rsid w:val="0F95260B"/>
    <w:rsid w:val="0FAB6A09"/>
    <w:rsid w:val="0FAE0E03"/>
    <w:rsid w:val="0FF21E0B"/>
    <w:rsid w:val="0FF35320"/>
    <w:rsid w:val="100C10CA"/>
    <w:rsid w:val="10213041"/>
    <w:rsid w:val="10582C11"/>
    <w:rsid w:val="1082593D"/>
    <w:rsid w:val="10DB72C4"/>
    <w:rsid w:val="10F06FA3"/>
    <w:rsid w:val="10F122F2"/>
    <w:rsid w:val="112B5E3A"/>
    <w:rsid w:val="113B294A"/>
    <w:rsid w:val="114C4BE5"/>
    <w:rsid w:val="11525048"/>
    <w:rsid w:val="115A00F7"/>
    <w:rsid w:val="1166644C"/>
    <w:rsid w:val="118455E5"/>
    <w:rsid w:val="11A14B50"/>
    <w:rsid w:val="11A83702"/>
    <w:rsid w:val="11B34538"/>
    <w:rsid w:val="11C214D9"/>
    <w:rsid w:val="11D22A3E"/>
    <w:rsid w:val="12200593"/>
    <w:rsid w:val="12862DD6"/>
    <w:rsid w:val="12A0380C"/>
    <w:rsid w:val="12F77142"/>
    <w:rsid w:val="1308469B"/>
    <w:rsid w:val="132F76E6"/>
    <w:rsid w:val="133154F1"/>
    <w:rsid w:val="1333370D"/>
    <w:rsid w:val="13360704"/>
    <w:rsid w:val="13612066"/>
    <w:rsid w:val="138E7C28"/>
    <w:rsid w:val="138F227A"/>
    <w:rsid w:val="13C54925"/>
    <w:rsid w:val="13CA17B9"/>
    <w:rsid w:val="13EB73E5"/>
    <w:rsid w:val="14021F08"/>
    <w:rsid w:val="141E3641"/>
    <w:rsid w:val="142E54AD"/>
    <w:rsid w:val="143F2688"/>
    <w:rsid w:val="144E1E3C"/>
    <w:rsid w:val="14896848"/>
    <w:rsid w:val="149456ED"/>
    <w:rsid w:val="14BC2772"/>
    <w:rsid w:val="14F479D7"/>
    <w:rsid w:val="151121CE"/>
    <w:rsid w:val="15235B45"/>
    <w:rsid w:val="15284281"/>
    <w:rsid w:val="15362515"/>
    <w:rsid w:val="1559301E"/>
    <w:rsid w:val="15B73FD8"/>
    <w:rsid w:val="15D06930"/>
    <w:rsid w:val="15E20E6C"/>
    <w:rsid w:val="161037B9"/>
    <w:rsid w:val="1611214F"/>
    <w:rsid w:val="163E58FC"/>
    <w:rsid w:val="16963408"/>
    <w:rsid w:val="16C46814"/>
    <w:rsid w:val="16EE65DF"/>
    <w:rsid w:val="17243B7D"/>
    <w:rsid w:val="172521F8"/>
    <w:rsid w:val="17845533"/>
    <w:rsid w:val="1785491E"/>
    <w:rsid w:val="17894660"/>
    <w:rsid w:val="17D4081B"/>
    <w:rsid w:val="17D43703"/>
    <w:rsid w:val="17E60F48"/>
    <w:rsid w:val="17F73C92"/>
    <w:rsid w:val="182D1EAE"/>
    <w:rsid w:val="188E73B4"/>
    <w:rsid w:val="18984282"/>
    <w:rsid w:val="189C1979"/>
    <w:rsid w:val="18A817F4"/>
    <w:rsid w:val="18C467FC"/>
    <w:rsid w:val="18C869CD"/>
    <w:rsid w:val="18CE6195"/>
    <w:rsid w:val="18FC6796"/>
    <w:rsid w:val="192E42A3"/>
    <w:rsid w:val="193F344D"/>
    <w:rsid w:val="19720E4E"/>
    <w:rsid w:val="19AB19FA"/>
    <w:rsid w:val="19B44C41"/>
    <w:rsid w:val="19E238FB"/>
    <w:rsid w:val="19FC442F"/>
    <w:rsid w:val="1A3A372F"/>
    <w:rsid w:val="1A495DF4"/>
    <w:rsid w:val="1A76604E"/>
    <w:rsid w:val="1A7D159B"/>
    <w:rsid w:val="1A8716E4"/>
    <w:rsid w:val="1AD1454E"/>
    <w:rsid w:val="1AF977B5"/>
    <w:rsid w:val="1AFF6002"/>
    <w:rsid w:val="1B671555"/>
    <w:rsid w:val="1BD17B37"/>
    <w:rsid w:val="1BDC7CF3"/>
    <w:rsid w:val="1C5A0A12"/>
    <w:rsid w:val="1C624425"/>
    <w:rsid w:val="1C8D46A1"/>
    <w:rsid w:val="1C9F3CA4"/>
    <w:rsid w:val="1CCA04CD"/>
    <w:rsid w:val="1CD47107"/>
    <w:rsid w:val="1D196E2D"/>
    <w:rsid w:val="1D382855"/>
    <w:rsid w:val="1D39175E"/>
    <w:rsid w:val="1D4D08C6"/>
    <w:rsid w:val="1D605A7C"/>
    <w:rsid w:val="1DD43AD9"/>
    <w:rsid w:val="1DDA2EB2"/>
    <w:rsid w:val="1E1C24C1"/>
    <w:rsid w:val="1EA01EC6"/>
    <w:rsid w:val="1EA6648F"/>
    <w:rsid w:val="1EF70FEA"/>
    <w:rsid w:val="1EFD09C1"/>
    <w:rsid w:val="1F161C55"/>
    <w:rsid w:val="1F2D17FA"/>
    <w:rsid w:val="1F391771"/>
    <w:rsid w:val="1F467AA9"/>
    <w:rsid w:val="1F4817BB"/>
    <w:rsid w:val="1F4F73E5"/>
    <w:rsid w:val="1F6B01AC"/>
    <w:rsid w:val="1F7D6DBA"/>
    <w:rsid w:val="1F8F3AB4"/>
    <w:rsid w:val="1F9A176A"/>
    <w:rsid w:val="1FA86088"/>
    <w:rsid w:val="1FBD17EF"/>
    <w:rsid w:val="1FCB7E37"/>
    <w:rsid w:val="20050001"/>
    <w:rsid w:val="20236F3D"/>
    <w:rsid w:val="2033324D"/>
    <w:rsid w:val="206A1C41"/>
    <w:rsid w:val="20735738"/>
    <w:rsid w:val="20866E06"/>
    <w:rsid w:val="208D73C4"/>
    <w:rsid w:val="2096173F"/>
    <w:rsid w:val="21193370"/>
    <w:rsid w:val="211E7956"/>
    <w:rsid w:val="212D0D98"/>
    <w:rsid w:val="21585E95"/>
    <w:rsid w:val="21BC1B23"/>
    <w:rsid w:val="21BF26AD"/>
    <w:rsid w:val="21C015F8"/>
    <w:rsid w:val="21EE2C16"/>
    <w:rsid w:val="220F571C"/>
    <w:rsid w:val="22136BEF"/>
    <w:rsid w:val="22236AB4"/>
    <w:rsid w:val="22404785"/>
    <w:rsid w:val="228E6962"/>
    <w:rsid w:val="22B61C23"/>
    <w:rsid w:val="22BB1F80"/>
    <w:rsid w:val="22D748AB"/>
    <w:rsid w:val="22E36B9C"/>
    <w:rsid w:val="22E62107"/>
    <w:rsid w:val="231C1814"/>
    <w:rsid w:val="233365CB"/>
    <w:rsid w:val="2358605F"/>
    <w:rsid w:val="236168E5"/>
    <w:rsid w:val="236D360F"/>
    <w:rsid w:val="23786332"/>
    <w:rsid w:val="23A94EAC"/>
    <w:rsid w:val="23D577A2"/>
    <w:rsid w:val="24013EBE"/>
    <w:rsid w:val="244B36A8"/>
    <w:rsid w:val="244E5BD8"/>
    <w:rsid w:val="245110DB"/>
    <w:rsid w:val="24555A45"/>
    <w:rsid w:val="24B72E2A"/>
    <w:rsid w:val="24C14B1A"/>
    <w:rsid w:val="24D57DAE"/>
    <w:rsid w:val="24EE1206"/>
    <w:rsid w:val="25232977"/>
    <w:rsid w:val="2534129B"/>
    <w:rsid w:val="25371707"/>
    <w:rsid w:val="255813F4"/>
    <w:rsid w:val="256945BF"/>
    <w:rsid w:val="258D596D"/>
    <w:rsid w:val="25987381"/>
    <w:rsid w:val="259A04F8"/>
    <w:rsid w:val="25BC0046"/>
    <w:rsid w:val="26103709"/>
    <w:rsid w:val="261F44EA"/>
    <w:rsid w:val="267C4219"/>
    <w:rsid w:val="268F6A1A"/>
    <w:rsid w:val="26AE00E2"/>
    <w:rsid w:val="26B96F81"/>
    <w:rsid w:val="26C54B73"/>
    <w:rsid w:val="26CA0264"/>
    <w:rsid w:val="27037DC9"/>
    <w:rsid w:val="2708641D"/>
    <w:rsid w:val="270B248C"/>
    <w:rsid w:val="273E632C"/>
    <w:rsid w:val="27540930"/>
    <w:rsid w:val="277260C2"/>
    <w:rsid w:val="27760EC3"/>
    <w:rsid w:val="27AB5DDF"/>
    <w:rsid w:val="27BD16A7"/>
    <w:rsid w:val="27F55109"/>
    <w:rsid w:val="282F5AF2"/>
    <w:rsid w:val="284E5EA7"/>
    <w:rsid w:val="288251EF"/>
    <w:rsid w:val="28B80953"/>
    <w:rsid w:val="28C27CAB"/>
    <w:rsid w:val="28D94720"/>
    <w:rsid w:val="28DA3C4E"/>
    <w:rsid w:val="28FC10C0"/>
    <w:rsid w:val="29117EB2"/>
    <w:rsid w:val="29192C5E"/>
    <w:rsid w:val="291A455A"/>
    <w:rsid w:val="292177B4"/>
    <w:rsid w:val="293D1E85"/>
    <w:rsid w:val="29840C29"/>
    <w:rsid w:val="29CB121E"/>
    <w:rsid w:val="29DB7C1C"/>
    <w:rsid w:val="29EC10D8"/>
    <w:rsid w:val="2A0F662E"/>
    <w:rsid w:val="2A332AF6"/>
    <w:rsid w:val="2A4B7E39"/>
    <w:rsid w:val="2A522790"/>
    <w:rsid w:val="2A534D87"/>
    <w:rsid w:val="2A5E3BA9"/>
    <w:rsid w:val="2A9512E0"/>
    <w:rsid w:val="2AC66B70"/>
    <w:rsid w:val="2AC67ADB"/>
    <w:rsid w:val="2AD81878"/>
    <w:rsid w:val="2ADC1E38"/>
    <w:rsid w:val="2AFE4A18"/>
    <w:rsid w:val="2B405777"/>
    <w:rsid w:val="2B475905"/>
    <w:rsid w:val="2B50052C"/>
    <w:rsid w:val="2B820D40"/>
    <w:rsid w:val="2B9A3F93"/>
    <w:rsid w:val="2BB55AF9"/>
    <w:rsid w:val="2BB614DD"/>
    <w:rsid w:val="2BB7272D"/>
    <w:rsid w:val="2BB73A08"/>
    <w:rsid w:val="2BC905E8"/>
    <w:rsid w:val="2BE50E8C"/>
    <w:rsid w:val="2BF72FC4"/>
    <w:rsid w:val="2C232D6B"/>
    <w:rsid w:val="2C342C54"/>
    <w:rsid w:val="2C3C0C5C"/>
    <w:rsid w:val="2C497347"/>
    <w:rsid w:val="2C53525D"/>
    <w:rsid w:val="2C925CD9"/>
    <w:rsid w:val="2C9B55A3"/>
    <w:rsid w:val="2CBF4113"/>
    <w:rsid w:val="2CD26767"/>
    <w:rsid w:val="2CDC0205"/>
    <w:rsid w:val="2CDF3A19"/>
    <w:rsid w:val="2CEE6E97"/>
    <w:rsid w:val="2D032EED"/>
    <w:rsid w:val="2D341FE0"/>
    <w:rsid w:val="2D41271A"/>
    <w:rsid w:val="2D6822F7"/>
    <w:rsid w:val="2DA44864"/>
    <w:rsid w:val="2DCB3A55"/>
    <w:rsid w:val="2DD80848"/>
    <w:rsid w:val="2DDA22A7"/>
    <w:rsid w:val="2E1C4A4D"/>
    <w:rsid w:val="2E2311DC"/>
    <w:rsid w:val="2E334F23"/>
    <w:rsid w:val="2E3667AF"/>
    <w:rsid w:val="2E763AE6"/>
    <w:rsid w:val="2E853C31"/>
    <w:rsid w:val="2E917749"/>
    <w:rsid w:val="2E932173"/>
    <w:rsid w:val="2E9E30C1"/>
    <w:rsid w:val="2EBA529A"/>
    <w:rsid w:val="2ED26DD6"/>
    <w:rsid w:val="2ED96DAC"/>
    <w:rsid w:val="2EE44840"/>
    <w:rsid w:val="2F00408B"/>
    <w:rsid w:val="2F184616"/>
    <w:rsid w:val="2F36204F"/>
    <w:rsid w:val="2F563858"/>
    <w:rsid w:val="2F6B6095"/>
    <w:rsid w:val="2F883848"/>
    <w:rsid w:val="2F9E6009"/>
    <w:rsid w:val="2FBE3144"/>
    <w:rsid w:val="2FC65103"/>
    <w:rsid w:val="2FC86CE4"/>
    <w:rsid w:val="2FD85881"/>
    <w:rsid w:val="300E3918"/>
    <w:rsid w:val="301A08B6"/>
    <w:rsid w:val="30201A08"/>
    <w:rsid w:val="30227C75"/>
    <w:rsid w:val="3034512F"/>
    <w:rsid w:val="30471B75"/>
    <w:rsid w:val="30821F9E"/>
    <w:rsid w:val="30A94E31"/>
    <w:rsid w:val="30BD71C3"/>
    <w:rsid w:val="310E7784"/>
    <w:rsid w:val="314C0EDE"/>
    <w:rsid w:val="31524E42"/>
    <w:rsid w:val="31872154"/>
    <w:rsid w:val="31972DDC"/>
    <w:rsid w:val="31A44A47"/>
    <w:rsid w:val="31FD06C0"/>
    <w:rsid w:val="328E5822"/>
    <w:rsid w:val="32BD49D3"/>
    <w:rsid w:val="32C06F90"/>
    <w:rsid w:val="32C9074A"/>
    <w:rsid w:val="32CB5D2B"/>
    <w:rsid w:val="331250C2"/>
    <w:rsid w:val="3341073E"/>
    <w:rsid w:val="338375D5"/>
    <w:rsid w:val="338460FF"/>
    <w:rsid w:val="33870B09"/>
    <w:rsid w:val="33DC1C5E"/>
    <w:rsid w:val="33E45384"/>
    <w:rsid w:val="33F0152F"/>
    <w:rsid w:val="33F36893"/>
    <w:rsid w:val="340F5AD4"/>
    <w:rsid w:val="34707FEC"/>
    <w:rsid w:val="34717AF9"/>
    <w:rsid w:val="349B3360"/>
    <w:rsid w:val="349F78C8"/>
    <w:rsid w:val="34B91734"/>
    <w:rsid w:val="34D424C9"/>
    <w:rsid w:val="350323AC"/>
    <w:rsid w:val="35074424"/>
    <w:rsid w:val="35196723"/>
    <w:rsid w:val="353E1124"/>
    <w:rsid w:val="35421EE3"/>
    <w:rsid w:val="358F359A"/>
    <w:rsid w:val="359E532A"/>
    <w:rsid w:val="36030FA8"/>
    <w:rsid w:val="36156D5E"/>
    <w:rsid w:val="3628410A"/>
    <w:rsid w:val="36477486"/>
    <w:rsid w:val="3652138C"/>
    <w:rsid w:val="36570227"/>
    <w:rsid w:val="36575971"/>
    <w:rsid w:val="367C6B38"/>
    <w:rsid w:val="36B11173"/>
    <w:rsid w:val="36C17306"/>
    <w:rsid w:val="36EB000F"/>
    <w:rsid w:val="36FF126F"/>
    <w:rsid w:val="37091C65"/>
    <w:rsid w:val="37427924"/>
    <w:rsid w:val="374A2388"/>
    <w:rsid w:val="37C2566E"/>
    <w:rsid w:val="37CB0577"/>
    <w:rsid w:val="38072FA2"/>
    <w:rsid w:val="383F0773"/>
    <w:rsid w:val="38427460"/>
    <w:rsid w:val="38476047"/>
    <w:rsid w:val="388B447C"/>
    <w:rsid w:val="38A63A31"/>
    <w:rsid w:val="38D95239"/>
    <w:rsid w:val="38DB6A02"/>
    <w:rsid w:val="392D6AD0"/>
    <w:rsid w:val="394D2308"/>
    <w:rsid w:val="39646D8C"/>
    <w:rsid w:val="39B476B3"/>
    <w:rsid w:val="39B80C31"/>
    <w:rsid w:val="39DD10E6"/>
    <w:rsid w:val="39F53592"/>
    <w:rsid w:val="3A5D557E"/>
    <w:rsid w:val="3A6C7B0E"/>
    <w:rsid w:val="3A80133A"/>
    <w:rsid w:val="3A927853"/>
    <w:rsid w:val="3AA04B3F"/>
    <w:rsid w:val="3ACF5DF8"/>
    <w:rsid w:val="3B006113"/>
    <w:rsid w:val="3B1C5AB0"/>
    <w:rsid w:val="3B2003FE"/>
    <w:rsid w:val="3B53650C"/>
    <w:rsid w:val="3B606465"/>
    <w:rsid w:val="3B711213"/>
    <w:rsid w:val="3B815884"/>
    <w:rsid w:val="3BEF2D7A"/>
    <w:rsid w:val="3BF77A60"/>
    <w:rsid w:val="3C0F7363"/>
    <w:rsid w:val="3C286573"/>
    <w:rsid w:val="3C3420B0"/>
    <w:rsid w:val="3C82245E"/>
    <w:rsid w:val="3C96100C"/>
    <w:rsid w:val="3CF257DD"/>
    <w:rsid w:val="3D2604F0"/>
    <w:rsid w:val="3D281A10"/>
    <w:rsid w:val="3D2D4F78"/>
    <w:rsid w:val="3D2F6619"/>
    <w:rsid w:val="3D484206"/>
    <w:rsid w:val="3DA61891"/>
    <w:rsid w:val="3DD01B7C"/>
    <w:rsid w:val="3DE271F1"/>
    <w:rsid w:val="3E0B627A"/>
    <w:rsid w:val="3E101626"/>
    <w:rsid w:val="3E211ECF"/>
    <w:rsid w:val="3E5247F9"/>
    <w:rsid w:val="3E9135B1"/>
    <w:rsid w:val="3E947ABC"/>
    <w:rsid w:val="3EAE0072"/>
    <w:rsid w:val="3F0E36DD"/>
    <w:rsid w:val="3F414FCD"/>
    <w:rsid w:val="3F5B6849"/>
    <w:rsid w:val="3F5E7F35"/>
    <w:rsid w:val="3F6E5515"/>
    <w:rsid w:val="3FA67C06"/>
    <w:rsid w:val="3FBD7994"/>
    <w:rsid w:val="3FBE1124"/>
    <w:rsid w:val="40132743"/>
    <w:rsid w:val="401900D3"/>
    <w:rsid w:val="401A7057"/>
    <w:rsid w:val="402010E3"/>
    <w:rsid w:val="40216852"/>
    <w:rsid w:val="402B57A6"/>
    <w:rsid w:val="402E56D7"/>
    <w:rsid w:val="40755CE9"/>
    <w:rsid w:val="409A3C1D"/>
    <w:rsid w:val="409D02F3"/>
    <w:rsid w:val="40C544F3"/>
    <w:rsid w:val="40D6512E"/>
    <w:rsid w:val="40DD5054"/>
    <w:rsid w:val="40F414C8"/>
    <w:rsid w:val="413D75D3"/>
    <w:rsid w:val="41561B73"/>
    <w:rsid w:val="416262D9"/>
    <w:rsid w:val="416B29B9"/>
    <w:rsid w:val="41B32944"/>
    <w:rsid w:val="41DB1CD8"/>
    <w:rsid w:val="41EB6174"/>
    <w:rsid w:val="42097D15"/>
    <w:rsid w:val="42122995"/>
    <w:rsid w:val="421B03D9"/>
    <w:rsid w:val="42575D5E"/>
    <w:rsid w:val="429E72A8"/>
    <w:rsid w:val="42A60A68"/>
    <w:rsid w:val="42AF0B9E"/>
    <w:rsid w:val="42C72041"/>
    <w:rsid w:val="42F364D0"/>
    <w:rsid w:val="43032B72"/>
    <w:rsid w:val="4325615F"/>
    <w:rsid w:val="4336454A"/>
    <w:rsid w:val="436553A9"/>
    <w:rsid w:val="436F01AC"/>
    <w:rsid w:val="438A174C"/>
    <w:rsid w:val="43AC5F07"/>
    <w:rsid w:val="43CD5FCE"/>
    <w:rsid w:val="43E10958"/>
    <w:rsid w:val="440A3224"/>
    <w:rsid w:val="446863AE"/>
    <w:rsid w:val="446D44DD"/>
    <w:rsid w:val="449747B8"/>
    <w:rsid w:val="449B0C14"/>
    <w:rsid w:val="455B6E07"/>
    <w:rsid w:val="456113B6"/>
    <w:rsid w:val="4576794C"/>
    <w:rsid w:val="4585533A"/>
    <w:rsid w:val="458C71A0"/>
    <w:rsid w:val="459158B0"/>
    <w:rsid w:val="45974ED6"/>
    <w:rsid w:val="45D0051F"/>
    <w:rsid w:val="45E70520"/>
    <w:rsid w:val="46096A66"/>
    <w:rsid w:val="46734CA9"/>
    <w:rsid w:val="467B274C"/>
    <w:rsid w:val="46BE64EA"/>
    <w:rsid w:val="46EF204D"/>
    <w:rsid w:val="46FB74BB"/>
    <w:rsid w:val="471113D8"/>
    <w:rsid w:val="47163125"/>
    <w:rsid w:val="47366B7B"/>
    <w:rsid w:val="4780350A"/>
    <w:rsid w:val="47B02524"/>
    <w:rsid w:val="486A38C1"/>
    <w:rsid w:val="486F29EF"/>
    <w:rsid w:val="48782DD7"/>
    <w:rsid w:val="48C52809"/>
    <w:rsid w:val="48C63B9C"/>
    <w:rsid w:val="48C77155"/>
    <w:rsid w:val="48D81DB7"/>
    <w:rsid w:val="48DC374C"/>
    <w:rsid w:val="48DC6E3E"/>
    <w:rsid w:val="495920CA"/>
    <w:rsid w:val="496F6AA5"/>
    <w:rsid w:val="49A853C8"/>
    <w:rsid w:val="49ED64D3"/>
    <w:rsid w:val="49FF314D"/>
    <w:rsid w:val="4A16184B"/>
    <w:rsid w:val="4A1805D9"/>
    <w:rsid w:val="4A1C7406"/>
    <w:rsid w:val="4A335954"/>
    <w:rsid w:val="4A62305C"/>
    <w:rsid w:val="4A67537F"/>
    <w:rsid w:val="4A7044E7"/>
    <w:rsid w:val="4B091709"/>
    <w:rsid w:val="4B1772E2"/>
    <w:rsid w:val="4B356785"/>
    <w:rsid w:val="4B9A1131"/>
    <w:rsid w:val="4B9C0AD7"/>
    <w:rsid w:val="4BA77792"/>
    <w:rsid w:val="4BB62BA4"/>
    <w:rsid w:val="4C835B56"/>
    <w:rsid w:val="4C900F26"/>
    <w:rsid w:val="4C936B1A"/>
    <w:rsid w:val="4CA14CC6"/>
    <w:rsid w:val="4CA37CC7"/>
    <w:rsid w:val="4CB75F2E"/>
    <w:rsid w:val="4CC16BB8"/>
    <w:rsid w:val="4CCE30B0"/>
    <w:rsid w:val="4CD42F49"/>
    <w:rsid w:val="4CE80595"/>
    <w:rsid w:val="4D03764C"/>
    <w:rsid w:val="4D1608F4"/>
    <w:rsid w:val="4D2B72D7"/>
    <w:rsid w:val="4D551E04"/>
    <w:rsid w:val="4D635909"/>
    <w:rsid w:val="4D6D7E95"/>
    <w:rsid w:val="4D755DB7"/>
    <w:rsid w:val="4D795412"/>
    <w:rsid w:val="4DD24A7A"/>
    <w:rsid w:val="4DDF451F"/>
    <w:rsid w:val="4E14098A"/>
    <w:rsid w:val="4E4C49DB"/>
    <w:rsid w:val="4E770F0E"/>
    <w:rsid w:val="4E820ACC"/>
    <w:rsid w:val="4E900CFF"/>
    <w:rsid w:val="4EA8521E"/>
    <w:rsid w:val="4EB87585"/>
    <w:rsid w:val="4ECF37D4"/>
    <w:rsid w:val="4EDF3052"/>
    <w:rsid w:val="4F394996"/>
    <w:rsid w:val="4F5540EE"/>
    <w:rsid w:val="4F5610D0"/>
    <w:rsid w:val="4FAF25D4"/>
    <w:rsid w:val="4FB544EF"/>
    <w:rsid w:val="4FFD75D4"/>
    <w:rsid w:val="50111813"/>
    <w:rsid w:val="503343A8"/>
    <w:rsid w:val="505601AF"/>
    <w:rsid w:val="50A51C17"/>
    <w:rsid w:val="50B34049"/>
    <w:rsid w:val="50B90D39"/>
    <w:rsid w:val="50B93BED"/>
    <w:rsid w:val="50CA24EF"/>
    <w:rsid w:val="50D60F31"/>
    <w:rsid w:val="50E43FF3"/>
    <w:rsid w:val="50E963E9"/>
    <w:rsid w:val="50FA462C"/>
    <w:rsid w:val="50FF5EC3"/>
    <w:rsid w:val="51027D6C"/>
    <w:rsid w:val="512A5027"/>
    <w:rsid w:val="514460CE"/>
    <w:rsid w:val="515314CA"/>
    <w:rsid w:val="51A3489D"/>
    <w:rsid w:val="51BB5CFF"/>
    <w:rsid w:val="52420FEC"/>
    <w:rsid w:val="525E0739"/>
    <w:rsid w:val="52632754"/>
    <w:rsid w:val="52717C3E"/>
    <w:rsid w:val="52A04EBC"/>
    <w:rsid w:val="52A06632"/>
    <w:rsid w:val="52A72006"/>
    <w:rsid w:val="52C06EDA"/>
    <w:rsid w:val="52CE42CB"/>
    <w:rsid w:val="52F7762F"/>
    <w:rsid w:val="5305569B"/>
    <w:rsid w:val="53101F07"/>
    <w:rsid w:val="531E2FF2"/>
    <w:rsid w:val="532A3D03"/>
    <w:rsid w:val="534B6747"/>
    <w:rsid w:val="53636BC0"/>
    <w:rsid w:val="536D12E1"/>
    <w:rsid w:val="538A2495"/>
    <w:rsid w:val="53972B6C"/>
    <w:rsid w:val="539F0255"/>
    <w:rsid w:val="53A569EE"/>
    <w:rsid w:val="53A97859"/>
    <w:rsid w:val="53B35491"/>
    <w:rsid w:val="53D44C91"/>
    <w:rsid w:val="53E304D8"/>
    <w:rsid w:val="54316D4D"/>
    <w:rsid w:val="54454360"/>
    <w:rsid w:val="546C1EDC"/>
    <w:rsid w:val="54F74927"/>
    <w:rsid w:val="553D2AA4"/>
    <w:rsid w:val="554618C8"/>
    <w:rsid w:val="55BE4715"/>
    <w:rsid w:val="55DE28D9"/>
    <w:rsid w:val="55F3160A"/>
    <w:rsid w:val="561545ED"/>
    <w:rsid w:val="56194F49"/>
    <w:rsid w:val="564E7F6E"/>
    <w:rsid w:val="56720029"/>
    <w:rsid w:val="568718D2"/>
    <w:rsid w:val="56953D76"/>
    <w:rsid w:val="56E1281B"/>
    <w:rsid w:val="56FF657E"/>
    <w:rsid w:val="570E75D3"/>
    <w:rsid w:val="571A230A"/>
    <w:rsid w:val="57303CB9"/>
    <w:rsid w:val="573A02FF"/>
    <w:rsid w:val="574A1150"/>
    <w:rsid w:val="5776147C"/>
    <w:rsid w:val="577A73B4"/>
    <w:rsid w:val="57834B51"/>
    <w:rsid w:val="57CA63B1"/>
    <w:rsid w:val="57CC03DF"/>
    <w:rsid w:val="57D45777"/>
    <w:rsid w:val="57F762E9"/>
    <w:rsid w:val="57FA13CF"/>
    <w:rsid w:val="58341EF5"/>
    <w:rsid w:val="58904160"/>
    <w:rsid w:val="58A44C1B"/>
    <w:rsid w:val="58A50AC4"/>
    <w:rsid w:val="58DB4C59"/>
    <w:rsid w:val="58FC7BBC"/>
    <w:rsid w:val="590F0E83"/>
    <w:rsid w:val="59495098"/>
    <w:rsid w:val="595B6920"/>
    <w:rsid w:val="59E832FB"/>
    <w:rsid w:val="59F14BF6"/>
    <w:rsid w:val="5A0856E9"/>
    <w:rsid w:val="5A115936"/>
    <w:rsid w:val="5A1603B6"/>
    <w:rsid w:val="5A213071"/>
    <w:rsid w:val="5A213800"/>
    <w:rsid w:val="5A454088"/>
    <w:rsid w:val="5A5E1C02"/>
    <w:rsid w:val="5A66330B"/>
    <w:rsid w:val="5A764157"/>
    <w:rsid w:val="5AFF2D4E"/>
    <w:rsid w:val="5B074B6E"/>
    <w:rsid w:val="5B0B7CDD"/>
    <w:rsid w:val="5B117410"/>
    <w:rsid w:val="5B2A7DB5"/>
    <w:rsid w:val="5B3471E1"/>
    <w:rsid w:val="5B4A2A55"/>
    <w:rsid w:val="5B5A2F99"/>
    <w:rsid w:val="5B795019"/>
    <w:rsid w:val="5B92408D"/>
    <w:rsid w:val="5BBE7AEE"/>
    <w:rsid w:val="5BDD4FB3"/>
    <w:rsid w:val="5BED6EE8"/>
    <w:rsid w:val="5C4B0147"/>
    <w:rsid w:val="5C4B2990"/>
    <w:rsid w:val="5C57520E"/>
    <w:rsid w:val="5C771610"/>
    <w:rsid w:val="5CCC58A0"/>
    <w:rsid w:val="5CEF194B"/>
    <w:rsid w:val="5D151B1E"/>
    <w:rsid w:val="5D3C7965"/>
    <w:rsid w:val="5D562EA0"/>
    <w:rsid w:val="5D621C36"/>
    <w:rsid w:val="5D911675"/>
    <w:rsid w:val="5DA55C61"/>
    <w:rsid w:val="5DD12044"/>
    <w:rsid w:val="5E0A558B"/>
    <w:rsid w:val="5E166253"/>
    <w:rsid w:val="5E1F44DB"/>
    <w:rsid w:val="5E2776BF"/>
    <w:rsid w:val="5E4B5A5C"/>
    <w:rsid w:val="5E51307F"/>
    <w:rsid w:val="5E822D9E"/>
    <w:rsid w:val="5E835306"/>
    <w:rsid w:val="5ECB5115"/>
    <w:rsid w:val="5EE53A49"/>
    <w:rsid w:val="5EF119F1"/>
    <w:rsid w:val="5F355A6A"/>
    <w:rsid w:val="5F396B49"/>
    <w:rsid w:val="5F451509"/>
    <w:rsid w:val="5F5830A6"/>
    <w:rsid w:val="5F6B3F94"/>
    <w:rsid w:val="5F6F374A"/>
    <w:rsid w:val="5F7213C5"/>
    <w:rsid w:val="5F9E315E"/>
    <w:rsid w:val="5FB638F1"/>
    <w:rsid w:val="5FC40731"/>
    <w:rsid w:val="5FC90444"/>
    <w:rsid w:val="5FFF1A3D"/>
    <w:rsid w:val="60723446"/>
    <w:rsid w:val="60976DFE"/>
    <w:rsid w:val="60BC0E55"/>
    <w:rsid w:val="60D57D94"/>
    <w:rsid w:val="61012308"/>
    <w:rsid w:val="6102590F"/>
    <w:rsid w:val="612C3966"/>
    <w:rsid w:val="6156708C"/>
    <w:rsid w:val="61587E49"/>
    <w:rsid w:val="615E2C1B"/>
    <w:rsid w:val="619577C6"/>
    <w:rsid w:val="61A07571"/>
    <w:rsid w:val="61CD2A1B"/>
    <w:rsid w:val="622203F3"/>
    <w:rsid w:val="62322439"/>
    <w:rsid w:val="624A7DD6"/>
    <w:rsid w:val="626C5F14"/>
    <w:rsid w:val="62793D60"/>
    <w:rsid w:val="62AE1B31"/>
    <w:rsid w:val="62BB770B"/>
    <w:rsid w:val="62EA05C9"/>
    <w:rsid w:val="62F2673C"/>
    <w:rsid w:val="63062E2B"/>
    <w:rsid w:val="632948FD"/>
    <w:rsid w:val="632A2805"/>
    <w:rsid w:val="6349499A"/>
    <w:rsid w:val="636D4E9E"/>
    <w:rsid w:val="63890955"/>
    <w:rsid w:val="638D5C5C"/>
    <w:rsid w:val="63C16B6C"/>
    <w:rsid w:val="63C61878"/>
    <w:rsid w:val="63EC7D9A"/>
    <w:rsid w:val="63F3735E"/>
    <w:rsid w:val="642449E7"/>
    <w:rsid w:val="648C3B8B"/>
    <w:rsid w:val="648F0C29"/>
    <w:rsid w:val="64967192"/>
    <w:rsid w:val="649D4E2C"/>
    <w:rsid w:val="64C156E7"/>
    <w:rsid w:val="64CE7CE6"/>
    <w:rsid w:val="64E8209D"/>
    <w:rsid w:val="652940C2"/>
    <w:rsid w:val="653F2B15"/>
    <w:rsid w:val="655E5BF8"/>
    <w:rsid w:val="65600D2A"/>
    <w:rsid w:val="656C4964"/>
    <w:rsid w:val="657F75F5"/>
    <w:rsid w:val="65984FE1"/>
    <w:rsid w:val="65A0282F"/>
    <w:rsid w:val="65B04D46"/>
    <w:rsid w:val="65E60037"/>
    <w:rsid w:val="661571F1"/>
    <w:rsid w:val="663A5EE0"/>
    <w:rsid w:val="665447B3"/>
    <w:rsid w:val="66623DE8"/>
    <w:rsid w:val="669D7CF7"/>
    <w:rsid w:val="66BA563E"/>
    <w:rsid w:val="66C5302C"/>
    <w:rsid w:val="66CF1CB0"/>
    <w:rsid w:val="66D944F6"/>
    <w:rsid w:val="66EE700A"/>
    <w:rsid w:val="671D3B5A"/>
    <w:rsid w:val="6720273D"/>
    <w:rsid w:val="67241C15"/>
    <w:rsid w:val="673134A2"/>
    <w:rsid w:val="67331878"/>
    <w:rsid w:val="673A3CA0"/>
    <w:rsid w:val="673C3305"/>
    <w:rsid w:val="67427363"/>
    <w:rsid w:val="674F61E8"/>
    <w:rsid w:val="67686112"/>
    <w:rsid w:val="677556AE"/>
    <w:rsid w:val="677B0DDB"/>
    <w:rsid w:val="679A7D7D"/>
    <w:rsid w:val="67A84CA0"/>
    <w:rsid w:val="67D043DE"/>
    <w:rsid w:val="67DA0714"/>
    <w:rsid w:val="67F748B6"/>
    <w:rsid w:val="67FB7F96"/>
    <w:rsid w:val="68716C1E"/>
    <w:rsid w:val="689030F4"/>
    <w:rsid w:val="689502DD"/>
    <w:rsid w:val="6898036B"/>
    <w:rsid w:val="68E468D2"/>
    <w:rsid w:val="68EB1E07"/>
    <w:rsid w:val="690E774E"/>
    <w:rsid w:val="69162409"/>
    <w:rsid w:val="692D0B47"/>
    <w:rsid w:val="69522CB7"/>
    <w:rsid w:val="6952706E"/>
    <w:rsid w:val="697A132C"/>
    <w:rsid w:val="69864D2E"/>
    <w:rsid w:val="698A00BA"/>
    <w:rsid w:val="69951874"/>
    <w:rsid w:val="69B50D79"/>
    <w:rsid w:val="69BF5324"/>
    <w:rsid w:val="69CA259B"/>
    <w:rsid w:val="69E73C99"/>
    <w:rsid w:val="69EB6DEC"/>
    <w:rsid w:val="6A1F3AA7"/>
    <w:rsid w:val="6A270295"/>
    <w:rsid w:val="6A3B0DB0"/>
    <w:rsid w:val="6A3B74E9"/>
    <w:rsid w:val="6A6B0104"/>
    <w:rsid w:val="6A860828"/>
    <w:rsid w:val="6A9B19C7"/>
    <w:rsid w:val="6AAB78E5"/>
    <w:rsid w:val="6AE0603A"/>
    <w:rsid w:val="6AEE6DE2"/>
    <w:rsid w:val="6B0C5A74"/>
    <w:rsid w:val="6B1508D8"/>
    <w:rsid w:val="6B194BC7"/>
    <w:rsid w:val="6B1E795A"/>
    <w:rsid w:val="6B232182"/>
    <w:rsid w:val="6B26468F"/>
    <w:rsid w:val="6B2914FE"/>
    <w:rsid w:val="6B3C36CD"/>
    <w:rsid w:val="6B777E18"/>
    <w:rsid w:val="6B7873D1"/>
    <w:rsid w:val="6B9C667A"/>
    <w:rsid w:val="6BAC7C71"/>
    <w:rsid w:val="6BB82054"/>
    <w:rsid w:val="6BFD21B9"/>
    <w:rsid w:val="6C072F37"/>
    <w:rsid w:val="6C5945A3"/>
    <w:rsid w:val="6C6617FC"/>
    <w:rsid w:val="6C6A4288"/>
    <w:rsid w:val="6CC22DB3"/>
    <w:rsid w:val="6CDE3DF1"/>
    <w:rsid w:val="6D230AF0"/>
    <w:rsid w:val="6D2A0528"/>
    <w:rsid w:val="6D3A7D92"/>
    <w:rsid w:val="6D455EDA"/>
    <w:rsid w:val="6D565BA9"/>
    <w:rsid w:val="6D6F0310"/>
    <w:rsid w:val="6D8D5204"/>
    <w:rsid w:val="6D985EBF"/>
    <w:rsid w:val="6D9F5B1E"/>
    <w:rsid w:val="6DAA3386"/>
    <w:rsid w:val="6DC576C5"/>
    <w:rsid w:val="6DDE6653"/>
    <w:rsid w:val="6DF66A7F"/>
    <w:rsid w:val="6DFC4810"/>
    <w:rsid w:val="6E5351C9"/>
    <w:rsid w:val="6E660A77"/>
    <w:rsid w:val="6EC260F9"/>
    <w:rsid w:val="6F0F2E49"/>
    <w:rsid w:val="6F1A6CE8"/>
    <w:rsid w:val="6F2D359E"/>
    <w:rsid w:val="6F5F3273"/>
    <w:rsid w:val="6F6132E9"/>
    <w:rsid w:val="6F7F6906"/>
    <w:rsid w:val="6FB360AD"/>
    <w:rsid w:val="6FBF53EA"/>
    <w:rsid w:val="6FC40442"/>
    <w:rsid w:val="70821C44"/>
    <w:rsid w:val="70920FE5"/>
    <w:rsid w:val="70C62B54"/>
    <w:rsid w:val="70D1091A"/>
    <w:rsid w:val="70D36C82"/>
    <w:rsid w:val="70E7499B"/>
    <w:rsid w:val="710D5A6D"/>
    <w:rsid w:val="711428A0"/>
    <w:rsid w:val="713F3097"/>
    <w:rsid w:val="714272D4"/>
    <w:rsid w:val="71AE7697"/>
    <w:rsid w:val="71D310CF"/>
    <w:rsid w:val="71D46C6D"/>
    <w:rsid w:val="720017DF"/>
    <w:rsid w:val="720D024A"/>
    <w:rsid w:val="725434FF"/>
    <w:rsid w:val="726E1870"/>
    <w:rsid w:val="728E6AEC"/>
    <w:rsid w:val="7296697D"/>
    <w:rsid w:val="734D5096"/>
    <w:rsid w:val="73567D9D"/>
    <w:rsid w:val="737C3EF6"/>
    <w:rsid w:val="739C53D8"/>
    <w:rsid w:val="73F91A9D"/>
    <w:rsid w:val="73FD623E"/>
    <w:rsid w:val="74382F57"/>
    <w:rsid w:val="7460472E"/>
    <w:rsid w:val="74893D21"/>
    <w:rsid w:val="74C57B21"/>
    <w:rsid w:val="74ED7C2E"/>
    <w:rsid w:val="750866BF"/>
    <w:rsid w:val="75093151"/>
    <w:rsid w:val="755E0C3A"/>
    <w:rsid w:val="75C849F4"/>
    <w:rsid w:val="75C850D5"/>
    <w:rsid w:val="75C920E8"/>
    <w:rsid w:val="75D42FDF"/>
    <w:rsid w:val="75F8713C"/>
    <w:rsid w:val="760C3E36"/>
    <w:rsid w:val="761B6174"/>
    <w:rsid w:val="76335DDE"/>
    <w:rsid w:val="7642510C"/>
    <w:rsid w:val="765B5DCA"/>
    <w:rsid w:val="76651A8D"/>
    <w:rsid w:val="766A4D81"/>
    <w:rsid w:val="7670291D"/>
    <w:rsid w:val="76D66808"/>
    <w:rsid w:val="7711083F"/>
    <w:rsid w:val="77157044"/>
    <w:rsid w:val="775A1C3E"/>
    <w:rsid w:val="778A6BA9"/>
    <w:rsid w:val="7797453A"/>
    <w:rsid w:val="77C74E69"/>
    <w:rsid w:val="77EC58F6"/>
    <w:rsid w:val="780E11E6"/>
    <w:rsid w:val="78656865"/>
    <w:rsid w:val="787244BE"/>
    <w:rsid w:val="78B646C2"/>
    <w:rsid w:val="78FC3A0B"/>
    <w:rsid w:val="79476B26"/>
    <w:rsid w:val="795A086E"/>
    <w:rsid w:val="798E4A3E"/>
    <w:rsid w:val="79C25708"/>
    <w:rsid w:val="79E8649E"/>
    <w:rsid w:val="79EF4F2C"/>
    <w:rsid w:val="7A2F0384"/>
    <w:rsid w:val="7A3B166A"/>
    <w:rsid w:val="7A49394D"/>
    <w:rsid w:val="7A627A9E"/>
    <w:rsid w:val="7AA012C0"/>
    <w:rsid w:val="7AD46216"/>
    <w:rsid w:val="7B020014"/>
    <w:rsid w:val="7B0C2739"/>
    <w:rsid w:val="7B1C2067"/>
    <w:rsid w:val="7B437567"/>
    <w:rsid w:val="7B800B81"/>
    <w:rsid w:val="7B9B078B"/>
    <w:rsid w:val="7B9E0DBF"/>
    <w:rsid w:val="7BB547A2"/>
    <w:rsid w:val="7BEA4A8E"/>
    <w:rsid w:val="7BF44F3B"/>
    <w:rsid w:val="7BFE06FB"/>
    <w:rsid w:val="7BFE53FA"/>
    <w:rsid w:val="7C4B79DC"/>
    <w:rsid w:val="7C6B4C91"/>
    <w:rsid w:val="7C6E61B3"/>
    <w:rsid w:val="7C954053"/>
    <w:rsid w:val="7C977414"/>
    <w:rsid w:val="7CBF6D2D"/>
    <w:rsid w:val="7CC14FD2"/>
    <w:rsid w:val="7CC72903"/>
    <w:rsid w:val="7CD04253"/>
    <w:rsid w:val="7D070C7A"/>
    <w:rsid w:val="7D38460F"/>
    <w:rsid w:val="7D3B195E"/>
    <w:rsid w:val="7D515C1C"/>
    <w:rsid w:val="7D7D559C"/>
    <w:rsid w:val="7DAD201F"/>
    <w:rsid w:val="7DBF42F6"/>
    <w:rsid w:val="7DCE52B6"/>
    <w:rsid w:val="7DD70B6C"/>
    <w:rsid w:val="7E124A14"/>
    <w:rsid w:val="7E400974"/>
    <w:rsid w:val="7E447671"/>
    <w:rsid w:val="7E544E1A"/>
    <w:rsid w:val="7E6C32BA"/>
    <w:rsid w:val="7EA32D92"/>
    <w:rsid w:val="7EAE5700"/>
    <w:rsid w:val="7EDB4CEA"/>
    <w:rsid w:val="7EFC3225"/>
    <w:rsid w:val="7F125B9A"/>
    <w:rsid w:val="7F2B4CE0"/>
    <w:rsid w:val="7F394060"/>
    <w:rsid w:val="7F426FE8"/>
    <w:rsid w:val="7F840255"/>
    <w:rsid w:val="7F8F4BFB"/>
    <w:rsid w:val="7F9E4672"/>
    <w:rsid w:val="7FCC656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8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qFormat/>
    <w:uiPriority w:val="99"/>
    <w:rPr>
      <w:b/>
      <w:bCs/>
    </w:rPr>
  </w:style>
  <w:style w:type="paragraph" w:styleId="3">
    <w:name w:val="annotation text"/>
    <w:basedOn w:val="1"/>
    <w:link w:val="14"/>
    <w:qFormat/>
    <w:uiPriority w:val="99"/>
    <w:pPr>
      <w:jc w:val="left"/>
    </w:pPr>
    <w:rPr>
      <w:kern w:val="0"/>
      <w:sz w:val="20"/>
    </w:rPr>
  </w:style>
  <w:style w:type="paragraph" w:styleId="4">
    <w:name w:val="Balloon Text"/>
    <w:basedOn w:val="1"/>
    <w:link w:val="13"/>
    <w:qFormat/>
    <w:uiPriority w:val="99"/>
    <w:pPr>
      <w:spacing w:after="0"/>
    </w:pPr>
    <w:rPr>
      <w:kern w:val="0"/>
      <w:sz w:val="18"/>
      <w:szCs w:val="18"/>
    </w:rPr>
  </w:style>
  <w:style w:type="paragraph" w:styleId="5">
    <w:name w:val="footer"/>
    <w:basedOn w:val="1"/>
    <w:link w:val="17"/>
    <w:qFormat/>
    <w:uiPriority w:val="99"/>
    <w:pPr>
      <w:tabs>
        <w:tab w:val="center" w:pos="4153"/>
        <w:tab w:val="right" w:pos="8306"/>
      </w:tabs>
      <w:snapToGrid w:val="0"/>
      <w:jc w:val="left"/>
    </w:pPr>
    <w:rPr>
      <w:kern w:val="0"/>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unhideWhenUsed/>
    <w:qFormat/>
    <w:uiPriority w:val="99"/>
    <w:pPr>
      <w:widowControl/>
      <w:spacing w:before="100" w:beforeAutospacing="1" w:after="100" w:afterAutospacing="1"/>
      <w:jc w:val="left"/>
    </w:pPr>
    <w:rPr>
      <w:rFonts w:ascii="Verdana" w:hAnsi="Verdana" w:cs="宋体"/>
      <w:kern w:val="0"/>
      <w:sz w:val="24"/>
      <w:szCs w:val="24"/>
    </w:rPr>
  </w:style>
  <w:style w:type="character" w:styleId="9">
    <w:name w:val="Hyperlink"/>
    <w:basedOn w:val="8"/>
    <w:qFormat/>
    <w:uiPriority w:val="99"/>
    <w:rPr>
      <w:rFonts w:cs="Times New Roman"/>
      <w:color w:val="0000FF"/>
      <w:u w:val="single"/>
    </w:rPr>
  </w:style>
  <w:style w:type="character" w:styleId="10">
    <w:name w:val="annotation reference"/>
    <w:qFormat/>
    <w:uiPriority w:val="99"/>
    <w:rPr>
      <w:rFonts w:cs="Times New Roman"/>
      <w:sz w:val="21"/>
    </w:rPr>
  </w:style>
  <w:style w:type="table" w:styleId="12">
    <w:name w:val="Table Grid"/>
    <w:basedOn w:val="11"/>
    <w:qFormat/>
    <w:uiPriority w:val="59"/>
    <w:rPr>
      <w:kern w:val="2"/>
      <w:sz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3">
    <w:name w:val="批注框文本 Char"/>
    <w:link w:val="4"/>
    <w:qFormat/>
    <w:locked/>
    <w:uiPriority w:val="99"/>
    <w:rPr>
      <w:rFonts w:ascii="Times New Roman" w:hAnsi="Times New Roman" w:eastAsia="宋体"/>
      <w:sz w:val="18"/>
    </w:rPr>
  </w:style>
  <w:style w:type="character" w:customStyle="1" w:styleId="14">
    <w:name w:val="批注文字 Char"/>
    <w:link w:val="3"/>
    <w:qFormat/>
    <w:locked/>
    <w:uiPriority w:val="99"/>
    <w:rPr>
      <w:rFonts w:ascii="Times New Roman" w:hAnsi="Times New Roman" w:eastAsia="宋体"/>
      <w:sz w:val="20"/>
    </w:rPr>
  </w:style>
  <w:style w:type="character" w:customStyle="1" w:styleId="15">
    <w:name w:val="页眉 Char"/>
    <w:link w:val="6"/>
    <w:qFormat/>
    <w:locked/>
    <w:uiPriority w:val="99"/>
    <w:rPr>
      <w:rFonts w:ascii="Times New Roman" w:hAnsi="Times New Roman" w:eastAsia="宋体"/>
      <w:sz w:val="18"/>
    </w:rPr>
  </w:style>
  <w:style w:type="character" w:customStyle="1" w:styleId="16">
    <w:name w:val="批注主题 Char"/>
    <w:link w:val="2"/>
    <w:qFormat/>
    <w:locked/>
    <w:uiPriority w:val="99"/>
    <w:rPr>
      <w:rFonts w:ascii="Times New Roman" w:hAnsi="Times New Roman" w:eastAsia="宋体"/>
      <w:b/>
      <w:sz w:val="20"/>
    </w:rPr>
  </w:style>
  <w:style w:type="character" w:customStyle="1" w:styleId="17">
    <w:name w:val="页脚 Char"/>
    <w:link w:val="5"/>
    <w:qFormat/>
    <w:locked/>
    <w:uiPriority w:val="99"/>
    <w:rPr>
      <w:rFonts w:ascii="Times New Roman" w:hAnsi="Times New Roman" w:eastAsia="宋体"/>
      <w:sz w:val="18"/>
    </w:rPr>
  </w:style>
  <w:style w:type="paragraph" w:customStyle="1" w:styleId="18">
    <w:name w:val="western"/>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9">
    <w:name w:val="Header Char1"/>
    <w:semiHidden/>
    <w:qFormat/>
    <w:uiPriority w:val="99"/>
    <w:rPr>
      <w:rFonts w:ascii="Times New Roman" w:hAnsi="Times New Roman"/>
      <w:sz w:val="18"/>
      <w:szCs w:val="18"/>
    </w:rPr>
  </w:style>
  <w:style w:type="character" w:customStyle="1" w:styleId="20">
    <w:name w:val="Footer Char1"/>
    <w:semiHidden/>
    <w:qFormat/>
    <w:uiPriority w:val="99"/>
    <w:rPr>
      <w:rFonts w:ascii="Times New Roman" w:hAnsi="Times New Roman"/>
      <w:sz w:val="18"/>
      <w:szCs w:val="18"/>
    </w:rPr>
  </w:style>
  <w:style w:type="character" w:customStyle="1" w:styleId="21">
    <w:name w:val="Comment Text Char1"/>
    <w:semiHidden/>
    <w:qFormat/>
    <w:uiPriority w:val="99"/>
    <w:rPr>
      <w:rFonts w:ascii="Times New Roman" w:hAnsi="Times New Roman"/>
      <w:szCs w:val="20"/>
    </w:rPr>
  </w:style>
  <w:style w:type="character" w:customStyle="1" w:styleId="22">
    <w:name w:val="Comment Subject Char1"/>
    <w:semiHidden/>
    <w:qFormat/>
    <w:uiPriority w:val="99"/>
    <w:rPr>
      <w:rFonts w:ascii="Times New Roman" w:hAnsi="Times New Roman" w:eastAsia="宋体"/>
      <w:b/>
      <w:bCs/>
      <w:sz w:val="20"/>
      <w:szCs w:val="20"/>
    </w:rPr>
  </w:style>
  <w:style w:type="character" w:customStyle="1" w:styleId="23">
    <w:name w:val="Balloon Text Char1"/>
    <w:semiHidden/>
    <w:qFormat/>
    <w:uiPriority w:val="99"/>
    <w:rPr>
      <w:rFonts w:ascii="Times New Roman" w:hAnsi="Times New Roman"/>
      <w:sz w:val="0"/>
      <w:szCs w:val="0"/>
    </w:rPr>
  </w:style>
  <w:style w:type="paragraph" w:customStyle="1" w:styleId="24">
    <w:name w:val="列出段落1"/>
    <w:basedOn w:val="1"/>
    <w:qFormat/>
    <w:uiPriority w:val="99"/>
    <w:pPr>
      <w:ind w:firstLine="420" w:firstLineChars="200"/>
    </w:pPr>
  </w:style>
  <w:style w:type="paragraph" w:customStyle="1" w:styleId="25">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6">
    <w:name w:val="apple-style-span"/>
    <w:basedOn w:val="8"/>
    <w:qFormat/>
    <w:uiPriority w:val="0"/>
  </w:style>
  <w:style w:type="paragraph" w:customStyle="1" w:styleId="27">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A4D1FF-0201-4841-AEF4-239EE01AF2BA}">
  <ds:schemaRefs/>
</ds:datastoreItem>
</file>

<file path=docProps/app.xml><?xml version="1.0" encoding="utf-8"?>
<Properties xmlns="http://schemas.openxmlformats.org/officeDocument/2006/extended-properties" xmlns:vt="http://schemas.openxmlformats.org/officeDocument/2006/docPropsVTypes">
  <Template>Normal.dotm</Template>
  <Company>ccbd</Company>
  <Pages>8</Pages>
  <Words>712</Words>
  <Characters>4064</Characters>
  <Lines>33</Lines>
  <Paragraphs>9</Paragraphs>
  <TotalTime>507</TotalTime>
  <ScaleCrop>false</ScaleCrop>
  <LinksUpToDate>false</LinksUpToDate>
  <CharactersWithSpaces>4767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2018-07-05T15:01:00Z</dcterms:created>
  <dc:creator>huzg</dc:creator>
  <cp:lastModifiedBy>何茂炳</cp:lastModifiedBy>
  <cp:lastPrinted>2018-09-21T07:20:19Z</cp:lastPrinted>
  <dcterms:modified xsi:type="dcterms:W3CDTF">2018-09-21T07:40:33Z</dcterms:modified>
  <dc:title>磁共振脑成像技术与应用普及班</dc:title>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