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E58586">
      <w:pPr>
        <w:spacing w:after="156" w:afterLines="50" w:line="0" w:lineRule="atLeast"/>
        <w:jc w:val="center"/>
        <w:rPr>
          <w:rFonts w:hint="eastAsia" w:ascii="黑体" w:hAnsi="黑体" w:eastAsia="黑体"/>
          <w:b/>
          <w:bCs/>
          <w:sz w:val="44"/>
          <w:szCs w:val="44"/>
        </w:rPr>
      </w:pPr>
      <w:r>
        <w:rPr>
          <w:rFonts w:hint="eastAsia" w:ascii="黑体" w:hAnsi="黑体" w:eastAsia="黑体"/>
          <w:b/>
          <w:bCs/>
          <w:sz w:val="44"/>
          <w:szCs w:val="44"/>
        </w:rPr>
        <w:t>告知书（存根）</w:t>
      </w:r>
    </w:p>
    <w:tbl>
      <w:tblPr>
        <w:tblStyle w:val="3"/>
        <w:tblW w:w="1049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49"/>
        <w:gridCol w:w="2410"/>
        <w:gridCol w:w="2835"/>
        <w:gridCol w:w="4096"/>
      </w:tblGrid>
      <w:tr w14:paraId="31549E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1149" w:type="dxa"/>
            <w:tcBorders>
              <w:top w:val="double" w:color="auto" w:sz="4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F8C5F67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申请人姓名</w:t>
            </w:r>
          </w:p>
        </w:tc>
        <w:tc>
          <w:tcPr>
            <w:tcW w:w="2410" w:type="dxa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339DB80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835" w:type="dxa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19F832B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学号</w:t>
            </w:r>
          </w:p>
        </w:tc>
        <w:tc>
          <w:tcPr>
            <w:tcW w:w="4096" w:type="dxa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39FB7B0B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07C36F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1149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436A1C5">
            <w:pPr>
              <w:spacing w:line="320" w:lineRule="exact"/>
              <w:jc w:val="center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单位名称</w:t>
            </w:r>
          </w:p>
        </w:tc>
        <w:tc>
          <w:tcPr>
            <w:tcW w:w="24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5F9B5DC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3D32D4C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学科（专业）/类别（领域）</w:t>
            </w:r>
          </w:p>
        </w:tc>
        <w:tc>
          <w:tcPr>
            <w:tcW w:w="40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041D5BB6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25D410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  <w:jc w:val="center"/>
        </w:trPr>
        <w:tc>
          <w:tcPr>
            <w:tcW w:w="1149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ABEA27C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指导教师</w:t>
            </w:r>
          </w:p>
        </w:tc>
        <w:tc>
          <w:tcPr>
            <w:tcW w:w="24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0C7005C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6BF9A19">
            <w:pPr>
              <w:spacing w:line="320" w:lineRule="exact"/>
              <w:ind w:firstLine="157" w:firstLineChars="75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是否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毕</w:t>
            </w:r>
            <w:r>
              <w:rPr>
                <w:rFonts w:hint="eastAsia" w:ascii="宋体" w:hAnsi="宋体"/>
                <w:szCs w:val="21"/>
              </w:rPr>
              <w:t>业</w:t>
            </w:r>
          </w:p>
        </w:tc>
        <w:tc>
          <w:tcPr>
            <w:tcW w:w="40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5632D2BA">
            <w:pPr>
              <w:spacing w:line="240" w:lineRule="atLeast"/>
              <w:ind w:firstLine="157" w:firstLineChars="75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是（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毕</w:t>
            </w:r>
            <w:r>
              <w:rPr>
                <w:rFonts w:hint="eastAsia" w:ascii="宋体" w:hAnsi="宋体"/>
                <w:szCs w:val="21"/>
              </w:rPr>
              <w:t>业时间：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szCs w:val="21"/>
              </w:rPr>
              <w:t>年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月）</w:t>
            </w:r>
          </w:p>
          <w:p w14:paraId="30C1E700">
            <w:pPr>
              <w:spacing w:line="240" w:lineRule="atLeast"/>
              <w:ind w:firstLine="157" w:firstLineChars="75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否</w:t>
            </w:r>
          </w:p>
        </w:tc>
      </w:tr>
      <w:tr w14:paraId="2810F8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04" w:hRule="atLeast"/>
          <w:jc w:val="center"/>
        </w:trPr>
        <w:tc>
          <w:tcPr>
            <w:tcW w:w="1149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A41504C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学位论文</w:t>
            </w:r>
          </w:p>
          <w:p w14:paraId="1468B7FA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送审记录</w:t>
            </w:r>
          </w:p>
        </w:tc>
        <w:tc>
          <w:tcPr>
            <w:tcW w:w="9341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52420E3F">
            <w:pPr>
              <w:spacing w:line="320" w:lineRule="exact"/>
              <w:ind w:firstLine="157" w:firstLineChars="75"/>
              <w:rPr>
                <w:rFonts w:hint="eastAsia" w:ascii="宋体" w:hAnsi="宋体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/>
                <w:szCs w:val="21"/>
              </w:rPr>
              <w:t>送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专家评阅</w:t>
            </w:r>
            <w:r>
              <w:rPr>
                <w:rFonts w:hint="eastAsia" w:ascii="宋体" w:hAnsi="宋体"/>
                <w:szCs w:val="21"/>
              </w:rPr>
              <w:t>次数：□第一次；□第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二</w:t>
            </w:r>
            <w:r>
              <w:rPr>
                <w:rFonts w:hint="eastAsia" w:ascii="宋体" w:hAnsi="宋体"/>
                <w:szCs w:val="21"/>
              </w:rPr>
              <w:t>次；□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其他：</w:t>
            </w:r>
            <w:r>
              <w:rPr>
                <w:rFonts w:hint="eastAsia" w:ascii="宋体" w:hAnsi="宋体"/>
                <w:szCs w:val="21"/>
                <w:u w:val="single"/>
                <w:lang w:val="en-US" w:eastAsia="zh-CN"/>
              </w:rPr>
              <w:t xml:space="preserve">                  </w:t>
            </w:r>
            <w:r>
              <w:rPr>
                <w:rFonts w:hint="eastAsia" w:ascii="宋体" w:hAnsi="宋体"/>
                <w:szCs w:val="21"/>
                <w:u w:val="none"/>
                <w:lang w:val="en-US" w:eastAsia="zh-CN"/>
              </w:rPr>
              <w:t>；</w:t>
            </w:r>
          </w:p>
          <w:p w14:paraId="689E1350">
            <w:pPr>
              <w:spacing w:line="320" w:lineRule="exact"/>
              <w:ind w:firstLine="157" w:firstLineChars="75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评阅意见（含增聘）</w:t>
            </w:r>
            <w:r>
              <w:rPr>
                <w:rFonts w:hint="eastAsia" w:ascii="宋体" w:hAnsi="宋体"/>
                <w:szCs w:val="21"/>
              </w:rPr>
              <w:t>收齐时间：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szCs w:val="21"/>
              </w:rPr>
              <w:t>年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月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日</w:t>
            </w:r>
          </w:p>
          <w:p w14:paraId="5A20B3CC">
            <w:pPr>
              <w:spacing w:line="320" w:lineRule="exact"/>
              <w:ind w:firstLine="157" w:firstLineChars="75"/>
              <w:rPr>
                <w:rFonts w:hint="eastAsia"/>
              </w:rPr>
            </w:pPr>
            <w:r>
              <w:rPr>
                <w:rFonts w:hint="eastAsia" w:ascii="宋体" w:hAnsi="宋体"/>
                <w:szCs w:val="21"/>
              </w:rPr>
              <w:t>送审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意见（含增聘）</w:t>
            </w:r>
            <w:r>
              <w:rPr>
                <w:rFonts w:hint="eastAsia" w:ascii="宋体" w:hAnsi="宋体"/>
                <w:szCs w:val="21"/>
              </w:rPr>
              <w:t>统计：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共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份</w:t>
            </w:r>
            <w:r>
              <w:rPr>
                <w:rFonts w:hint="eastAsia" w:ascii="宋体" w:hAnsi="宋体"/>
                <w:szCs w:val="21"/>
                <w:lang w:eastAsia="zh-CN"/>
              </w:rPr>
              <w:t>，</w:t>
            </w:r>
            <w:r>
              <w:rPr>
                <w:rFonts w:hint="default" w:ascii="宋体" w:hAnsi="宋体"/>
                <w:szCs w:val="21"/>
                <w:lang w:val="en-US"/>
              </w:rPr>
              <w:t>A.</w:t>
            </w:r>
            <w:r>
              <w:rPr>
                <w:rFonts w:hint="eastAsia" w:ascii="宋体" w:hAnsi="宋体"/>
                <w:szCs w:val="21"/>
              </w:rPr>
              <w:t>同意答辩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份</w:t>
            </w:r>
            <w:r>
              <w:rPr>
                <w:rFonts w:hint="eastAsia" w:ascii="宋体" w:hAnsi="宋体"/>
                <w:szCs w:val="21"/>
                <w:lang w:eastAsia="zh-CN"/>
              </w:rPr>
              <w:t>；</w:t>
            </w:r>
            <w:r>
              <w:rPr>
                <w:rFonts w:hint="default" w:ascii="宋体" w:hAnsi="宋体"/>
                <w:szCs w:val="21"/>
                <w:lang w:val="en-US"/>
              </w:rPr>
              <w:t>B.</w:t>
            </w:r>
            <w:r>
              <w:rPr>
                <w:rFonts w:hint="eastAsia"/>
              </w:rPr>
              <w:t>同意答辩，但需根据评阅意见进行修</w:t>
            </w:r>
          </w:p>
          <w:p w14:paraId="7DF7B4E6">
            <w:pPr>
              <w:spacing w:line="320" w:lineRule="exact"/>
              <w:ind w:firstLine="157" w:firstLineChars="75"/>
              <w:rPr>
                <w:rFonts w:hint="eastAsia" w:ascii="宋体" w:hAnsi="宋体"/>
                <w:szCs w:val="21"/>
              </w:rPr>
            </w:pPr>
            <w:r>
              <w:rPr>
                <w:rFonts w:hint="eastAsia"/>
              </w:rPr>
              <w:t>改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份</w:t>
            </w:r>
            <w:r>
              <w:rPr>
                <w:rFonts w:hint="eastAsia" w:ascii="宋体" w:hAnsi="宋体"/>
                <w:szCs w:val="21"/>
                <w:lang w:eastAsia="zh-CN"/>
              </w:rPr>
              <w:t>；</w:t>
            </w:r>
            <w:r>
              <w:rPr>
                <w:rFonts w:hint="default" w:ascii="宋体" w:hAnsi="宋体"/>
                <w:szCs w:val="21"/>
                <w:lang w:val="en-US"/>
              </w:rPr>
              <w:t>C.</w:t>
            </w:r>
            <w:r>
              <w:rPr>
                <w:rFonts w:hint="eastAsia" w:ascii="宋体" w:hAnsi="宋体"/>
                <w:szCs w:val="21"/>
              </w:rPr>
              <w:t>不同意答辩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份</w:t>
            </w:r>
          </w:p>
          <w:p w14:paraId="0E0634DC">
            <w:pPr>
              <w:spacing w:line="320" w:lineRule="exact"/>
              <w:ind w:firstLine="157" w:firstLineChars="75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结论：不通过</w:t>
            </w:r>
          </w:p>
          <w:p w14:paraId="39D7F7F2">
            <w:pPr>
              <w:spacing w:line="320" w:lineRule="exact"/>
              <w:ind w:firstLine="157" w:firstLineChars="75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学位论文存在的问题或修改意见：见专家评阅书</w:t>
            </w:r>
          </w:p>
        </w:tc>
      </w:tr>
      <w:tr w14:paraId="7A837D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191" w:hRule="atLeast"/>
          <w:jc w:val="center"/>
        </w:trPr>
        <w:tc>
          <w:tcPr>
            <w:tcW w:w="1149" w:type="dxa"/>
            <w:tcBorders>
              <w:top w:val="single" w:color="auto" w:sz="6" w:space="0"/>
              <w:left w:val="double" w:color="auto" w:sz="4" w:space="0"/>
              <w:bottom w:val="double" w:color="auto" w:sz="4" w:space="0"/>
              <w:right w:val="single" w:color="auto" w:sz="6" w:space="0"/>
            </w:tcBorders>
            <w:noWrap w:val="0"/>
            <w:vAlign w:val="center"/>
          </w:tcPr>
          <w:p w14:paraId="544E2BD0">
            <w:pPr>
              <w:spacing w:line="320" w:lineRule="exact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送专家评阅的处理意见</w:t>
            </w:r>
          </w:p>
        </w:tc>
        <w:tc>
          <w:tcPr>
            <w:tcW w:w="9341" w:type="dxa"/>
            <w:gridSpan w:val="3"/>
            <w:tcBorders>
              <w:top w:val="single" w:color="auto" w:sz="6" w:space="0"/>
              <w:left w:val="single" w:color="auto" w:sz="6" w:space="0"/>
              <w:bottom w:val="double" w:color="auto" w:sz="4" w:space="0"/>
              <w:right w:val="double" w:color="auto" w:sz="4" w:space="0"/>
            </w:tcBorders>
            <w:noWrap w:val="0"/>
            <w:vAlign w:val="center"/>
          </w:tcPr>
          <w:p w14:paraId="751F214C">
            <w:pPr>
              <w:spacing w:line="320" w:lineRule="exact"/>
              <w:ind w:left="141" w:leftChars="67" w:right="122" w:rightChars="58" w:firstLine="4" w:firstLineChars="2"/>
              <w:jc w:val="both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按照学校相关规定</w:t>
            </w:r>
            <w:r>
              <w:rPr>
                <w:rFonts w:hint="eastAsia" w:ascii="宋体" w:hAnsi="宋体"/>
                <w:szCs w:val="21"/>
                <w:lang w:eastAsia="zh-CN"/>
              </w:rPr>
              <w:t>（</w:t>
            </w:r>
            <w:r>
              <w:rPr>
                <w:rFonts w:hint="eastAsia"/>
              </w:rPr>
              <w:t>有1</w:t>
            </w:r>
            <w:r>
              <w:rPr>
                <w:rFonts w:hint="eastAsia"/>
                <w:lang w:val="en-US" w:eastAsia="zh-CN"/>
              </w:rPr>
              <w:t>个</w:t>
            </w:r>
            <w:r>
              <w:rPr>
                <w:rFonts w:hint="eastAsia"/>
              </w:rPr>
              <w:t>C，可在学校下一个学位授予批次重新申请学位</w:t>
            </w:r>
            <w:r>
              <w:rPr>
                <w:rFonts w:hint="eastAsia"/>
                <w:lang w:eastAsia="zh-CN"/>
              </w:rPr>
              <w:t>；</w:t>
            </w:r>
            <w:r>
              <w:rPr>
                <w:rFonts w:hint="eastAsia"/>
                <w:lang w:val="en-US" w:eastAsia="zh-CN"/>
              </w:rPr>
              <w:t>有</w:t>
            </w:r>
            <w:r>
              <w:rPr>
                <w:rFonts w:hint="default"/>
              </w:rPr>
              <w:t>2</w:t>
            </w:r>
            <w:r>
              <w:rPr>
                <w:rFonts w:hint="eastAsia"/>
                <w:lang w:val="en-US" w:eastAsia="zh-CN"/>
              </w:rPr>
              <w:t>个及</w:t>
            </w:r>
            <w:r>
              <w:rPr>
                <w:rFonts w:hint="default"/>
              </w:rPr>
              <w:t>以上C</w:t>
            </w: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含增聘</w:t>
            </w:r>
            <w:r>
              <w:rPr>
                <w:rFonts w:hint="eastAsia"/>
                <w:lang w:eastAsia="zh-CN"/>
              </w:rPr>
              <w:t>）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，修改期不少于3个月；</w:t>
            </w:r>
            <w:r>
              <w:rPr>
                <w:rFonts w:hint="eastAsia"/>
                <w:lang w:val="en-US" w:eastAsia="zh-CN"/>
              </w:rPr>
              <w:t>连续</w:t>
            </w:r>
            <w:r>
              <w:rPr>
                <w:rFonts w:hint="eastAsia"/>
              </w:rPr>
              <w:t>两</w:t>
            </w:r>
            <w:r>
              <w:rPr>
                <w:rFonts w:hint="eastAsia"/>
                <w:lang w:val="en-US" w:eastAsia="zh-CN"/>
              </w:rPr>
              <w:t>个批</w:t>
            </w:r>
            <w:r>
              <w:rPr>
                <w:rFonts w:hint="eastAsia"/>
              </w:rPr>
              <w:t>次评阅均未</w:t>
            </w:r>
            <w:r>
              <w:rPr>
                <w:rFonts w:hint="eastAsia"/>
                <w:lang w:val="en-US" w:eastAsia="zh-CN"/>
              </w:rPr>
              <w:t>达到</w:t>
            </w:r>
            <w:r>
              <w:rPr>
                <w:rFonts w:hint="eastAsia"/>
              </w:rPr>
              <w:t>进入答辩</w:t>
            </w:r>
            <w:r>
              <w:rPr>
                <w:rFonts w:hint="eastAsia"/>
                <w:lang w:val="en-US" w:eastAsia="zh-CN"/>
              </w:rPr>
              <w:t>程序要求的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  <w:lang w:val="en-US" w:eastAsia="zh-CN"/>
              </w:rPr>
              <w:t>或者博士一次</w:t>
            </w:r>
            <w:r>
              <w:rPr>
                <w:rFonts w:hint="eastAsia"/>
              </w:rPr>
              <w:t>全C</w:t>
            </w:r>
            <w:r>
              <w:rPr>
                <w:rFonts w:hint="eastAsia"/>
                <w:lang w:val="en-US" w:eastAsia="zh-CN"/>
              </w:rPr>
              <w:t>的，</w:t>
            </w:r>
            <w:r>
              <w:rPr>
                <w:rFonts w:hint="eastAsia"/>
              </w:rPr>
              <w:t>修改期不少于6个月</w:t>
            </w:r>
            <w:r>
              <w:rPr>
                <w:rFonts w:hint="eastAsia" w:ascii="宋体" w:hAnsi="宋体"/>
                <w:szCs w:val="21"/>
                <w:lang w:eastAsia="zh-CN"/>
              </w:rPr>
              <w:t>）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，</w:t>
            </w:r>
            <w:r>
              <w:rPr>
                <w:rFonts w:hint="eastAsia" w:ascii="宋体" w:hAnsi="宋体"/>
                <w:szCs w:val="21"/>
              </w:rPr>
              <w:t>须于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szCs w:val="21"/>
              </w:rPr>
              <w:t>年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月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日至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szCs w:val="21"/>
              </w:rPr>
              <w:t>年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月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日期间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可重新</w:t>
            </w:r>
            <w:r>
              <w:rPr>
                <w:rFonts w:hint="eastAsia"/>
              </w:rPr>
              <w:t>申请学位</w:t>
            </w:r>
            <w:r>
              <w:rPr>
                <w:rFonts w:hint="eastAsia" w:ascii="宋体" w:hAnsi="宋体"/>
                <w:szCs w:val="21"/>
              </w:rPr>
              <w:t>，逾期视为放弃学位申请资格。（注：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申请学位者须</w:t>
            </w:r>
            <w:r>
              <w:rPr>
                <w:rFonts w:hint="eastAsia" w:ascii="宋体" w:hAnsi="宋体"/>
                <w:szCs w:val="21"/>
              </w:rPr>
              <w:t>满足申请学位的年限要求，详见《华南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师范</w:t>
            </w:r>
            <w:r>
              <w:rPr>
                <w:rFonts w:hint="eastAsia" w:ascii="宋体" w:hAnsi="宋体"/>
                <w:szCs w:val="21"/>
              </w:rPr>
              <w:t>大学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硕士、博士学位工作实施细则</w:t>
            </w:r>
            <w:r>
              <w:rPr>
                <w:rFonts w:hint="eastAsia" w:ascii="宋体" w:hAnsi="宋体"/>
                <w:szCs w:val="21"/>
              </w:rPr>
              <w:t>》）</w:t>
            </w:r>
          </w:p>
          <w:p w14:paraId="130D0907">
            <w:pPr>
              <w:spacing w:line="320" w:lineRule="exact"/>
              <w:ind w:right="122" w:rightChars="58" w:firstLine="147" w:firstLineChars="70"/>
              <w:jc w:val="both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教务员（签名）：         </w:t>
            </w:r>
            <w:bookmarkStart w:id="0" w:name="_GoBack"/>
            <w:bookmarkEnd w:id="0"/>
            <w:r>
              <w:rPr>
                <w:rFonts w:hint="eastAsia" w:ascii="宋体" w:hAnsi="宋体"/>
                <w:szCs w:val="21"/>
                <w:lang w:val="en-US" w:eastAsia="zh-CN"/>
              </w:rPr>
              <w:t>学位评定分委员会主席</w:t>
            </w:r>
            <w:r>
              <w:rPr>
                <w:rFonts w:hint="eastAsia" w:ascii="宋体" w:hAnsi="宋体"/>
                <w:szCs w:val="21"/>
              </w:rPr>
              <w:t>（签名）：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            </w:t>
            </w:r>
            <w:r>
              <w:rPr>
                <w:rFonts w:hint="eastAsia" w:ascii="宋体" w:hAnsi="宋体"/>
                <w:szCs w:val="21"/>
              </w:rPr>
              <w:t xml:space="preserve">    年   月   日</w:t>
            </w:r>
          </w:p>
        </w:tc>
      </w:tr>
    </w:tbl>
    <w:p w14:paraId="4FCADC79">
      <w:pPr>
        <w:ind w:firstLine="560" w:firstLineChars="200"/>
        <w:rPr>
          <w:rFonts w:hint="eastAsia"/>
          <w:sz w:val="28"/>
          <w:szCs w:val="28"/>
        </w:rPr>
      </w:pPr>
      <w:r>
        <w:rPr>
          <w:sz w:val="28"/>
          <w:szCs w:val="28"/>
        </w:rPr>
        <w:t>学位申请人（签名）：</w:t>
      </w:r>
      <w:r>
        <w:rPr>
          <w:rFonts w:hint="eastAsia"/>
          <w:sz w:val="28"/>
          <w:szCs w:val="28"/>
        </w:rPr>
        <w:t xml:space="preserve">                 年  月  日</w:t>
      </w:r>
    </w:p>
    <w:p w14:paraId="5522EC59">
      <w:pPr>
        <w:ind w:firstLine="420" w:firstLineChars="200"/>
        <w:rPr>
          <w:rFonts w:hint="eastAsia"/>
        </w:rPr>
      </w:pPr>
    </w:p>
    <w:p w14:paraId="28EF9F65">
      <w:pPr>
        <w:ind w:firstLine="420" w:firstLineChars="200"/>
        <w:rPr>
          <w:rFonts w:hint="eastAsia"/>
        </w:rPr>
      </w:pPr>
      <w:r>
        <w:rPr>
          <w:rFonts w:hint="eastAsia"/>
        </w:rPr>
        <w:t xml:space="preserve">                               （撕开线，骑缝加盖学院公章）          上联：学院留存</w:t>
      </w:r>
    </w:p>
    <w:p w14:paraId="7A22C67D">
      <w:pPr>
        <w:spacing w:before="156" w:beforeLines="50"/>
        <w:ind w:firstLine="420" w:firstLineChars="200"/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-450215</wp:posOffset>
                </wp:positionH>
                <wp:positionV relativeFrom="paragraph">
                  <wp:posOffset>39370</wp:posOffset>
                </wp:positionV>
                <wp:extent cx="7038975" cy="0"/>
                <wp:effectExtent l="0" t="12700" r="22225" b="12700"/>
                <wp:wrapNone/>
                <wp:docPr id="1" name="直接箭头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038975" cy="0"/>
                        </a:xfrm>
                        <a:prstGeom prst="straightConnector1">
                          <a:avLst/>
                        </a:prstGeom>
                        <a:ln w="25400" cap="flat" cmpd="sng">
                          <a:solidFill>
                            <a:srgbClr val="000000"/>
                          </a:solidFill>
                          <a:prstDash val="dash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-35.45pt;margin-top:3.1pt;height:0pt;width:554.25pt;z-index:251659264;mso-width-relative:page;mso-height-relative:page;" filled="f" stroked="t" coordsize="21600,21600" o:gfxdata="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DRpgHNQAAAAIAQAADwAAAAAAAAABACAAAAAiAAAAZHJzL2Rvd25yZXYu&#10;eG1sUEsBAhQAFAAAAAgAh07iQPTsnp3/AQAA7AMAAA4AAAAAAAAAAQAgAAAAIwEAAGRycy9lMm9E&#10;b2MueG1sUEsFBgAAAAAGAAYAWQEAAJQFAAAAAA==&#10;">
                <v:fill on="f" focussize="0,0"/>
                <v:stroke weight="2pt" color="#000000" joinstyle="round" dashstyle="dash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</w:rPr>
        <w:t xml:space="preserve">                                                                     下联：申请人留存</w:t>
      </w:r>
    </w:p>
    <w:p w14:paraId="6F4B1672">
      <w:pPr>
        <w:jc w:val="center"/>
        <w:rPr>
          <w:rFonts w:hint="eastAsia" w:ascii="黑体" w:hAnsi="黑体" w:eastAsia="黑体"/>
          <w:b/>
          <w:bCs/>
          <w:sz w:val="44"/>
          <w:szCs w:val="44"/>
        </w:rPr>
      </w:pPr>
      <w:r>
        <w:rPr>
          <w:rFonts w:hint="eastAsia" w:ascii="黑体" w:hAnsi="黑体" w:eastAsia="黑体"/>
          <w:b/>
          <w:bCs/>
          <w:sz w:val="44"/>
          <w:szCs w:val="44"/>
        </w:rPr>
        <w:t>告知书</w:t>
      </w:r>
    </w:p>
    <w:tbl>
      <w:tblPr>
        <w:tblStyle w:val="3"/>
        <w:tblW w:w="10080" w:type="dxa"/>
        <w:tblInd w:w="-1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49"/>
        <w:gridCol w:w="2410"/>
        <w:gridCol w:w="2835"/>
        <w:gridCol w:w="3686"/>
      </w:tblGrid>
      <w:tr w14:paraId="5FA166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</w:trPr>
        <w:tc>
          <w:tcPr>
            <w:tcW w:w="1149" w:type="dxa"/>
            <w:tcBorders>
              <w:top w:val="double" w:color="auto" w:sz="4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1F2B968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申请人姓名</w:t>
            </w:r>
          </w:p>
        </w:tc>
        <w:tc>
          <w:tcPr>
            <w:tcW w:w="2410" w:type="dxa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5E38328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835" w:type="dxa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6E22962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学号</w:t>
            </w:r>
          </w:p>
        </w:tc>
        <w:tc>
          <w:tcPr>
            <w:tcW w:w="3686" w:type="dxa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4F9B5EDF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292D78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</w:trPr>
        <w:tc>
          <w:tcPr>
            <w:tcW w:w="1149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5379E51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单位名称</w:t>
            </w:r>
          </w:p>
        </w:tc>
        <w:tc>
          <w:tcPr>
            <w:tcW w:w="24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7AEB93C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FA6BE12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学科（专业）/类别（领域）</w:t>
            </w:r>
          </w:p>
        </w:tc>
        <w:tc>
          <w:tcPr>
            <w:tcW w:w="36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244D63AF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55C0C0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2" w:hRule="atLeast"/>
        </w:trPr>
        <w:tc>
          <w:tcPr>
            <w:tcW w:w="1149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0CAE8DC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指导教师</w:t>
            </w:r>
          </w:p>
        </w:tc>
        <w:tc>
          <w:tcPr>
            <w:tcW w:w="24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C1A9355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CCCAE82">
            <w:pPr>
              <w:spacing w:line="320" w:lineRule="exact"/>
              <w:ind w:firstLine="157" w:firstLineChars="75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是否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毕</w:t>
            </w:r>
            <w:r>
              <w:rPr>
                <w:rFonts w:hint="eastAsia" w:ascii="宋体" w:hAnsi="宋体"/>
                <w:szCs w:val="21"/>
              </w:rPr>
              <w:t>业</w:t>
            </w:r>
          </w:p>
        </w:tc>
        <w:tc>
          <w:tcPr>
            <w:tcW w:w="36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093500E6">
            <w:pPr>
              <w:spacing w:line="240" w:lineRule="atLeast"/>
              <w:ind w:firstLine="157" w:firstLineChars="75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是（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毕</w:t>
            </w:r>
            <w:r>
              <w:rPr>
                <w:rFonts w:hint="eastAsia" w:ascii="宋体" w:hAnsi="宋体"/>
                <w:szCs w:val="21"/>
              </w:rPr>
              <w:t>业时间：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szCs w:val="21"/>
              </w:rPr>
              <w:t>年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月）</w:t>
            </w:r>
          </w:p>
          <w:p w14:paraId="17AFE884">
            <w:pPr>
              <w:spacing w:line="240" w:lineRule="atLeast"/>
              <w:ind w:firstLine="157" w:firstLineChars="75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否</w:t>
            </w:r>
          </w:p>
        </w:tc>
      </w:tr>
      <w:tr w14:paraId="50788C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0" w:hRule="atLeast"/>
        </w:trPr>
        <w:tc>
          <w:tcPr>
            <w:tcW w:w="1149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CD40030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学位论文</w:t>
            </w:r>
          </w:p>
          <w:p w14:paraId="77136E78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送审记录</w:t>
            </w:r>
          </w:p>
        </w:tc>
        <w:tc>
          <w:tcPr>
            <w:tcW w:w="8931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5B12820C">
            <w:pPr>
              <w:spacing w:line="320" w:lineRule="exact"/>
              <w:ind w:firstLine="157" w:firstLineChars="75"/>
              <w:rPr>
                <w:rFonts w:hint="eastAsia" w:ascii="宋体" w:hAnsi="宋体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/>
                <w:szCs w:val="21"/>
              </w:rPr>
              <w:t>送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专家评阅</w:t>
            </w:r>
            <w:r>
              <w:rPr>
                <w:rFonts w:hint="eastAsia" w:ascii="宋体" w:hAnsi="宋体"/>
                <w:szCs w:val="21"/>
              </w:rPr>
              <w:t>次数：□第一次；□第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二</w:t>
            </w:r>
            <w:r>
              <w:rPr>
                <w:rFonts w:hint="eastAsia" w:ascii="宋体" w:hAnsi="宋体"/>
                <w:szCs w:val="21"/>
              </w:rPr>
              <w:t>次；□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其他：</w:t>
            </w:r>
            <w:r>
              <w:rPr>
                <w:rFonts w:hint="eastAsia" w:ascii="宋体" w:hAnsi="宋体"/>
                <w:szCs w:val="21"/>
                <w:u w:val="single"/>
                <w:lang w:val="en-US" w:eastAsia="zh-CN"/>
              </w:rPr>
              <w:t xml:space="preserve">                  </w:t>
            </w:r>
            <w:r>
              <w:rPr>
                <w:rFonts w:hint="eastAsia" w:ascii="宋体" w:hAnsi="宋体"/>
                <w:szCs w:val="21"/>
                <w:u w:val="none"/>
                <w:lang w:val="en-US" w:eastAsia="zh-CN"/>
              </w:rPr>
              <w:t>；</w:t>
            </w:r>
          </w:p>
          <w:p w14:paraId="27EBE830">
            <w:pPr>
              <w:spacing w:line="320" w:lineRule="exact"/>
              <w:ind w:firstLine="157" w:firstLineChars="75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评阅意见（含增聘）</w:t>
            </w:r>
            <w:r>
              <w:rPr>
                <w:rFonts w:hint="eastAsia" w:ascii="宋体" w:hAnsi="宋体"/>
                <w:szCs w:val="21"/>
              </w:rPr>
              <w:t>收齐时间：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szCs w:val="21"/>
              </w:rPr>
              <w:t>年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月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日</w:t>
            </w:r>
          </w:p>
          <w:p w14:paraId="5864B4DE">
            <w:pPr>
              <w:spacing w:line="320" w:lineRule="exact"/>
              <w:ind w:firstLine="157" w:firstLineChars="75"/>
              <w:rPr>
                <w:rFonts w:hint="eastAsia"/>
              </w:rPr>
            </w:pPr>
            <w:r>
              <w:rPr>
                <w:rFonts w:hint="eastAsia" w:ascii="宋体" w:hAnsi="宋体"/>
                <w:szCs w:val="21"/>
              </w:rPr>
              <w:t>送审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意见（含增聘）</w:t>
            </w:r>
            <w:r>
              <w:rPr>
                <w:rFonts w:hint="eastAsia" w:ascii="宋体" w:hAnsi="宋体"/>
                <w:szCs w:val="21"/>
              </w:rPr>
              <w:t>统计：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共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份</w:t>
            </w:r>
            <w:r>
              <w:rPr>
                <w:rFonts w:hint="eastAsia" w:ascii="宋体" w:hAnsi="宋体"/>
                <w:szCs w:val="21"/>
                <w:lang w:eastAsia="zh-CN"/>
              </w:rPr>
              <w:t>，</w:t>
            </w:r>
            <w:r>
              <w:rPr>
                <w:rFonts w:hint="default" w:ascii="宋体" w:hAnsi="宋体"/>
                <w:szCs w:val="21"/>
                <w:lang w:val="en-US"/>
              </w:rPr>
              <w:t>A.</w:t>
            </w:r>
            <w:r>
              <w:rPr>
                <w:rFonts w:hint="eastAsia" w:ascii="宋体" w:hAnsi="宋体"/>
                <w:szCs w:val="21"/>
              </w:rPr>
              <w:t>同意答辩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份</w:t>
            </w:r>
            <w:r>
              <w:rPr>
                <w:rFonts w:hint="eastAsia" w:ascii="宋体" w:hAnsi="宋体"/>
                <w:szCs w:val="21"/>
                <w:lang w:eastAsia="zh-CN"/>
              </w:rPr>
              <w:t>；</w:t>
            </w:r>
            <w:r>
              <w:rPr>
                <w:rFonts w:hint="default" w:ascii="宋体" w:hAnsi="宋体"/>
                <w:szCs w:val="21"/>
                <w:lang w:val="en-US"/>
              </w:rPr>
              <w:t>B.</w:t>
            </w:r>
            <w:r>
              <w:rPr>
                <w:rFonts w:hint="eastAsia"/>
              </w:rPr>
              <w:t>同意答辩，但需根据评阅意见进行修</w:t>
            </w:r>
          </w:p>
          <w:p w14:paraId="024D5829">
            <w:pPr>
              <w:spacing w:line="320" w:lineRule="exact"/>
              <w:ind w:firstLine="157" w:firstLineChars="75"/>
              <w:rPr>
                <w:rFonts w:hint="eastAsia" w:ascii="宋体" w:hAnsi="宋体"/>
                <w:szCs w:val="21"/>
              </w:rPr>
            </w:pPr>
            <w:r>
              <w:rPr>
                <w:rFonts w:hint="eastAsia"/>
              </w:rPr>
              <w:t>改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份</w:t>
            </w:r>
            <w:r>
              <w:rPr>
                <w:rFonts w:hint="eastAsia" w:ascii="宋体" w:hAnsi="宋体"/>
                <w:szCs w:val="21"/>
                <w:lang w:eastAsia="zh-CN"/>
              </w:rPr>
              <w:t>；</w:t>
            </w:r>
            <w:r>
              <w:rPr>
                <w:rFonts w:hint="default" w:ascii="宋体" w:hAnsi="宋体"/>
                <w:szCs w:val="21"/>
                <w:lang w:val="en-US"/>
              </w:rPr>
              <w:t>C.</w:t>
            </w:r>
            <w:r>
              <w:rPr>
                <w:rFonts w:hint="eastAsia" w:ascii="宋体" w:hAnsi="宋体"/>
                <w:szCs w:val="21"/>
              </w:rPr>
              <w:t>不同意答辩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份</w:t>
            </w:r>
          </w:p>
          <w:p w14:paraId="2785A32E">
            <w:pPr>
              <w:spacing w:line="320" w:lineRule="exact"/>
              <w:ind w:firstLine="157" w:firstLineChars="75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结论：不通过</w:t>
            </w:r>
          </w:p>
          <w:p w14:paraId="7F692593">
            <w:pPr>
              <w:spacing w:line="320" w:lineRule="exact"/>
              <w:ind w:firstLine="157" w:firstLineChars="75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学位论文存在的问题或修改意见：见专家评阅书</w:t>
            </w:r>
          </w:p>
        </w:tc>
      </w:tr>
      <w:tr w14:paraId="0B6506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240" w:hRule="atLeast"/>
        </w:trPr>
        <w:tc>
          <w:tcPr>
            <w:tcW w:w="1149" w:type="dxa"/>
            <w:tcBorders>
              <w:top w:val="single" w:color="auto" w:sz="6" w:space="0"/>
              <w:left w:val="double" w:color="auto" w:sz="4" w:space="0"/>
              <w:bottom w:val="double" w:color="auto" w:sz="4" w:space="0"/>
              <w:right w:val="single" w:color="auto" w:sz="6" w:space="0"/>
            </w:tcBorders>
            <w:noWrap w:val="0"/>
            <w:vAlign w:val="center"/>
          </w:tcPr>
          <w:p w14:paraId="1F2007BF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送专家评阅的处理意见</w:t>
            </w:r>
          </w:p>
        </w:tc>
        <w:tc>
          <w:tcPr>
            <w:tcW w:w="8931" w:type="dxa"/>
            <w:gridSpan w:val="3"/>
            <w:tcBorders>
              <w:top w:val="single" w:color="auto" w:sz="6" w:space="0"/>
              <w:left w:val="single" w:color="auto" w:sz="6" w:space="0"/>
              <w:bottom w:val="double" w:color="auto" w:sz="4" w:space="0"/>
              <w:right w:val="double" w:color="auto" w:sz="4" w:space="0"/>
            </w:tcBorders>
            <w:noWrap w:val="0"/>
            <w:vAlign w:val="center"/>
          </w:tcPr>
          <w:p w14:paraId="60F27E0B">
            <w:pPr>
              <w:spacing w:line="320" w:lineRule="exact"/>
              <w:ind w:left="141" w:leftChars="67" w:right="122" w:rightChars="58" w:firstLine="4" w:firstLineChars="2"/>
              <w:jc w:val="both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按照学校相关规定，</w:t>
            </w:r>
            <w:r>
              <w:rPr>
                <w:rFonts w:hint="eastAsia" w:ascii="宋体" w:hAnsi="宋体"/>
                <w:szCs w:val="21"/>
              </w:rPr>
              <w:t>须于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szCs w:val="21"/>
              </w:rPr>
              <w:t>年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月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日至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szCs w:val="21"/>
              </w:rPr>
              <w:t>年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月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日期间</w:t>
            </w:r>
            <w:r>
              <w:rPr>
                <w:rFonts w:hint="eastAsia" w:ascii="宋体" w:hAnsi="宋体"/>
                <w:szCs w:val="21"/>
                <w:lang w:eastAsia="zh-CN"/>
              </w:rPr>
              <w:t>（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即</w:t>
            </w:r>
            <w:r>
              <w:rPr>
                <w:rFonts w:hint="eastAsia"/>
              </w:rPr>
              <w:t>有1</w:t>
            </w:r>
            <w:r>
              <w:rPr>
                <w:rFonts w:hint="eastAsia"/>
                <w:lang w:val="en-US" w:eastAsia="zh-CN"/>
              </w:rPr>
              <w:t>个</w:t>
            </w:r>
            <w:r>
              <w:rPr>
                <w:rFonts w:hint="eastAsia"/>
              </w:rPr>
              <w:t>C，可在学校下一个学位授予批次重新申请学位</w:t>
            </w:r>
            <w:r>
              <w:rPr>
                <w:rFonts w:hint="eastAsia"/>
                <w:lang w:eastAsia="zh-CN"/>
              </w:rPr>
              <w:t>；</w:t>
            </w:r>
            <w:r>
              <w:rPr>
                <w:rFonts w:hint="eastAsia"/>
                <w:lang w:val="en-US" w:eastAsia="zh-CN"/>
              </w:rPr>
              <w:t>有</w:t>
            </w:r>
            <w:r>
              <w:rPr>
                <w:rFonts w:hint="default"/>
              </w:rPr>
              <w:t>2</w:t>
            </w:r>
            <w:r>
              <w:rPr>
                <w:rFonts w:hint="eastAsia"/>
                <w:lang w:val="en-US" w:eastAsia="zh-CN"/>
              </w:rPr>
              <w:t>个及</w:t>
            </w:r>
            <w:r>
              <w:rPr>
                <w:rFonts w:hint="default"/>
              </w:rPr>
              <w:t>以上C</w:t>
            </w: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含增聘</w:t>
            </w:r>
            <w:r>
              <w:rPr>
                <w:rFonts w:hint="eastAsia"/>
                <w:lang w:eastAsia="zh-CN"/>
              </w:rPr>
              <w:t>）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，修改期不少于3个月；</w:t>
            </w:r>
            <w:r>
              <w:rPr>
                <w:rFonts w:hint="eastAsia"/>
                <w:lang w:val="en-US" w:eastAsia="zh-CN"/>
              </w:rPr>
              <w:t>连续</w:t>
            </w:r>
            <w:r>
              <w:rPr>
                <w:rFonts w:hint="eastAsia"/>
              </w:rPr>
              <w:t>两</w:t>
            </w:r>
            <w:r>
              <w:rPr>
                <w:rFonts w:hint="eastAsia"/>
                <w:lang w:val="en-US" w:eastAsia="zh-CN"/>
              </w:rPr>
              <w:t>个批</w:t>
            </w:r>
            <w:r>
              <w:rPr>
                <w:rFonts w:hint="eastAsia"/>
              </w:rPr>
              <w:t>次评阅均未</w:t>
            </w:r>
            <w:r>
              <w:rPr>
                <w:rFonts w:hint="eastAsia"/>
                <w:lang w:val="en-US" w:eastAsia="zh-CN"/>
              </w:rPr>
              <w:t>达到</w:t>
            </w:r>
            <w:r>
              <w:rPr>
                <w:rFonts w:hint="eastAsia"/>
              </w:rPr>
              <w:t>进入答辩</w:t>
            </w:r>
            <w:r>
              <w:rPr>
                <w:rFonts w:hint="eastAsia"/>
                <w:lang w:val="en-US" w:eastAsia="zh-CN"/>
              </w:rPr>
              <w:t>程序要求的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  <w:lang w:val="en-US" w:eastAsia="zh-CN"/>
              </w:rPr>
              <w:t>或者博士一次</w:t>
            </w:r>
            <w:r>
              <w:rPr>
                <w:rFonts w:hint="eastAsia"/>
              </w:rPr>
              <w:t>全C</w:t>
            </w:r>
            <w:r>
              <w:rPr>
                <w:rFonts w:hint="eastAsia"/>
                <w:lang w:val="en-US" w:eastAsia="zh-CN"/>
              </w:rPr>
              <w:t>的，</w:t>
            </w:r>
            <w:r>
              <w:rPr>
                <w:rFonts w:hint="eastAsia"/>
              </w:rPr>
              <w:t>修改期不少于6个月</w:t>
            </w:r>
            <w:r>
              <w:rPr>
                <w:rFonts w:hint="eastAsia" w:ascii="宋体" w:hAnsi="宋体"/>
                <w:szCs w:val="21"/>
                <w:lang w:eastAsia="zh-CN"/>
              </w:rPr>
              <w:t>）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可重新</w:t>
            </w:r>
            <w:r>
              <w:rPr>
                <w:rFonts w:hint="eastAsia"/>
              </w:rPr>
              <w:t>申请学位</w:t>
            </w:r>
            <w:r>
              <w:rPr>
                <w:rFonts w:hint="eastAsia" w:ascii="宋体" w:hAnsi="宋体"/>
                <w:szCs w:val="21"/>
              </w:rPr>
              <w:t>，逾期视为放弃学位申请资格。（注：已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毕</w:t>
            </w:r>
            <w:r>
              <w:rPr>
                <w:rFonts w:hint="eastAsia" w:ascii="宋体" w:hAnsi="宋体"/>
                <w:szCs w:val="21"/>
              </w:rPr>
              <w:t>业者需满足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毕业后</w:t>
            </w:r>
            <w:r>
              <w:rPr>
                <w:rFonts w:hint="eastAsia" w:ascii="宋体" w:hAnsi="宋体"/>
                <w:szCs w:val="21"/>
              </w:rPr>
              <w:t>申请学位的年限要求，详见《华南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师范</w:t>
            </w:r>
            <w:r>
              <w:rPr>
                <w:rFonts w:hint="eastAsia" w:ascii="宋体" w:hAnsi="宋体"/>
                <w:szCs w:val="21"/>
              </w:rPr>
              <w:t>大学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硕士、博士学位工作实施细则</w:t>
            </w:r>
            <w:r>
              <w:rPr>
                <w:rFonts w:hint="eastAsia" w:ascii="宋体" w:hAnsi="宋体"/>
                <w:szCs w:val="21"/>
              </w:rPr>
              <w:t>》）</w:t>
            </w:r>
          </w:p>
          <w:p w14:paraId="67739CD7">
            <w:pPr>
              <w:spacing w:line="320" w:lineRule="exact"/>
              <w:ind w:right="122" w:rightChars="58" w:firstLine="147" w:firstLineChars="70"/>
              <w:jc w:val="both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教务员（签名）：         学位评定分委员会主席</w:t>
            </w:r>
            <w:r>
              <w:rPr>
                <w:rFonts w:hint="eastAsia" w:ascii="宋体" w:hAnsi="宋体"/>
                <w:szCs w:val="21"/>
              </w:rPr>
              <w:t>（签名）：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            </w:t>
            </w:r>
            <w:r>
              <w:rPr>
                <w:rFonts w:hint="eastAsia" w:ascii="宋体" w:hAnsi="宋体"/>
                <w:szCs w:val="21"/>
              </w:rPr>
              <w:t xml:space="preserve">    年   月   日</w:t>
            </w:r>
          </w:p>
        </w:tc>
      </w:tr>
    </w:tbl>
    <w:p w14:paraId="563E4E1F">
      <w:pPr>
        <w:ind w:firstLine="560" w:firstLineChars="200"/>
      </w:pPr>
      <w:r>
        <w:rPr>
          <w:sz w:val="28"/>
          <w:szCs w:val="28"/>
        </w:rPr>
        <w:t>学位申请人（签名）：</w:t>
      </w:r>
      <w:r>
        <w:rPr>
          <w:rFonts w:hint="eastAsia"/>
          <w:sz w:val="28"/>
          <w:szCs w:val="28"/>
        </w:rPr>
        <w:t xml:space="preserve">                 年  月  日</w:t>
      </w:r>
    </w:p>
    <w:sectPr>
      <w:footerReference r:id="rId3" w:type="default"/>
      <w:footerReference r:id="rId4" w:type="even"/>
      <w:pgSz w:w="11906" w:h="16838"/>
      <w:pgMar w:top="709" w:right="1021" w:bottom="284" w:left="1021" w:header="851" w:footer="992" w:gutter="0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130B3C">
    <w:pPr>
      <w:pStyle w:val="2"/>
      <w:framePr w:wrap="around" w:vAnchor="text" w:hAnchor="margin" w:xAlign="right" w:y="1"/>
      <w:rPr>
        <w:rStyle w:val="5"/>
      </w:rPr>
    </w:pPr>
    <w:r>
      <w:rPr>
        <w:rStyle w:val="5"/>
      </w:rPr>
      <w:fldChar w:fldCharType="begin"/>
    </w:r>
    <w:r>
      <w:rPr>
        <w:rStyle w:val="5"/>
      </w:rPr>
      <w:instrText xml:space="preserve">PAGE  </w:instrText>
    </w:r>
    <w:r>
      <w:rPr>
        <w:rStyle w:val="5"/>
      </w:rPr>
      <w:fldChar w:fldCharType="separate"/>
    </w:r>
    <w:r>
      <w:rPr>
        <w:rStyle w:val="5"/>
      </w:rPr>
      <w:t>2</w:t>
    </w:r>
    <w:r>
      <w:rPr>
        <w:rStyle w:val="5"/>
      </w:rPr>
      <w:fldChar w:fldCharType="end"/>
    </w:r>
  </w:p>
  <w:p w14:paraId="6C9FC2ED">
    <w:pPr>
      <w:pStyle w:val="2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E5DD4C">
    <w:pPr>
      <w:pStyle w:val="2"/>
      <w:framePr w:wrap="around" w:vAnchor="text" w:hAnchor="margin" w:xAlign="right" w:y="1"/>
      <w:rPr>
        <w:rStyle w:val="5"/>
      </w:rPr>
    </w:pPr>
    <w:r>
      <w:rPr>
        <w:rStyle w:val="5"/>
      </w:rPr>
      <w:fldChar w:fldCharType="begin"/>
    </w:r>
    <w:r>
      <w:rPr>
        <w:rStyle w:val="5"/>
      </w:rPr>
      <w:instrText xml:space="preserve">PAGE  </w:instrText>
    </w:r>
    <w:r>
      <w:rPr>
        <w:rStyle w:val="5"/>
      </w:rPr>
      <w:fldChar w:fldCharType="end"/>
    </w:r>
  </w:p>
  <w:p w14:paraId="7E7A9401">
    <w:pPr>
      <w:pStyle w:val="2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4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DF77ED62"/>
    <w:rsid w:val="219D3AAA"/>
    <w:rsid w:val="64DEC312"/>
    <w:rsid w:val="6F76FC52"/>
    <w:rsid w:val="DF77ED62"/>
    <w:rsid w:val="F2FA8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803</Words>
  <Characters>809</Characters>
  <Lines>0</Lines>
  <Paragraphs>0</Paragraphs>
  <TotalTime>0</TotalTime>
  <ScaleCrop>false</ScaleCrop>
  <LinksUpToDate>false</LinksUpToDate>
  <CharactersWithSpaces>1191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2025-02-06T13:45:00Z</dcterms:created>
  <dc:creator>咕咕</dc:creator>
  <cp:lastModifiedBy>谢谢谢老师</cp:lastModifiedBy>
  <dcterms:modified xsi:type="dcterms:W3CDTF">2025-02-13T03:12:49Z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E9DA0C3EA84D36AD706BA36721C86362_41</vt:lpwstr>
  </property>
  <property fmtid="{D5CDD505-2E9C-101B-9397-08002B2CF9AE}" pid="4" name="KSOTemplateDocerSaveRecord">
    <vt:lpwstr>eyJoZGlkIjoiMDRlNTY4MjFmODVmMTg3OTVmMjgyMTdiOWQzMzA0ZTAiLCJ1c2VySWQiOiI1NDY1MTEzOTUifQ==</vt:lpwstr>
  </property>
</Properties>
</file>