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200" w:afterLines="0" w:line="400" w:lineRule="exact"/>
        <w:ind w:left="0" w:leftChars="0" w:right="0" w:rightChars="0"/>
        <w:jc w:val="center"/>
        <w:textAlignment w:val="auto"/>
        <w:outlineLvl w:val="9"/>
        <w:rPr>
          <w:rFonts w:hint="eastAsia" w:ascii="宋体" w:cs="宋体"/>
          <w:b/>
          <w:color w:val="000000"/>
          <w:kern w:val="0"/>
          <w:sz w:val="28"/>
          <w:szCs w:val="28"/>
          <w:lang w:val="en-US" w:eastAsia="zh-CN"/>
        </w:rPr>
      </w:pPr>
      <w:r>
        <w:rPr>
          <w:rFonts w:ascii="宋体" w:cs="宋体"/>
          <w:b/>
          <w:color w:val="000000"/>
          <w:kern w:val="0"/>
          <w:sz w:val="28"/>
          <w:szCs w:val="28"/>
          <w:lang w:val="zh-CN"/>
        </w:rPr>
        <w:t>201</w:t>
      </w:r>
      <w:r>
        <w:rPr>
          <w:rFonts w:hint="eastAsia" w:ascii="宋体" w:cs="宋体"/>
          <w:b/>
          <w:color w:val="000000"/>
          <w:kern w:val="0"/>
          <w:sz w:val="28"/>
          <w:szCs w:val="28"/>
          <w:lang w:val="en-US" w:eastAsia="zh-CN"/>
        </w:rPr>
        <w:t>6</w:t>
      </w:r>
      <w:r>
        <w:rPr>
          <w:rFonts w:hint="eastAsia" w:ascii="宋体" w:cs="宋体"/>
          <w:b/>
          <w:color w:val="000000"/>
          <w:kern w:val="0"/>
          <w:sz w:val="28"/>
          <w:szCs w:val="28"/>
          <w:lang w:val="zh-CN"/>
        </w:rPr>
        <w:t>年华南师范大学心理学院</w:t>
      </w:r>
      <w:r>
        <w:rPr>
          <w:rFonts w:hint="eastAsia" w:ascii="宋体" w:cs="宋体"/>
          <w:b/>
          <w:color w:val="000000"/>
          <w:kern w:val="0"/>
          <w:sz w:val="28"/>
          <w:szCs w:val="28"/>
          <w:lang w:val="en-US" w:eastAsia="zh-CN"/>
        </w:rPr>
        <w:t>统计学（心理统计方向）、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200" w:afterLines="0" w:line="400" w:lineRule="exact"/>
        <w:ind w:left="0" w:leftChars="0" w:right="0" w:rightChars="0"/>
        <w:jc w:val="center"/>
        <w:textAlignment w:val="auto"/>
        <w:outlineLvl w:val="9"/>
        <w:rPr>
          <w:rFonts w:hint="eastAsia" w:ascii="宋体" w:cs="宋体"/>
          <w:b/>
          <w:color w:val="000000"/>
          <w:kern w:val="0"/>
          <w:sz w:val="28"/>
          <w:szCs w:val="28"/>
          <w:lang w:val="zh-CN"/>
        </w:rPr>
      </w:pPr>
      <w:r>
        <w:rPr>
          <w:rFonts w:hint="eastAsia" w:ascii="宋体" w:cs="宋体"/>
          <w:b/>
          <w:color w:val="000000"/>
          <w:kern w:val="0"/>
          <w:sz w:val="28"/>
          <w:szCs w:val="28"/>
          <w:lang w:val="en-US" w:eastAsia="zh-CN"/>
        </w:rPr>
        <w:t>心理健康教育专业（教育硕士）</w:t>
      </w:r>
      <w:r>
        <w:rPr>
          <w:rFonts w:hint="eastAsia" w:ascii="宋体" w:cs="宋体"/>
          <w:b/>
          <w:color w:val="000000"/>
          <w:kern w:val="0"/>
          <w:sz w:val="28"/>
          <w:szCs w:val="28"/>
          <w:lang w:val="zh-CN"/>
        </w:rPr>
        <w:t>接收硕士研究生调剂信息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ind w:left="0" w:leftChars="0" w:right="0" w:rightChars="0" w:firstLine="480" w:firstLineChars="200"/>
        <w:textAlignment w:val="auto"/>
        <w:outlineLvl w:val="9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华南师范大学</w:t>
      </w:r>
      <w:r>
        <w:rPr>
          <w:rFonts w:hint="eastAsia" w:ascii="宋体" w:hAnsi="宋体" w:cs="宋体"/>
          <w:sz w:val="24"/>
          <w:szCs w:val="24"/>
          <w:lang w:eastAsia="zh-CN"/>
        </w:rPr>
        <w:t>心理学院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现正</w:t>
      </w:r>
      <w:r>
        <w:rPr>
          <w:rFonts w:hint="eastAsia" w:ascii="宋体" w:hAnsi="宋体" w:cs="宋体"/>
          <w:kern w:val="0"/>
          <w:sz w:val="24"/>
          <w:szCs w:val="24"/>
        </w:rPr>
        <w:t>接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收2016年硕士研究生入学</w:t>
      </w:r>
      <w:r>
        <w:rPr>
          <w:rFonts w:hint="eastAsia" w:ascii="宋体" w:hAnsi="宋体" w:cs="宋体"/>
          <w:kern w:val="0"/>
          <w:sz w:val="24"/>
          <w:szCs w:val="24"/>
        </w:rPr>
        <w:t>调剂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申请</w:t>
      </w:r>
      <w:r>
        <w:rPr>
          <w:rFonts w:hint="eastAsia" w:ascii="宋体" w:hAnsi="宋体" w:cs="宋体"/>
          <w:kern w:val="0"/>
          <w:sz w:val="24"/>
          <w:szCs w:val="24"/>
          <w:lang w:eastAsia="zh-CN"/>
        </w:rPr>
        <w:t>。</w:t>
      </w:r>
      <w:r>
        <w:rPr>
          <w:rFonts w:hint="eastAsia" w:ascii="宋体" w:hAnsi="宋体" w:cs="宋体"/>
          <w:kern w:val="0"/>
          <w:sz w:val="24"/>
          <w:szCs w:val="24"/>
        </w:rPr>
        <w:t>具体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信息</w:t>
      </w:r>
      <w:r>
        <w:rPr>
          <w:rFonts w:hint="eastAsia" w:ascii="宋体" w:hAnsi="宋体" w:cs="宋体"/>
          <w:kern w:val="0"/>
          <w:sz w:val="24"/>
          <w:szCs w:val="24"/>
        </w:rPr>
        <w:t>请参考以下内容：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ind w:left="0" w:leftChars="0" w:right="0" w:rightChars="0" w:firstLine="480" w:firstLineChars="200"/>
        <w:textAlignment w:val="auto"/>
        <w:outlineLvl w:val="9"/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  <w:lang w:val="en-US" w:eastAsia="zh-CN"/>
        </w:rPr>
        <w:t>一、调剂专业及要求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2"/>
        <w:gridCol w:w="810"/>
        <w:gridCol w:w="1038"/>
        <w:gridCol w:w="3648"/>
        <w:gridCol w:w="1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00" w:beforeLines="0" w:beforeAutospacing="1" w:after="100" w:afterLines="0" w:afterAutospacing="1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vertAlign w:val="baseline"/>
                <w:lang w:val="en-US" w:eastAsia="zh-CN"/>
              </w:rPr>
              <w:t>接收调剂申请的专业名接称</w:t>
            </w:r>
          </w:p>
        </w:tc>
        <w:tc>
          <w:tcPr>
            <w:tcW w:w="81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00" w:beforeLines="0" w:beforeAutospacing="1" w:after="100" w:afterLines="0" w:afterAutospacing="1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vertAlign w:val="baseline"/>
                <w:lang w:val="en-US" w:eastAsia="zh-CN"/>
              </w:rPr>
              <w:t>专业 代码</w:t>
            </w:r>
          </w:p>
        </w:tc>
        <w:tc>
          <w:tcPr>
            <w:tcW w:w="103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00" w:beforeLines="0" w:beforeAutospacing="1" w:after="100" w:afterLines="0" w:afterAutospacing="1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vertAlign w:val="baseline"/>
                <w:lang w:val="en-US" w:eastAsia="zh-CN"/>
              </w:rPr>
              <w:t>性质</w:t>
            </w:r>
          </w:p>
        </w:tc>
        <w:tc>
          <w:tcPr>
            <w:tcW w:w="364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00" w:beforeLines="0" w:beforeAutospacing="1" w:after="100" w:afterLines="0" w:afterAutospacing="1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vertAlign w:val="baseline"/>
                <w:lang w:val="en-US" w:eastAsia="zh-CN"/>
              </w:rPr>
              <w:t>要求</w:t>
            </w: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4"/>
                <w:szCs w:val="24"/>
                <w:vertAlign w:val="baseline"/>
                <w:lang w:val="en-US" w:eastAsia="zh-CN"/>
              </w:rPr>
              <w:t>（需同时满足）</w:t>
            </w:r>
          </w:p>
        </w:tc>
        <w:tc>
          <w:tcPr>
            <w:tcW w:w="180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00" w:beforeLines="0" w:beforeAutospacing="1" w:after="100" w:afterLines="0" w:afterAutospacing="1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8" w:hRule="atLeast"/>
        </w:trPr>
        <w:tc>
          <w:tcPr>
            <w:tcW w:w="122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00" w:beforeLines="0" w:beforeAutospacing="1" w:after="100" w:afterLines="0" w:afterAutospacing="1" w:line="4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统计学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心理统计方向）</w:t>
            </w:r>
          </w:p>
        </w:tc>
        <w:tc>
          <w:tcPr>
            <w:tcW w:w="81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00" w:beforeLines="0" w:beforeAutospacing="1" w:after="100" w:afterLines="0" w:afterAutospacing="1" w:line="4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071400</w:t>
            </w:r>
          </w:p>
        </w:tc>
        <w:tc>
          <w:tcPr>
            <w:tcW w:w="103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00" w:beforeLines="0" w:beforeAutospacing="1" w:after="100" w:afterLines="0" w:afterAutospacing="1" w:line="4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全日制学术型硕士研究生</w:t>
            </w:r>
          </w:p>
        </w:tc>
        <w:tc>
          <w:tcPr>
            <w:tcW w:w="364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00" w:beforeLines="0" w:beforeAutospacing="1" w:after="100" w:afterLines="0" w:afterAutospacing="1" w:line="4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“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211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工程”或“985工程”院校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理工科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专业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本科毕业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生，尤以统计学、数学、计算机等专业为佳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2.成绩达到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教育部公布的A类地区复试最低分数基本要求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804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00" w:beforeLines="0" w:beforeAutospacing="1" w:after="100" w:afterLines="0" w:afterAutospacing="1" w:line="4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我院2016年学术型硕士复试分数线拟定为363分、应用心理硕士复试分数线拟定为342分（以上分数线具体以《</w:t>
            </w:r>
            <w:r>
              <w:rPr>
                <w:rFonts w:hint="eastAsia" w:ascii="宋体" w:cs="宋体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  <w:t>华南师范大学心理学院201</w:t>
            </w:r>
            <w:r>
              <w:rPr>
                <w:rFonts w:hint="eastAsia" w:ascii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cs="宋体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  <w:t>年招收全日制硕士研究生复试方案》</w:t>
            </w:r>
            <w:r>
              <w:rPr>
                <w:rFonts w:hint="eastAsia" w:ascii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公布的分数线为准）。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200" w:afterLines="0" w:line="4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cs="宋体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心理健康教育（教育</w:t>
            </w:r>
            <w:r>
              <w:rPr>
                <w:rFonts w:hint="eastAsia" w:ascii="宋体" w:cs="宋体"/>
                <w:b w:val="0"/>
                <w:bCs w:val="0"/>
                <w:color w:val="000000"/>
                <w:kern w:val="0"/>
                <w:sz w:val="24"/>
                <w:szCs w:val="24"/>
                <w:lang w:val="zh-CN"/>
              </w:rPr>
              <w:t>硕士）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00" w:beforeLines="0" w:beforeAutospacing="1" w:after="100" w:afterLines="0" w:afterAutospacing="1" w:line="4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1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00" w:beforeLines="0" w:beforeAutospacing="1" w:after="100" w:afterLines="0" w:afterAutospacing="1" w:line="4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045116</w:t>
            </w:r>
          </w:p>
        </w:tc>
        <w:tc>
          <w:tcPr>
            <w:tcW w:w="103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00" w:beforeLines="0" w:beforeAutospacing="1" w:after="100" w:afterLines="0" w:afterAutospacing="1" w:line="4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vertAlign w:val="baseline"/>
                <w:lang w:val="en-US" w:eastAsia="zh-CN"/>
              </w:rPr>
              <w:t>全日制专业学位型硕士研究生</w:t>
            </w:r>
          </w:p>
        </w:tc>
        <w:tc>
          <w:tcPr>
            <w:tcW w:w="364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00" w:beforeLines="0" w:beforeAutospacing="1" w:after="100" w:afterLines="0" w:afterAutospacing="1" w:line="4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第一志愿报考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我校心理学学术型硕士研究生专业或应用心理硕士专业的考生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；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“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211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工程”或“985工程”院校本科毕业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生，或为有专业实践经验的非211、985高校毕业生；3.成绩达到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教育部公布的A类地区复试最低分数基本要求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804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00" w:beforeLines="0" w:beforeAutospacing="1" w:after="100" w:afterLines="0" w:afterAutospacing="1" w:line="4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00" w:lineRule="exact"/>
        <w:ind w:left="0" w:leftChars="0" w:right="0" w:rightChars="0"/>
        <w:textAlignment w:val="auto"/>
        <w:rPr>
          <w:sz w:val="24"/>
          <w:szCs w:val="24"/>
        </w:rPr>
      </w:pP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bidi w:val="0"/>
        <w:spacing w:line="400" w:lineRule="exact"/>
        <w:ind w:left="0" w:leftChars="0" w:right="0" w:rightChars="0" w:firstLine="420" w:firstLineChars="200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调剂说明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00" w:lineRule="exact"/>
        <w:ind w:left="0" w:leftChars="0" w:right="0" w:rightChars="0" w:firstLine="420" w:firstLineChars="200"/>
        <w:textAlignment w:val="auto"/>
        <w:rPr>
          <w:rFonts w:hint="eastAsia" w:ascii="宋体" w:cs="宋体"/>
          <w:color w:val="000000"/>
          <w:kern w:val="0"/>
          <w:sz w:val="24"/>
          <w:szCs w:val="24"/>
          <w:lang w:val="zh-CN"/>
        </w:rPr>
      </w:pPr>
      <w:r>
        <w:rPr>
          <w:rFonts w:hint="eastAsia" w:ascii="宋体" w:cs="宋体"/>
          <w:color w:val="000000"/>
          <w:kern w:val="0"/>
          <w:sz w:val="24"/>
          <w:szCs w:val="24"/>
          <w:lang w:val="en-US" w:eastAsia="zh-CN"/>
        </w:rPr>
        <w:t>1.</w:t>
      </w:r>
      <w:r>
        <w:rPr>
          <w:rFonts w:hint="eastAsia" w:ascii="宋体" w:cs="宋体"/>
          <w:color w:val="000000"/>
          <w:kern w:val="0"/>
          <w:sz w:val="24"/>
          <w:szCs w:val="24"/>
          <w:lang w:val="zh-CN"/>
        </w:rPr>
        <w:t>调剂的考生可选择以下三种方式</w:t>
      </w:r>
      <w:r>
        <w:rPr>
          <w:rFonts w:hint="eastAsia" w:ascii="宋体" w:cs="宋体"/>
          <w:color w:val="000000"/>
          <w:kern w:val="0"/>
          <w:sz w:val="24"/>
          <w:szCs w:val="24"/>
          <w:lang w:val="en-US" w:eastAsia="zh-CN"/>
        </w:rPr>
        <w:t>中的任何一种</w:t>
      </w:r>
      <w:r>
        <w:rPr>
          <w:rFonts w:hint="eastAsia" w:ascii="宋体" w:cs="宋体"/>
          <w:color w:val="000000"/>
          <w:kern w:val="0"/>
          <w:sz w:val="24"/>
          <w:szCs w:val="24"/>
          <w:lang w:val="zh-CN"/>
        </w:rPr>
        <w:t>递交调剂申请：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bidi w:val="0"/>
        <w:spacing w:line="400" w:lineRule="exact"/>
        <w:ind w:left="0" w:leftChars="0" w:right="0" w:rightChars="0" w:firstLine="420" w:firstLineChars="200"/>
        <w:textAlignment w:val="auto"/>
        <w:rPr>
          <w:rFonts w:hint="eastAsia" w:ascii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cs="宋体"/>
          <w:color w:val="000000"/>
          <w:kern w:val="0"/>
          <w:sz w:val="24"/>
          <w:szCs w:val="24"/>
          <w:lang w:val="en-US" w:eastAsia="zh-CN"/>
        </w:rPr>
        <w:t>请于2016年3月18日16:00前（时间以我办邮箱显示的收信时间为准）将调剂申请表(见附件)填写后发送至邮箱xlxyygb@126.com，邮件主题格式为“调剂专业名称+姓名+初试成绩”（如：心理健康教育+张三+341），邮件内容请务必留下您的联系电话和电子邮箱地址。发送成功的邮件会收到系统的自动回复，请勿重复发送。如因网络系统原因导致我办邮箱无法成功接收信件的，责任与我院无关。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bidi w:val="0"/>
        <w:spacing w:line="400" w:lineRule="exact"/>
        <w:ind w:left="0" w:leftChars="0" w:right="0" w:rightChars="0" w:firstLine="420" w:firstLineChars="200"/>
        <w:textAlignment w:val="auto"/>
        <w:rPr>
          <w:rFonts w:hint="eastAsia" w:ascii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cs="宋体"/>
          <w:color w:val="000000"/>
          <w:kern w:val="0"/>
          <w:sz w:val="24"/>
          <w:szCs w:val="24"/>
          <w:lang w:val="en-US" w:eastAsia="zh-CN"/>
        </w:rPr>
        <w:t>在3月18日16:00前，本人亲自或委托他人将《调剂申请表》送至我院研究生工作办公室。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00" w:lineRule="exact"/>
        <w:ind w:left="0" w:leftChars="0" w:right="0" w:rightChars="0" w:firstLine="420" w:firstLineChars="200"/>
        <w:textAlignment w:val="auto"/>
        <w:rPr>
          <w:rFonts w:hint="eastAsia" w:ascii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cs="宋体"/>
          <w:color w:val="000000"/>
          <w:kern w:val="0"/>
          <w:sz w:val="24"/>
          <w:szCs w:val="24"/>
          <w:lang w:val="en-US" w:eastAsia="zh-CN"/>
        </w:rPr>
        <w:t>（3）在3月18日16:00前将《调剂申请表》快递至我办，时间以我办签收到信件时间为准。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00" w:lineRule="exact"/>
        <w:ind w:left="0" w:leftChars="0" w:right="0" w:rightChars="0" w:firstLine="420" w:firstLineChars="200"/>
        <w:textAlignment w:val="auto"/>
        <w:rPr>
          <w:rFonts w:hint="eastAsia" w:ascii="宋体" w:cs="宋体"/>
          <w:b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cs="宋体"/>
          <w:b/>
          <w:bCs/>
          <w:color w:val="000000"/>
          <w:kern w:val="0"/>
          <w:sz w:val="24"/>
          <w:szCs w:val="24"/>
          <w:lang w:val="en-US" w:eastAsia="zh-CN"/>
        </w:rPr>
        <w:t>如在规定提交申请的最后期限后才提交调剂申请的，我院将不再受理。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00" w:lineRule="exact"/>
        <w:ind w:left="0" w:leftChars="0" w:right="0" w:rightChars="0" w:firstLine="420" w:firstLineChars="200"/>
        <w:textAlignment w:val="auto"/>
        <w:rPr>
          <w:rFonts w:hint="eastAsia" w:ascii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cs="宋体"/>
          <w:color w:val="000000"/>
          <w:kern w:val="0"/>
          <w:sz w:val="24"/>
          <w:szCs w:val="24"/>
          <w:lang w:val="en-US" w:eastAsia="zh-CN"/>
        </w:rPr>
        <w:t>2．我院经审核同意调剂后，将在学院网页公布复试名单及复试事宜，预计将于3月18日22:00前在学院网站主页公布，请您密切留意。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00" w:lineRule="exact"/>
        <w:ind w:left="0" w:leftChars="0" w:right="0" w:rightChars="0" w:firstLine="420" w:firstLineChars="200"/>
        <w:textAlignment w:val="auto"/>
        <w:rPr>
          <w:rFonts w:hint="eastAsia" w:ascii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cs="宋体"/>
          <w:color w:val="000000"/>
          <w:kern w:val="0"/>
          <w:sz w:val="24"/>
          <w:szCs w:val="24"/>
          <w:lang w:val="en-US" w:eastAsia="zh-CN"/>
        </w:rPr>
        <w:t>3．考生须在中国研究生招生信息网调剂系统http://yz.chsi.com.cn/填报好调剂志愿；待调剂系统开放后，学院将在调剂系统向拟同意调剂复试的考生发送复试通知，考生也须在调剂系统确认同意参加我校复试。录取工作阶段，学院将在调剂系统向待录取的调剂生发送待录取通知，待录取的调剂生需在规定时间内登录调剂系统确认同意待录取结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00" w:lineRule="exact"/>
        <w:ind w:left="0" w:leftChars="0" w:right="0" w:rightChars="0" w:firstLine="420" w:firstLineChars="200"/>
        <w:textAlignment w:val="auto"/>
        <w:rPr>
          <w:rFonts w:hint="eastAsia" w:ascii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cs="宋体"/>
          <w:color w:val="000000"/>
          <w:kern w:val="0"/>
          <w:sz w:val="24"/>
          <w:szCs w:val="24"/>
          <w:lang w:val="en-US" w:eastAsia="zh-CN"/>
        </w:rPr>
        <w:t>4．通过审核的调剂复试生请按照《华南师范大学心理学院2016年招收全日制硕士研究生复试方案》（预计该方案将于3月18日22:00前在我院网站首页公布）准备相关复试事项。未交本人亲笔签名《调剂申请表》的考生，请在资格审查时将表补交至我院研究生工作办公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00" w:lineRule="exact"/>
        <w:ind w:left="0" w:leftChars="0" w:right="0" w:rightChars="0" w:firstLine="420" w:firstLineChars="200"/>
        <w:textAlignment w:val="auto"/>
        <w:rPr>
          <w:rFonts w:hint="eastAsia" w:ascii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cs="宋体"/>
          <w:color w:val="000000"/>
          <w:kern w:val="0"/>
          <w:sz w:val="24"/>
          <w:szCs w:val="24"/>
          <w:lang w:val="en-US" w:eastAsia="zh-CN"/>
        </w:rPr>
        <w:t>5．若调剂复试考试不能满足招生名额需求，则剩余招生名额将从学术型复试未被录取的考生中调剂产生。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00" w:lineRule="exact"/>
        <w:ind w:left="0" w:leftChars="0" w:right="0" w:rightChars="0" w:firstLine="420" w:firstLineChars="200"/>
        <w:textAlignment w:val="auto"/>
        <w:rPr>
          <w:rFonts w:hint="eastAsia" w:ascii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cs="宋体"/>
          <w:color w:val="000000"/>
          <w:kern w:val="0"/>
          <w:sz w:val="24"/>
          <w:szCs w:val="24"/>
          <w:lang w:val="en-US" w:eastAsia="zh-CN"/>
        </w:rPr>
        <w:t>6.我院学术型硕士、应用心理硕士及心理健康教育硕士等专业的</w:t>
      </w:r>
      <w:r>
        <w:rPr>
          <w:rFonts w:hint="eastAsia" w:ascii="宋体" w:cs="宋体"/>
          <w:b/>
          <w:bCs/>
          <w:color w:val="000000"/>
          <w:kern w:val="0"/>
          <w:sz w:val="24"/>
          <w:szCs w:val="24"/>
          <w:lang w:val="en-US" w:eastAsia="zh-CN"/>
        </w:rPr>
        <w:t>复试时间初定2016年3月28日</w:t>
      </w:r>
      <w:r>
        <w:rPr>
          <w:rFonts w:hint="eastAsia" w:ascii="宋体" w:cs="宋体"/>
          <w:color w:val="000000"/>
          <w:kern w:val="0"/>
          <w:sz w:val="24"/>
          <w:szCs w:val="24"/>
          <w:lang w:val="en-US" w:eastAsia="zh-CN"/>
        </w:rPr>
        <w:t>（具体以《华南师范大学心理学院2016年招收全日制硕士研究生复试方案》公布的时间为准）。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00" w:lineRule="exact"/>
        <w:ind w:left="0" w:leftChars="0" w:right="0" w:rightChars="0" w:firstLine="420" w:firstLineChars="200"/>
        <w:textAlignment w:val="auto"/>
        <w:rPr>
          <w:rFonts w:hint="eastAsia" w:ascii="宋体" w:cs="宋体"/>
          <w:b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cs="宋体"/>
          <w:b/>
          <w:bCs/>
          <w:color w:val="000000"/>
          <w:kern w:val="0"/>
          <w:sz w:val="24"/>
          <w:szCs w:val="24"/>
          <w:lang w:val="en-US" w:eastAsia="zh-CN"/>
        </w:rPr>
        <w:t>四、全日制硕士研究生拟收费标准及奖助学金制度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00" w:lineRule="exact"/>
        <w:ind w:left="0" w:leftChars="0" w:right="0" w:rightChars="0" w:firstLine="420" w:firstLineChars="200"/>
        <w:textAlignment w:val="auto"/>
        <w:rPr>
          <w:rFonts w:hint="eastAsia" w:ascii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cs="宋体"/>
          <w:color w:val="000000"/>
          <w:kern w:val="0"/>
          <w:sz w:val="24"/>
          <w:szCs w:val="24"/>
          <w:lang w:val="en-US" w:eastAsia="zh-CN"/>
        </w:rPr>
        <w:t>按国家有关规定，全日制硕士研究生自2014年起已实行全面收费政策，收费标准如下：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00" w:lineRule="exact"/>
        <w:ind w:left="0" w:leftChars="0" w:right="0" w:rightChars="0" w:firstLine="420" w:firstLineChars="200"/>
        <w:textAlignment w:val="auto"/>
        <w:rPr>
          <w:rFonts w:hint="eastAsia" w:ascii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cs="宋体"/>
          <w:color w:val="000000"/>
          <w:kern w:val="0"/>
          <w:sz w:val="24"/>
          <w:szCs w:val="24"/>
          <w:lang w:val="en-US" w:eastAsia="zh-CN"/>
        </w:rPr>
        <w:t>1.学术型硕士：8000元/年，三年共24000元；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00" w:lineRule="exact"/>
        <w:ind w:left="0" w:leftChars="0" w:right="0" w:rightChars="0" w:firstLine="420" w:firstLineChars="200"/>
        <w:textAlignment w:val="auto"/>
        <w:rPr>
          <w:rFonts w:hint="eastAsia" w:ascii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cs="宋体"/>
          <w:color w:val="000000"/>
          <w:kern w:val="0"/>
          <w:sz w:val="24"/>
          <w:szCs w:val="24"/>
          <w:lang w:val="en-US" w:eastAsia="zh-CN"/>
        </w:rPr>
        <w:t>2.心理健康教育硕士：18000元/年，两年共36000元；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00" w:lineRule="exact"/>
        <w:ind w:left="0" w:leftChars="0" w:right="0" w:rightChars="0" w:firstLine="420" w:firstLineChars="200"/>
        <w:textAlignment w:val="auto"/>
        <w:rPr>
          <w:rFonts w:hint="eastAsia" w:ascii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cs="宋体"/>
          <w:color w:val="000000"/>
          <w:kern w:val="0"/>
          <w:sz w:val="24"/>
          <w:szCs w:val="24"/>
          <w:lang w:val="en-US" w:eastAsia="zh-CN"/>
        </w:rPr>
        <w:t>3.应用心理硕士：21000元/年，两年共42000元。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00" w:lineRule="exact"/>
        <w:ind w:left="0" w:leftChars="0" w:right="0" w:rightChars="0" w:firstLine="420" w:firstLineChars="200"/>
        <w:textAlignment w:val="auto"/>
        <w:rPr>
          <w:rFonts w:hint="eastAsia" w:ascii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cs="宋体"/>
          <w:color w:val="000000"/>
          <w:kern w:val="0"/>
          <w:sz w:val="24"/>
          <w:szCs w:val="24"/>
          <w:lang w:val="en-US" w:eastAsia="zh-CN"/>
        </w:rPr>
        <w:t>实际收费将按学校公布的标准执行。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00" w:lineRule="exact"/>
        <w:ind w:left="0" w:leftChars="0" w:right="0" w:rightChars="0" w:firstLine="420" w:firstLineChars="200"/>
        <w:textAlignment w:val="auto"/>
        <w:rPr>
          <w:rFonts w:hint="eastAsia" w:ascii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cs="宋体"/>
          <w:color w:val="000000"/>
          <w:kern w:val="0"/>
          <w:sz w:val="24"/>
          <w:szCs w:val="24"/>
          <w:lang w:val="en-US" w:eastAsia="zh-CN"/>
        </w:rPr>
        <w:t>学校自2014级开始，已实行研究生学业奖学金制度，一等奖10000元/年，二等奖8000元/年，三等奖6000元/年，学业奖学金覆盖面100%。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00" w:lineRule="exact"/>
        <w:ind w:left="0" w:leftChars="0" w:right="0" w:rightChars="0" w:firstLine="420" w:firstLineChars="200"/>
        <w:textAlignment w:val="auto"/>
        <w:rPr>
          <w:rFonts w:hint="eastAsia" w:ascii="宋体" w:cs="宋体"/>
          <w:color w:val="000000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00" w:lineRule="exact"/>
        <w:ind w:left="0" w:leftChars="0" w:right="0" w:rightChars="0" w:firstLine="420" w:firstLineChars="200"/>
        <w:textAlignment w:val="auto"/>
        <w:rPr>
          <w:rFonts w:hint="eastAsia" w:ascii="宋体" w:cs="宋体"/>
          <w:b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cs="宋体"/>
          <w:b/>
          <w:bCs/>
          <w:color w:val="000000"/>
          <w:kern w:val="0"/>
          <w:sz w:val="24"/>
          <w:szCs w:val="24"/>
          <w:lang w:val="en-US" w:eastAsia="zh-CN"/>
        </w:rPr>
        <w:t>五、联系方式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00" w:lineRule="exact"/>
        <w:ind w:left="0" w:leftChars="0" w:right="0" w:rightChars="0" w:firstLine="420" w:firstLineChars="200"/>
        <w:textAlignment w:val="auto"/>
        <w:rPr>
          <w:rFonts w:hint="eastAsia" w:ascii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cs="宋体"/>
          <w:color w:val="000000"/>
          <w:kern w:val="0"/>
          <w:sz w:val="24"/>
          <w:szCs w:val="24"/>
          <w:lang w:val="en-US" w:eastAsia="zh-CN"/>
        </w:rPr>
        <w:t xml:space="preserve">    联系地址：广州市天河区中山大道西55号华南师范大学心理学院105研究生工作办公室（510631），联系电话：020-85216483。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00" w:lineRule="exact"/>
        <w:ind w:left="0" w:leftChars="0" w:right="0" w:rightChars="0" w:firstLine="420" w:firstLineChars="200"/>
        <w:textAlignment w:val="auto"/>
        <w:rPr>
          <w:rFonts w:hint="eastAsia" w:ascii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cs="宋体"/>
          <w:color w:val="000000"/>
          <w:kern w:val="0"/>
          <w:sz w:val="24"/>
          <w:szCs w:val="24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00" w:lineRule="exact"/>
        <w:ind w:left="0" w:leftChars="0" w:right="0" w:rightChars="0" w:firstLine="420" w:firstLineChars="200"/>
        <w:textAlignment w:val="auto"/>
        <w:rPr>
          <w:rFonts w:hint="eastAsia" w:ascii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cs="宋体"/>
          <w:color w:val="000000"/>
          <w:kern w:val="0"/>
          <w:sz w:val="24"/>
          <w:szCs w:val="24"/>
          <w:lang w:val="en-US" w:eastAsia="zh-CN"/>
        </w:rPr>
        <w:t xml:space="preserve">                                                华南师范大学心理学院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00" w:lineRule="exact"/>
        <w:ind w:left="0" w:leftChars="0" w:right="0" w:rightChars="0" w:firstLine="420" w:firstLineChars="200"/>
        <w:textAlignment w:val="auto"/>
        <w:rPr>
          <w:rFonts w:hint="eastAsia" w:ascii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cs="宋体"/>
          <w:color w:val="000000"/>
          <w:kern w:val="0"/>
          <w:sz w:val="24"/>
          <w:szCs w:val="24"/>
          <w:lang w:val="en-US" w:eastAsia="zh-CN"/>
        </w:rPr>
        <w:t xml:space="preserve">                                                  2016年3月16日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ind w:right="0" w:rightChars="0"/>
        <w:jc w:val="left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ind w:right="0" w:rightChars="0"/>
        <w:jc w:val="left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ind w:right="0" w:rightChars="0"/>
        <w:jc w:val="left"/>
        <w:textAlignment w:val="auto"/>
        <w:rPr>
          <w:rFonts w:hint="eastAsia"/>
          <w:b/>
          <w:bCs/>
          <w:sz w:val="24"/>
          <w:szCs w:val="24"/>
        </w:rPr>
      </w:pPr>
      <w:bookmarkStart w:id="0" w:name="_GoBack"/>
      <w:bookmarkEnd w:id="0"/>
      <w:r>
        <w:rPr>
          <w:rFonts w:hint="eastAsia"/>
          <w:b/>
          <w:bCs/>
          <w:sz w:val="24"/>
          <w:szCs w:val="24"/>
          <w:lang w:val="en-US" w:eastAsia="zh-CN"/>
        </w:rPr>
        <w:t>附件：</w:t>
      </w:r>
      <w:r>
        <w:rPr>
          <w:rFonts w:hint="eastAsia"/>
          <w:b/>
          <w:bCs/>
          <w:sz w:val="24"/>
          <w:szCs w:val="24"/>
        </w:rPr>
        <w:t>华南师范大学硕士研究生接收调剂申请表（调入）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ind w:right="0" w:rightChars="0"/>
        <w:jc w:val="center"/>
        <w:textAlignment w:val="auto"/>
        <w:rPr>
          <w:rFonts w:hint="eastAsia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ind w:right="0" w:rightChars="0"/>
        <w:jc w:val="center"/>
        <w:textAlignment w:val="auto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华南师范大学硕士研究生接收调剂申请表（调入）</w:t>
      </w:r>
    </w:p>
    <w:tbl>
      <w:tblPr>
        <w:tblStyle w:val="3"/>
        <w:tblW w:w="8887" w:type="dxa"/>
        <w:tblInd w:w="-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8"/>
        <w:gridCol w:w="430"/>
        <w:gridCol w:w="319"/>
        <w:gridCol w:w="635"/>
        <w:gridCol w:w="178"/>
        <w:gridCol w:w="58"/>
        <w:gridCol w:w="295"/>
        <w:gridCol w:w="530"/>
        <w:gridCol w:w="354"/>
        <w:gridCol w:w="173"/>
        <w:gridCol w:w="179"/>
        <w:gridCol w:w="449"/>
        <w:gridCol w:w="669"/>
        <w:gridCol w:w="80"/>
        <w:gridCol w:w="163"/>
        <w:gridCol w:w="237"/>
        <w:gridCol w:w="651"/>
        <w:gridCol w:w="62"/>
        <w:gridCol w:w="100"/>
        <w:gridCol w:w="400"/>
        <w:gridCol w:w="541"/>
        <w:gridCol w:w="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3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atLeast"/>
              <w:ind w:right="0" w:rightChars="0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考生姓名</w:t>
            </w:r>
          </w:p>
        </w:tc>
        <w:tc>
          <w:tcPr>
            <w:tcW w:w="13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atLeast"/>
              <w:ind w:right="0" w:rightChars="0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atLeast"/>
              <w:ind w:right="0" w:rightChars="0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5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atLeast"/>
              <w:ind w:right="0" w:rightChars="0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70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atLeast"/>
              <w:ind w:right="0" w:rightChars="0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atLeast"/>
              <w:ind w:right="0" w:rightChars="0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年月</w:t>
            </w:r>
          </w:p>
        </w:tc>
        <w:tc>
          <w:tcPr>
            <w:tcW w:w="159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atLeast"/>
              <w:ind w:left="177" w:right="0" w:rightChars="0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1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atLeast"/>
              <w:ind w:right="0" w:rightChars="0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最后学历</w:t>
            </w:r>
          </w:p>
        </w:tc>
        <w:tc>
          <w:tcPr>
            <w:tcW w:w="15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atLeast"/>
              <w:ind w:right="0" w:rightChars="0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3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24" w:afterLines="40" w:line="400" w:lineRule="atLeast"/>
              <w:ind w:right="0" w:rightChars="0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毕业学校</w:t>
            </w:r>
          </w:p>
        </w:tc>
        <w:tc>
          <w:tcPr>
            <w:tcW w:w="191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24" w:afterLines="40" w:line="400" w:lineRule="atLeast"/>
              <w:ind w:right="0" w:rightChars="0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24" w:afterLines="40" w:line="400" w:lineRule="atLeast"/>
              <w:ind w:right="0" w:rightChars="0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毕业专业</w:t>
            </w:r>
          </w:p>
        </w:tc>
        <w:tc>
          <w:tcPr>
            <w:tcW w:w="159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24" w:afterLines="40" w:line="400" w:lineRule="atLeast"/>
              <w:ind w:right="0" w:rightChars="0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1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24" w:afterLines="40" w:line="400" w:lineRule="atLeast"/>
              <w:ind w:right="0" w:rightChars="0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毕业时间</w:t>
            </w:r>
          </w:p>
        </w:tc>
        <w:tc>
          <w:tcPr>
            <w:tcW w:w="15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24" w:afterLines="40" w:line="400" w:lineRule="atLeast"/>
              <w:ind w:right="0" w:rightChars="0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21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24" w:afterLines="40" w:line="400" w:lineRule="atLeast"/>
              <w:ind w:right="0" w:rightChars="0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准考证号（15位）</w:t>
            </w:r>
          </w:p>
        </w:tc>
        <w:tc>
          <w:tcPr>
            <w:tcW w:w="240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24" w:afterLines="40" w:line="400" w:lineRule="atLeast"/>
              <w:ind w:right="0" w:rightChars="0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9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24" w:afterLines="40" w:line="400" w:lineRule="atLeast"/>
              <w:ind w:right="0" w:rightChars="0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报名号（9位）</w:t>
            </w:r>
          </w:p>
        </w:tc>
        <w:tc>
          <w:tcPr>
            <w:tcW w:w="275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24" w:afterLines="40" w:line="400" w:lineRule="atLeast"/>
              <w:ind w:right="0" w:rightChars="0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3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24" w:afterLines="40" w:line="400" w:lineRule="atLeast"/>
              <w:ind w:right="0" w:rightChars="0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</w:t>
            </w:r>
          </w:p>
        </w:tc>
        <w:tc>
          <w:tcPr>
            <w:tcW w:w="3151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24" w:afterLines="40" w:line="400" w:lineRule="atLeast"/>
              <w:ind w:right="0" w:rightChars="0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9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24" w:afterLines="40" w:line="400" w:lineRule="atLeast"/>
              <w:ind w:right="0" w:rightChars="0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电子信箱</w:t>
            </w:r>
          </w:p>
        </w:tc>
        <w:tc>
          <w:tcPr>
            <w:tcW w:w="315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24" w:afterLines="40" w:line="400" w:lineRule="atLeast"/>
              <w:ind w:right="0" w:rightChars="0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atLeast"/>
        </w:trPr>
        <w:tc>
          <w:tcPr>
            <w:tcW w:w="1388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24" w:afterLines="40" w:line="400" w:lineRule="atLeast"/>
              <w:ind w:right="0" w:rightChars="0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通讯地址</w:t>
            </w:r>
          </w:p>
        </w:tc>
        <w:tc>
          <w:tcPr>
            <w:tcW w:w="7499" w:type="dxa"/>
            <w:gridSpan w:val="21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24" w:afterLines="40" w:line="400" w:lineRule="atLeast"/>
              <w:ind w:right="0" w:rightChars="0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atLeast"/>
        </w:trPr>
        <w:tc>
          <w:tcPr>
            <w:tcW w:w="1388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24" w:afterLines="40" w:line="400" w:lineRule="atLeast"/>
              <w:ind w:right="0" w:rightChars="0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邮政编码</w:t>
            </w:r>
          </w:p>
        </w:tc>
        <w:tc>
          <w:tcPr>
            <w:tcW w:w="162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24" w:afterLines="40" w:line="400" w:lineRule="atLeast"/>
              <w:ind w:right="0" w:rightChars="0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7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24" w:afterLines="40" w:line="400" w:lineRule="atLeast"/>
              <w:ind w:right="0" w:rightChars="0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手机号码</w:t>
            </w:r>
          </w:p>
        </w:tc>
        <w:tc>
          <w:tcPr>
            <w:tcW w:w="147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24" w:afterLines="40" w:line="400" w:lineRule="atLeast"/>
              <w:ind w:right="0" w:rightChars="0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93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24" w:afterLines="40" w:line="400" w:lineRule="atLeast"/>
              <w:ind w:right="0" w:rightChars="0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固定电话</w:t>
            </w:r>
          </w:p>
        </w:tc>
        <w:tc>
          <w:tcPr>
            <w:tcW w:w="203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24" w:afterLines="40" w:line="400" w:lineRule="atLeast"/>
              <w:ind w:right="0" w:rightChars="0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818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24" w:afterLines="40" w:line="400" w:lineRule="atLeast"/>
              <w:ind w:right="0" w:rightChars="0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考生所在单位</w:t>
            </w:r>
          </w:p>
        </w:tc>
        <w:tc>
          <w:tcPr>
            <w:tcW w:w="7069" w:type="dxa"/>
            <w:gridSpan w:val="20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24" w:afterLines="40" w:line="400" w:lineRule="atLeast"/>
              <w:ind w:right="0" w:rightChars="0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2950" w:type="dxa"/>
            <w:gridSpan w:val="5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24" w:afterLines="40" w:line="400" w:lineRule="atLeast"/>
              <w:ind w:right="0" w:rightChars="0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第一志愿学校名称及代码</w:t>
            </w:r>
          </w:p>
        </w:tc>
        <w:tc>
          <w:tcPr>
            <w:tcW w:w="5937" w:type="dxa"/>
            <w:gridSpan w:val="17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24" w:afterLines="40" w:line="400" w:lineRule="atLeast"/>
              <w:ind w:right="0" w:rightChars="0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950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24" w:afterLines="40" w:line="400" w:lineRule="atLeast"/>
              <w:ind w:right="0" w:rightChars="0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第一志愿学校研招办传真</w:t>
            </w:r>
          </w:p>
        </w:tc>
        <w:tc>
          <w:tcPr>
            <w:tcW w:w="2038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24" w:afterLines="40" w:line="400" w:lineRule="atLeast"/>
              <w:ind w:right="0" w:rightChars="0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962" w:type="dxa"/>
            <w:gridSpan w:val="7"/>
            <w:tcBorders>
              <w:top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24" w:afterLines="40" w:line="400" w:lineRule="atLeast"/>
              <w:ind w:right="0" w:rightChars="0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拟转入学校名称</w:t>
            </w:r>
          </w:p>
        </w:tc>
        <w:tc>
          <w:tcPr>
            <w:tcW w:w="193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0" w:rightChars="0"/>
              <w:jc w:val="center"/>
              <w:textAlignment w:val="auto"/>
              <w:rPr>
                <w:rFonts w:hint="eastAsia" w:ascii="华文新魏" w:hAnsi="宋体" w:eastAsia="华文新魏"/>
                <w:b/>
                <w:bCs/>
                <w:sz w:val="24"/>
                <w:szCs w:val="24"/>
              </w:rPr>
            </w:pPr>
            <w:r>
              <w:rPr>
                <w:rFonts w:hint="eastAsia" w:ascii="华文新魏" w:hAnsi="宋体" w:eastAsia="华文新魏"/>
                <w:b/>
                <w:bCs/>
                <w:sz w:val="24"/>
                <w:szCs w:val="24"/>
              </w:rPr>
              <w:t>华南师范大学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8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24" w:afterLines="40" w:line="340" w:lineRule="atLeast"/>
              <w:ind w:right="0" w:rightChars="0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原报考专业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24" w:afterLines="40" w:line="340" w:lineRule="atLeast"/>
              <w:ind w:right="0" w:rightChars="0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（专业代码）</w:t>
            </w:r>
          </w:p>
        </w:tc>
        <w:tc>
          <w:tcPr>
            <w:tcW w:w="254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24" w:afterLines="40" w:line="340" w:lineRule="atLeast"/>
              <w:ind w:right="0" w:rightChars="0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24" w:afterLines="40" w:line="340" w:lineRule="atLeast"/>
              <w:ind w:right="0" w:rightChars="0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4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24" w:afterLines="40" w:line="340" w:lineRule="atLeast"/>
              <w:ind w:right="0" w:rightChars="0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拟转入专业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24" w:afterLines="40" w:line="340" w:lineRule="atLeast"/>
              <w:ind w:right="0" w:rightChars="0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（专业代码）</w:t>
            </w:r>
          </w:p>
        </w:tc>
        <w:tc>
          <w:tcPr>
            <w:tcW w:w="2987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24" w:afterLines="40" w:line="340" w:lineRule="atLeast"/>
              <w:ind w:right="0" w:rightChars="0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24" w:afterLines="40" w:line="340" w:lineRule="atLeast"/>
              <w:ind w:right="0" w:rightChars="0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1818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24" w:afterLines="40" w:line="400" w:lineRule="atLeast"/>
              <w:ind w:right="0" w:rightChars="0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政治理论名称</w:t>
            </w:r>
          </w:p>
        </w:tc>
        <w:tc>
          <w:tcPr>
            <w:tcW w:w="3839" w:type="dxa"/>
            <w:gridSpan w:val="11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24" w:afterLines="40" w:line="400" w:lineRule="atLeast"/>
              <w:ind w:right="0" w:rightChars="0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3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24" w:afterLines="40" w:line="400" w:lineRule="atLeast"/>
              <w:ind w:right="0" w:rightChars="0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成绩</w:t>
            </w:r>
          </w:p>
        </w:tc>
        <w:tc>
          <w:tcPr>
            <w:tcW w:w="1103" w:type="dxa"/>
            <w:gridSpan w:val="4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24" w:afterLines="40" w:line="400" w:lineRule="atLeast"/>
              <w:ind w:right="0" w:rightChars="0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24" w:afterLines="40" w:line="400" w:lineRule="atLeast"/>
              <w:ind w:right="0" w:rightChars="0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初　试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124" w:afterLines="40" w:line="400" w:lineRule="atLeast"/>
              <w:ind w:right="0" w:rightChars="0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总成绩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1818" w:type="dxa"/>
            <w:gridSpan w:val="2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60" w:lineRule="atLeast"/>
              <w:ind w:right="0" w:rightChars="0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外国语名称</w:t>
            </w:r>
          </w:p>
        </w:tc>
        <w:tc>
          <w:tcPr>
            <w:tcW w:w="3839" w:type="dxa"/>
            <w:gridSpan w:val="11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60" w:lineRule="atLeast"/>
              <w:ind w:right="0" w:rightChars="0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3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60" w:lineRule="atLeast"/>
              <w:ind w:right="0" w:rightChars="0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成绩</w:t>
            </w:r>
          </w:p>
        </w:tc>
        <w:tc>
          <w:tcPr>
            <w:tcW w:w="1103" w:type="dxa"/>
            <w:gridSpan w:val="4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60" w:lineRule="atLeast"/>
              <w:ind w:right="0" w:rightChars="0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96" w:type="dxa"/>
            <w:vMerge w:val="continue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60" w:lineRule="atLeast"/>
              <w:ind w:right="0" w:rightChars="0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1818" w:type="dxa"/>
            <w:gridSpan w:val="2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60" w:lineRule="atLeast"/>
              <w:ind w:right="0" w:rightChars="0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业务课一名称</w:t>
            </w:r>
          </w:p>
        </w:tc>
        <w:tc>
          <w:tcPr>
            <w:tcW w:w="3839" w:type="dxa"/>
            <w:gridSpan w:val="11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60" w:lineRule="atLeast"/>
              <w:ind w:right="0" w:rightChars="0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3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60" w:lineRule="atLeast"/>
              <w:ind w:right="0" w:rightChars="0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成绩</w:t>
            </w:r>
          </w:p>
        </w:tc>
        <w:tc>
          <w:tcPr>
            <w:tcW w:w="1103" w:type="dxa"/>
            <w:gridSpan w:val="4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60" w:lineRule="atLeast"/>
              <w:ind w:right="0" w:rightChars="0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60" w:lineRule="atLeast"/>
              <w:ind w:right="0" w:rightChars="0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1818" w:type="dxa"/>
            <w:gridSpan w:val="2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60" w:lineRule="atLeast"/>
              <w:ind w:right="0" w:rightChars="0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业务课二名称</w:t>
            </w:r>
          </w:p>
        </w:tc>
        <w:tc>
          <w:tcPr>
            <w:tcW w:w="3839" w:type="dxa"/>
            <w:gridSpan w:val="11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60" w:lineRule="atLeast"/>
              <w:ind w:right="0" w:rightChars="0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3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60" w:lineRule="atLeast"/>
              <w:ind w:right="0" w:rightChars="0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成绩</w:t>
            </w:r>
          </w:p>
        </w:tc>
        <w:tc>
          <w:tcPr>
            <w:tcW w:w="1103" w:type="dxa"/>
            <w:gridSpan w:val="4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60" w:lineRule="atLeast"/>
              <w:ind w:right="0" w:rightChars="0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96" w:type="dxa"/>
            <w:vMerge w:val="continue"/>
            <w:tcBorders>
              <w:left w:val="doub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60" w:lineRule="atLeast"/>
              <w:ind w:right="0" w:rightChars="0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7" w:hRule="atLeast"/>
        </w:trPr>
        <w:tc>
          <w:tcPr>
            <w:tcW w:w="8887" w:type="dxa"/>
            <w:gridSpan w:val="2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60" w:lineRule="atLeast"/>
              <w:ind w:right="0" w:rightChars="0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奖惩情况：（只写校级以上的获奖情况，如无请填写“无”）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60" w:lineRule="atLeast"/>
              <w:ind w:right="0" w:rightChars="0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60" w:lineRule="atLeast"/>
              <w:ind w:right="0" w:rightChars="0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6" w:hRule="atLeast"/>
        </w:trPr>
        <w:tc>
          <w:tcPr>
            <w:tcW w:w="8887" w:type="dxa"/>
            <w:gridSpan w:val="2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0" w:rightChars="0" w:firstLine="420" w:firstLineChars="200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本人保证所提供信息完全属实，并愿意对此承担一切责任。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0" w:rightChars="0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　　　　　　　　　　　　　　　　　　　　  考生签名：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0" w:rightChars="0"/>
              <w:jc w:val="right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　年　　月　　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8" w:hRule="atLeast"/>
        </w:trPr>
        <w:tc>
          <w:tcPr>
            <w:tcW w:w="8887" w:type="dxa"/>
            <w:gridSpan w:val="2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0" w:rightChars="0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专业指导组意见：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0" w:rightChars="0" w:firstLine="3990" w:firstLineChars="1900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0" w:rightChars="0" w:firstLine="3990" w:firstLineChars="1900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0" w:rightChars="0" w:firstLine="3990" w:firstLineChars="1900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0" w:rightChars="0" w:firstLine="3990" w:firstLineChars="1900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专业指导组召集人签字：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0" w:rightChars="0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                                                </w:t>
            </w:r>
            <w:r>
              <w:rPr>
                <w:rFonts w:hint="eastAsia" w:ascii="宋体" w:hAnsi="宋体"/>
                <w:sz w:val="24"/>
                <w:szCs w:val="24"/>
              </w:rPr>
              <w:t>年　　月　　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ind w:right="0" w:rightChars="0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注：</w:t>
      </w:r>
      <w:r>
        <w:rPr>
          <w:rFonts w:hint="eastAsia"/>
          <w:sz w:val="21"/>
          <w:szCs w:val="21"/>
          <w:lang w:val="en-US" w:eastAsia="zh-CN"/>
        </w:rPr>
        <w:t>第一志愿报考外校的考生</w:t>
      </w:r>
      <w:r>
        <w:rPr>
          <w:rFonts w:hint="eastAsia"/>
          <w:sz w:val="21"/>
          <w:szCs w:val="21"/>
        </w:rPr>
        <w:t>发送本表时请同时附上初试成绩单原件扫描件或网络查询截图。请勿调整本表格式。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00" w:lineRule="exact"/>
        <w:ind w:left="0" w:leftChars="0" w:right="0" w:rightChars="0" w:firstLine="420" w:firstLineChars="200"/>
        <w:textAlignment w:val="auto"/>
        <w:rPr>
          <w:rFonts w:hint="eastAsia" w:ascii="宋体" w:cs="宋体"/>
          <w:color w:val="000000"/>
          <w:kern w:val="0"/>
          <w:sz w:val="24"/>
          <w:szCs w:val="24"/>
          <w:lang w:val="en-US" w:eastAsia="zh-CN"/>
        </w:rPr>
      </w:pPr>
    </w:p>
    <w:sectPr>
      <w:pgSz w:w="11906" w:h="16838"/>
      <w:pgMar w:top="1383" w:right="1576" w:bottom="1270" w:left="157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Lucida Grande">
    <w:altName w:val="Microsoft Sans Serif"/>
    <w:panose1 w:val="020B0600040502020204"/>
    <w:charset w:val="00"/>
    <w:family w:val="auto"/>
    <w:pitch w:val="default"/>
    <w:sig w:usb0="00000000" w:usb1="00000000" w:usb2="00000000" w:usb3="00000000" w:csb0="000001BF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Microsoft Sans Serif">
    <w:panose1 w:val="020B060402020202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26500599">
    <w:nsid w:val="5506ABF7"/>
    <w:multiLevelType w:val="singleLevel"/>
    <w:tmpl w:val="5506ABF7"/>
    <w:lvl w:ilvl="0" w:tentative="1">
      <w:start w:val="1"/>
      <w:numFmt w:val="decimal"/>
      <w:suff w:val="nothing"/>
      <w:lvlText w:val="%1."/>
      <w:lvlJc w:val="left"/>
    </w:lvl>
  </w:abstractNum>
  <w:abstractNum w:abstractNumId="1458094080">
    <w:nsid w:val="56E8C000"/>
    <w:multiLevelType w:val="singleLevel"/>
    <w:tmpl w:val="56E8C000"/>
    <w:lvl w:ilvl="0" w:tentative="1">
      <w:start w:val="1"/>
      <w:numFmt w:val="decimal"/>
      <w:suff w:val="nothing"/>
      <w:lvlText w:val="（%1）"/>
      <w:lvlJc w:val="left"/>
    </w:lvl>
  </w:abstractNum>
  <w:abstractNum w:abstractNumId="1458093729">
    <w:nsid w:val="56E8BEA1"/>
    <w:multiLevelType w:val="singleLevel"/>
    <w:tmpl w:val="56E8BEA1"/>
    <w:lvl w:ilvl="0" w:tentative="1">
      <w:start w:val="2"/>
      <w:numFmt w:val="chineseCounting"/>
      <w:suff w:val="nothing"/>
      <w:lvlText w:val="%1、"/>
      <w:lvlJc w:val="left"/>
    </w:lvl>
  </w:abstractNum>
  <w:num w:numId="1">
    <w:abstractNumId w:val="1426500599"/>
  </w:num>
  <w:num w:numId="2">
    <w:abstractNumId w:val="1458093729"/>
  </w:num>
  <w:num w:numId="3">
    <w:abstractNumId w:val="145809408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236FB4"/>
    <w:rsid w:val="1DCB3DD0"/>
    <w:rsid w:val="2E680373"/>
    <w:rsid w:val="4C236FB4"/>
    <w:rsid w:val="5D6E5662"/>
    <w:rsid w:val="60A1254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2016-03-16T01:27:00Z</dcterms:created>
  <dc:creator>windows8</dc:creator>
  <cp:lastModifiedBy>windows8</cp:lastModifiedBy>
  <dcterms:modified xsi:type="dcterms:W3CDTF">2016-03-16T09:56:42Z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