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24"/>
          <w:szCs w:val="24"/>
          <w:lang w:val="en-US" w:eastAsia="zh-CN"/>
        </w:rPr>
      </w:pPr>
      <w:bookmarkStart w:id="0" w:name="_GoBack"/>
      <w:r>
        <w:rPr>
          <w:rFonts w:hint="eastAsia" w:asciiTheme="minorEastAsia" w:hAnsiTheme="minorEastAsia" w:eastAsiaTheme="minorEastAsia" w:cstheme="minorEastAsia"/>
          <w:b/>
          <w:bCs/>
          <w:sz w:val="24"/>
          <w:szCs w:val="24"/>
          <w:lang w:eastAsia="zh-CN"/>
        </w:rPr>
        <w:t>关于开展心理剧、漫画、演讲和公益广告等</w:t>
      </w:r>
      <w:r>
        <w:rPr>
          <w:rFonts w:hint="eastAsia" w:asciiTheme="minorEastAsia" w:hAnsiTheme="minorEastAsia" w:eastAsiaTheme="minorEastAsia" w:cstheme="minorEastAsia"/>
          <w:b/>
          <w:bCs/>
          <w:sz w:val="24"/>
          <w:szCs w:val="24"/>
          <w:lang w:val="en-US" w:eastAsia="zh-CN"/>
        </w:rPr>
        <w:t>心理健康题材征集比赛的通知</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各学院：</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w:t>
      </w:r>
      <w:r>
        <w:rPr>
          <w:rFonts w:hint="eastAsia" w:asciiTheme="minorEastAsia" w:hAnsiTheme="minorEastAsia" w:eastAsiaTheme="minorEastAsia" w:cstheme="minorEastAsia"/>
          <w:sz w:val="24"/>
          <w:szCs w:val="24"/>
          <w:lang w:eastAsia="zh-CN"/>
        </w:rPr>
        <w:t>教育部</w:t>
      </w:r>
      <w:r>
        <w:rPr>
          <w:rFonts w:hint="eastAsia" w:asciiTheme="minorEastAsia" w:hAnsiTheme="minorEastAsia" w:eastAsiaTheme="minorEastAsia" w:cstheme="minorEastAsia"/>
          <w:sz w:val="24"/>
          <w:szCs w:val="24"/>
        </w:rPr>
        <w:t>《高等学校学生心理健康教育指导纲要》精神，</w:t>
      </w:r>
      <w:r>
        <w:rPr>
          <w:rFonts w:hint="eastAsia" w:asciiTheme="minorEastAsia" w:hAnsiTheme="minorEastAsia" w:eastAsiaTheme="minorEastAsia" w:cstheme="minorEastAsia"/>
          <w:sz w:val="24"/>
          <w:szCs w:val="24"/>
          <w:lang w:eastAsia="zh-CN"/>
        </w:rPr>
        <w:t>根据《广东省教育厅关于开展2019年度高校学生心理健康教育系列活动的通知》（粤教思函[2019]35号）的具体要求，我校将于</w:t>
      </w:r>
      <w:r>
        <w:rPr>
          <w:rFonts w:hint="eastAsia" w:asciiTheme="minorEastAsia" w:hAnsiTheme="minorEastAsia" w:eastAsiaTheme="minorEastAsia" w:cstheme="minorEastAsia"/>
          <w:sz w:val="24"/>
          <w:szCs w:val="24"/>
          <w:lang w:val="en-US" w:eastAsia="zh-CN"/>
        </w:rPr>
        <w:t>6月</w:t>
      </w:r>
      <w:r>
        <w:rPr>
          <w:rFonts w:hint="eastAsia" w:asciiTheme="minorEastAsia" w:hAnsiTheme="minorEastAsia" w:eastAsiaTheme="minorEastAsia" w:cstheme="minorEastAsia"/>
          <w:sz w:val="24"/>
          <w:szCs w:val="24"/>
        </w:rPr>
        <w:t>开展</w:t>
      </w:r>
      <w:r>
        <w:rPr>
          <w:rFonts w:hint="eastAsia" w:asciiTheme="minorEastAsia" w:hAnsiTheme="minorEastAsia" w:eastAsiaTheme="minorEastAsia" w:cstheme="minorEastAsia"/>
          <w:sz w:val="24"/>
          <w:szCs w:val="24"/>
          <w:lang w:eastAsia="zh-CN"/>
        </w:rPr>
        <w:t>华南师范大学心理情景剧、心理漫画、主题演讲和公益广告等系列</w:t>
      </w:r>
      <w:r>
        <w:rPr>
          <w:rFonts w:hint="eastAsia" w:asciiTheme="minorEastAsia" w:hAnsiTheme="minorEastAsia" w:eastAsiaTheme="minorEastAsia" w:cstheme="minorEastAsia"/>
          <w:sz w:val="24"/>
          <w:szCs w:val="24"/>
        </w:rPr>
        <w:t>心理健康教育</w:t>
      </w:r>
      <w:r>
        <w:rPr>
          <w:rFonts w:hint="eastAsia" w:asciiTheme="minorEastAsia" w:hAnsiTheme="minorEastAsia" w:eastAsiaTheme="minorEastAsia" w:cstheme="minorEastAsia"/>
          <w:sz w:val="24"/>
          <w:szCs w:val="24"/>
          <w:lang w:eastAsia="zh-CN"/>
        </w:rPr>
        <w:t>题材征集比赛，以</w:t>
      </w:r>
      <w:r>
        <w:rPr>
          <w:rFonts w:hint="eastAsia" w:asciiTheme="minorEastAsia" w:hAnsiTheme="minorEastAsia" w:eastAsiaTheme="minorEastAsia" w:cstheme="minorEastAsia"/>
          <w:sz w:val="24"/>
          <w:szCs w:val="24"/>
        </w:rPr>
        <w:t>进一步增强</w:t>
      </w:r>
      <w:r>
        <w:rPr>
          <w:rFonts w:hint="eastAsia" w:asciiTheme="minorEastAsia" w:hAnsiTheme="minorEastAsia" w:eastAsiaTheme="minorEastAsia" w:cstheme="minorEastAsia"/>
          <w:sz w:val="24"/>
          <w:szCs w:val="24"/>
          <w:lang w:eastAsia="zh-CN"/>
        </w:rPr>
        <w:t>我</w:t>
      </w:r>
      <w:r>
        <w:rPr>
          <w:rFonts w:hint="eastAsia" w:asciiTheme="minorEastAsia" w:hAnsiTheme="minorEastAsia" w:eastAsiaTheme="minorEastAsia" w:cstheme="minorEastAsia"/>
          <w:sz w:val="24"/>
          <w:szCs w:val="24"/>
        </w:rPr>
        <w:t>校学生心理健康意识，推动心理健康教育内容与形式创新，营造健康和谐的校园文化氛围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现将有关事项通知如下：</w:t>
      </w:r>
    </w:p>
    <w:p>
      <w:pPr>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一、活动意义</w:t>
      </w:r>
    </w:p>
    <w:p>
      <w:pPr>
        <w:spacing w:line="360" w:lineRule="auto"/>
        <w:ind w:firstLine="6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开展高校学生心理健康教育系列活动，普及心理健康知识，宣扬敬畏生命、健康第一的理念，调动广大师生参与心理健康教育活动的积极性,促进学生对心理调适方法的思考和学习，以高质量的心理健康教育供给，满足广大师生多元和个性化的健康需求，提升对心理压力和挫折的应对韧性。</w:t>
      </w:r>
    </w:p>
    <w:p>
      <w:pPr>
        <w:numPr>
          <w:ilvl w:val="0"/>
          <w:numId w:val="1"/>
        </w:numPr>
        <w:spacing w:line="360" w:lineRule="auto"/>
        <w:ind w:firstLine="636"/>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活动主题</w:t>
      </w:r>
    </w:p>
    <w:p>
      <w:pPr>
        <w:numPr>
          <w:ilvl w:val="0"/>
          <w:numId w:val="0"/>
        </w:numPr>
        <w:spacing w:line="360" w:lineRule="auto"/>
        <w:ind w:firstLine="6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青春筑梦正当时</w:t>
      </w:r>
    </w:p>
    <w:p>
      <w:pPr>
        <w:numPr>
          <w:ilvl w:val="0"/>
          <w:numId w:val="0"/>
        </w:numPr>
        <w:spacing w:line="360" w:lineRule="auto"/>
        <w:ind w:firstLine="64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三、活动对象</w:t>
      </w:r>
    </w:p>
    <w:p>
      <w:pPr>
        <w:numPr>
          <w:ilvl w:val="0"/>
          <w:numId w:val="0"/>
        </w:numPr>
        <w:spacing w:line="360" w:lineRule="auto"/>
        <w:ind w:firstLine="6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华南师范大学全日制在校本科生、研究生</w:t>
      </w:r>
    </w:p>
    <w:p>
      <w:pPr>
        <w:numPr>
          <w:ilvl w:val="0"/>
          <w:numId w:val="0"/>
        </w:numPr>
        <w:spacing w:line="360" w:lineRule="auto"/>
        <w:ind w:left="636" w:left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四、活动内容</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学生心理健康教育题材征集比赛共设心理漫画、心理剧视频、主题演讲、公益广告等4项内容，具体要求如下：</w:t>
      </w:r>
    </w:p>
    <w:p>
      <w:pPr>
        <w:numPr>
          <w:ilvl w:val="0"/>
          <w:numId w:val="2"/>
        </w:numPr>
        <w:adjustRightInd w:val="0"/>
        <w:snapToGrid w:val="0"/>
        <w:spacing w:line="360" w:lineRule="auto"/>
        <w:ind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“放飞青春梦想”心理漫画征集；</w:t>
      </w:r>
    </w:p>
    <w:p>
      <w:pPr>
        <w:widowControl/>
        <w:snapToGrid w:val="0"/>
        <w:spacing w:line="360" w:lineRule="auto"/>
        <w:ind w:firstLine="6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lang w:val="en-US" w:eastAsia="zh-CN"/>
        </w:rPr>
        <w:t xml:space="preserve"> 1、</w:t>
      </w:r>
      <w:r>
        <w:rPr>
          <w:rFonts w:hint="eastAsia" w:asciiTheme="minorEastAsia" w:hAnsiTheme="minorEastAsia" w:eastAsiaTheme="minorEastAsia" w:cstheme="minorEastAsia"/>
          <w:b/>
          <w:bCs/>
          <w:kern w:val="0"/>
          <w:sz w:val="24"/>
          <w:szCs w:val="24"/>
        </w:rPr>
        <w:t>内容要求</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作品分为漫画作品和绘画作品等两种类型。</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品要反映大学生对校园生活和未来规划的幻想和憧憬，体现大学生自尊、自信、自强、自爱的自我意识和追求幸福人生梦想的精神风貌；符合心理漫画所具有的夸张、象征、比喻等独特的艺术风格，思想积极健康，主题鲜明，具有较高的审美性和心理健康教育的意义。不受理涉及有关心理变态和心理障碍题材的作品。</w:t>
      </w:r>
    </w:p>
    <w:p>
      <w:pPr>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2、</w:t>
      </w:r>
      <w:r>
        <w:rPr>
          <w:rFonts w:hint="eastAsia" w:asciiTheme="minorEastAsia" w:hAnsiTheme="minorEastAsia" w:eastAsiaTheme="minorEastAsia" w:cstheme="minorEastAsia"/>
          <w:b/>
          <w:bCs/>
          <w:kern w:val="0"/>
          <w:sz w:val="24"/>
          <w:szCs w:val="24"/>
        </w:rPr>
        <w:t>格式要求</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作品可以是单幅的，也可以是连环画，要求标明序号；作品可以是彩色的，也可以是单色的，要求</w:t>
      </w:r>
      <w:r>
        <w:rPr>
          <w:rFonts w:hint="eastAsia" w:asciiTheme="minorEastAsia" w:hAnsiTheme="minorEastAsia" w:eastAsiaTheme="minorEastAsia" w:cstheme="minorEastAsia"/>
          <w:kern w:val="0"/>
          <w:sz w:val="24"/>
          <w:szCs w:val="24"/>
        </w:rPr>
        <w:t>画面清晰，整洁干净、没有破损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作品必须为</w:t>
      </w:r>
      <w:r>
        <w:rPr>
          <w:rFonts w:hint="eastAsia" w:asciiTheme="minorEastAsia" w:hAnsiTheme="minorEastAsia" w:eastAsiaTheme="minorEastAsia" w:cstheme="minorEastAsia"/>
          <w:sz w:val="24"/>
          <w:szCs w:val="24"/>
        </w:rPr>
        <w:t>纸质手绘，要</w:t>
      </w:r>
      <w:r>
        <w:rPr>
          <w:rFonts w:hint="eastAsia" w:asciiTheme="minorEastAsia" w:hAnsiTheme="minorEastAsia" w:eastAsiaTheme="minorEastAsia" w:cstheme="minorEastAsia"/>
          <w:kern w:val="0"/>
          <w:sz w:val="24"/>
          <w:szCs w:val="24"/>
        </w:rPr>
        <w:t>使用标准绘图纸张或漫画原稿纸,</w:t>
      </w:r>
      <w:r>
        <w:rPr>
          <w:rFonts w:hint="eastAsia" w:asciiTheme="minorEastAsia" w:hAnsiTheme="minorEastAsia" w:eastAsiaTheme="minorEastAsia" w:cstheme="minorEastAsia"/>
          <w:sz w:val="24"/>
          <w:szCs w:val="24"/>
        </w:rPr>
        <w:t xml:space="preserve"> 作品尺寸最小为40cm ×40cm，最大不超过70cm×44cm，</w:t>
      </w:r>
      <w:r>
        <w:rPr>
          <w:rFonts w:hint="eastAsia" w:asciiTheme="minorEastAsia" w:hAnsiTheme="minorEastAsia" w:eastAsiaTheme="minorEastAsia" w:cstheme="minorEastAsia"/>
          <w:kern w:val="0"/>
          <w:sz w:val="24"/>
          <w:szCs w:val="24"/>
        </w:rPr>
        <w:t>画稿四周请保留各2cm空白;</w:t>
      </w:r>
      <w:r>
        <w:rPr>
          <w:rFonts w:hint="eastAsia" w:asciiTheme="minorEastAsia" w:hAnsiTheme="minorEastAsia" w:eastAsiaTheme="minorEastAsia" w:cstheme="minorEastAsia"/>
          <w:sz w:val="24"/>
          <w:szCs w:val="24"/>
        </w:rPr>
        <w:t>作品背面注明：作者姓名、作品名、</w:t>
      </w:r>
      <w:r>
        <w:rPr>
          <w:rFonts w:hint="eastAsia" w:asciiTheme="minorEastAsia" w:hAnsiTheme="minorEastAsia" w:eastAsiaTheme="minorEastAsia" w:cstheme="minorEastAsia"/>
          <w:sz w:val="24"/>
          <w:szCs w:val="24"/>
          <w:lang w:eastAsia="zh-CN"/>
        </w:rPr>
        <w:t>院系年级</w:t>
      </w:r>
      <w:r>
        <w:rPr>
          <w:rFonts w:hint="eastAsia" w:asciiTheme="minorEastAsia" w:hAnsiTheme="minorEastAsia" w:eastAsiaTheme="minorEastAsia" w:cstheme="minorEastAsia"/>
          <w:sz w:val="24"/>
          <w:szCs w:val="24"/>
        </w:rPr>
        <w:t>、联系电话等基本信息。不接受电脑软件制作和机器打印的作品。要求将作品扫描件刻录为光盘，电子扫描件必须清晰完整，有较高的分辨率，与作品的质感和色彩一致，不受理照相版的作品。</w:t>
      </w:r>
    </w:p>
    <w:p>
      <w:pPr>
        <w:numPr>
          <w:ilvl w:val="0"/>
          <w:numId w:val="2"/>
        </w:numPr>
        <w:adjustRightInd w:val="0"/>
        <w:snapToGrid w:val="0"/>
        <w:spacing w:line="360" w:lineRule="auto"/>
        <w:ind w:left="0" w:leftChars="0"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“激昂青春活力”心理剧</w:t>
      </w:r>
      <w:r>
        <w:rPr>
          <w:rFonts w:hint="eastAsia" w:asciiTheme="minorEastAsia" w:hAnsiTheme="minorEastAsia" w:eastAsiaTheme="minorEastAsia" w:cstheme="minorEastAsia"/>
          <w:b/>
          <w:bCs/>
          <w:sz w:val="24"/>
          <w:szCs w:val="24"/>
          <w:lang w:eastAsia="zh-CN"/>
        </w:rPr>
        <w:t>视频</w:t>
      </w:r>
      <w:r>
        <w:rPr>
          <w:rFonts w:hint="eastAsia" w:asciiTheme="minorEastAsia" w:hAnsiTheme="minorEastAsia" w:eastAsiaTheme="minorEastAsia" w:cstheme="minorEastAsia"/>
          <w:b/>
          <w:bCs/>
          <w:sz w:val="24"/>
          <w:szCs w:val="24"/>
        </w:rPr>
        <w:t>征集；</w:t>
      </w:r>
    </w:p>
    <w:p>
      <w:pPr>
        <w:widowControl/>
        <w:snapToGrid w:val="0"/>
        <w:spacing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1、</w:t>
      </w:r>
      <w:r>
        <w:rPr>
          <w:rFonts w:hint="eastAsia" w:asciiTheme="minorEastAsia" w:hAnsiTheme="minorEastAsia" w:eastAsiaTheme="minorEastAsia" w:cstheme="minorEastAsia"/>
          <w:b/>
          <w:bCs/>
          <w:kern w:val="0"/>
          <w:sz w:val="24"/>
          <w:szCs w:val="24"/>
        </w:rPr>
        <w:t>内容要求</w:t>
      </w:r>
    </w:p>
    <w:p>
      <w:pPr>
        <w:adjustRightInd w:val="0"/>
        <w:snapToGri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品可采用音乐剧、话剧、哑剧、小品、表演唱等多种艺术表演形式，鼓励大学生讲述身边的故事，反映在环境适应、人际交往、学习生活、恋爱情感、择业就业等方面存在的心理困惑、矛盾和冲突，诠释心理健康问题，传播心理健康知识。要求心理问题表现清晰，解决方法生动实用有效；剧情发展合理，生动活泼；表达感情准确，演出富有感染力；内容积极健康向上，遵守国家法律法规。</w:t>
      </w:r>
    </w:p>
    <w:p>
      <w:pPr>
        <w:widowControl/>
        <w:snapToGrid w:val="0"/>
        <w:spacing w:line="360" w:lineRule="auto"/>
        <w:ind w:firstLine="6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2、</w:t>
      </w:r>
      <w:r>
        <w:rPr>
          <w:rFonts w:hint="eastAsia" w:asciiTheme="minorEastAsia" w:hAnsiTheme="minorEastAsia" w:eastAsiaTheme="minorEastAsia" w:cstheme="minorEastAsia"/>
          <w:b/>
          <w:bCs/>
          <w:kern w:val="0"/>
          <w:sz w:val="24"/>
          <w:szCs w:val="24"/>
        </w:rPr>
        <w:t>格式要求</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心理剧视频作品须为AVI、MOV、MP4格式，分辨率不小于1920px×1080px。作品时长在10分钟左右，画面清晰，声音清楚。对白或旁白原则上用普通话录制，可采用前期录音、幕后配音等形式，提倡标注字幕。要求将作品刻录为光盘</w:t>
      </w:r>
      <w:r>
        <w:rPr>
          <w:rFonts w:hint="eastAsia" w:asciiTheme="minorEastAsia" w:hAnsiTheme="minorEastAsia" w:eastAsiaTheme="minorEastAsia" w:cstheme="minorEastAsia"/>
          <w:sz w:val="24"/>
          <w:szCs w:val="24"/>
          <w:lang w:eastAsia="zh-CN"/>
        </w:rPr>
        <w:t>。</w:t>
      </w:r>
    </w:p>
    <w:p>
      <w:pPr>
        <w:numPr>
          <w:ilvl w:val="0"/>
          <w:numId w:val="0"/>
        </w:numPr>
        <w:adjustRightInd w:val="0"/>
        <w:snapToGrid w:val="0"/>
        <w:spacing w:line="360" w:lineRule="auto"/>
        <w:jc w:val="left"/>
        <w:rPr>
          <w:rFonts w:hint="eastAsia" w:asciiTheme="minorEastAsia" w:hAnsiTheme="minorEastAsia" w:eastAsiaTheme="minorEastAsia" w:cstheme="minorEastAsia"/>
          <w:sz w:val="24"/>
          <w:szCs w:val="24"/>
        </w:rPr>
      </w:pPr>
    </w:p>
    <w:p>
      <w:pPr>
        <w:numPr>
          <w:ilvl w:val="0"/>
          <w:numId w:val="2"/>
        </w:numPr>
        <w:adjustRightInd w:val="0"/>
        <w:snapToGrid w:val="0"/>
        <w:spacing w:line="360" w:lineRule="auto"/>
        <w:ind w:left="0" w:leftChars="0"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“追逐青春理想”心理健康主题演讲征集；</w:t>
      </w:r>
    </w:p>
    <w:p>
      <w:pPr>
        <w:adjustRightInd w:val="0"/>
        <w:snapToGrid w:val="0"/>
        <w:spacing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1、</w:t>
      </w:r>
      <w:r>
        <w:rPr>
          <w:rFonts w:hint="eastAsia" w:asciiTheme="minorEastAsia" w:hAnsiTheme="minorEastAsia" w:eastAsiaTheme="minorEastAsia" w:cstheme="minorEastAsia"/>
          <w:b/>
          <w:bCs/>
          <w:kern w:val="0"/>
          <w:sz w:val="24"/>
          <w:szCs w:val="24"/>
        </w:rPr>
        <w:t>内容要求</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作品内容要以大学生的理想信仰和心理自信为主题，突出中国社会主义核心价值观和中国文化对大学生心理健康教育的积极意义。要求主题鲜明，思想健康，语言优美，内容构思精巧，演讲有较强的感染力。</w:t>
      </w:r>
    </w:p>
    <w:p>
      <w:pPr>
        <w:adjustRightInd w:val="0"/>
        <w:snapToGrid w:val="0"/>
        <w:spacing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2、</w:t>
      </w:r>
      <w:r>
        <w:rPr>
          <w:rFonts w:hint="eastAsia" w:asciiTheme="minorEastAsia" w:hAnsiTheme="minorEastAsia" w:eastAsiaTheme="minorEastAsia" w:cstheme="minorEastAsia"/>
          <w:b/>
          <w:bCs/>
          <w:kern w:val="0"/>
          <w:sz w:val="24"/>
          <w:szCs w:val="24"/>
        </w:rPr>
        <w:t>格式要求</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录制的视频须为MPEG、AVI、MOV或WMV格式，分辨率不小于1920px×1080px，时长不超过5分钟。演讲题目自拟，要求普通话标准，声音清楚, 画面清晰，不得照稿宣读，提倡标注字幕。要求将作品刻录为光盘</w:t>
      </w:r>
      <w:r>
        <w:rPr>
          <w:rFonts w:hint="eastAsia" w:asciiTheme="minorEastAsia" w:hAnsiTheme="minorEastAsia" w:eastAsiaTheme="minorEastAsia" w:cstheme="minorEastAsia"/>
          <w:sz w:val="24"/>
          <w:szCs w:val="24"/>
          <w:lang w:eastAsia="zh-CN"/>
        </w:rPr>
        <w:t>。</w:t>
      </w:r>
    </w:p>
    <w:p>
      <w:pPr>
        <w:numPr>
          <w:ilvl w:val="0"/>
          <w:numId w:val="0"/>
        </w:numPr>
        <w:adjustRightInd w:val="0"/>
        <w:snapToGrid w:val="0"/>
        <w:spacing w:line="360" w:lineRule="auto"/>
        <w:jc w:val="both"/>
        <w:rPr>
          <w:rFonts w:hint="eastAsia" w:asciiTheme="minorEastAsia" w:hAnsiTheme="minorEastAsia" w:eastAsiaTheme="minorEastAsia" w:cstheme="minorEastAsia"/>
          <w:b w:val="0"/>
          <w:bCs w:val="0"/>
          <w:sz w:val="24"/>
          <w:szCs w:val="24"/>
        </w:rPr>
      </w:pPr>
    </w:p>
    <w:p>
      <w:pPr>
        <w:numPr>
          <w:ilvl w:val="0"/>
          <w:numId w:val="2"/>
        </w:numPr>
        <w:adjustRightInd w:val="0"/>
        <w:snapToGrid w:val="0"/>
        <w:spacing w:line="360" w:lineRule="auto"/>
        <w:ind w:left="0" w:leftChars="0"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“拥抱青涩年华”心理健康教育公益广告征集；</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内容要求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作品分为平面广告和视频广告等两种类型，主题必须围绕学生成长过程中的心理困扰、困惑与烦恼进行创作，思想积极向上，形象生动，拍摄清晰。</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格式要求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平面广告类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作品电子文件必须为JPEG格式,色彩模式RGB，尺寸为1024×1024，系列作品不超过3幅，文件大小不超过10MB。要求将作品刻录为光盘。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视频广告类</w:t>
      </w:r>
    </w:p>
    <w:p>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作品须为AVI、MOV、MP4格式，分辨率不小于1920px×1080px。作品时长在3分钟以内，文件小于50MB，画面清晰，声音清楚，提倡标注字幕。要求将作品刻录为光盘。</w:t>
      </w:r>
    </w:p>
    <w:p>
      <w:pPr>
        <w:numPr>
          <w:ilvl w:val="0"/>
          <w:numId w:val="0"/>
        </w:numPr>
        <w:spacing w:line="360" w:lineRule="auto"/>
        <w:ind w:firstLine="6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五、奖项设置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每项</w:t>
      </w:r>
      <w:r>
        <w:rPr>
          <w:rFonts w:hint="eastAsia" w:asciiTheme="minorEastAsia" w:hAnsiTheme="minorEastAsia" w:eastAsiaTheme="minorEastAsia" w:cstheme="minorEastAsia"/>
          <w:sz w:val="24"/>
          <w:szCs w:val="24"/>
        </w:rPr>
        <w:t>活动各设立一、二、三等奖若干项，并遴选优秀作品进行展示。作品须为</w:t>
      </w:r>
      <w:r>
        <w:rPr>
          <w:rFonts w:hint="eastAsia" w:asciiTheme="minorEastAsia" w:hAnsiTheme="minorEastAsia" w:eastAsiaTheme="minorEastAsia" w:cstheme="minorEastAsia"/>
          <w:sz w:val="24"/>
          <w:szCs w:val="24"/>
          <w:lang w:eastAsia="zh-CN"/>
        </w:rPr>
        <w:t>学生</w:t>
      </w:r>
      <w:r>
        <w:rPr>
          <w:rFonts w:hint="eastAsia" w:asciiTheme="minorEastAsia" w:hAnsiTheme="minorEastAsia" w:eastAsiaTheme="minorEastAsia" w:cstheme="minorEastAsia"/>
          <w:sz w:val="24"/>
          <w:szCs w:val="24"/>
        </w:rPr>
        <w:t>原创，且独立完成，明确无知识产权纠纷，主办单位对获奖作品享有包括但不限于书籍、报刊、杂志、影视、网络等相关媒体出版、发表的著作使用权，对被采用的作品不再另行支付稿酬。除特殊约定，所有参赛作品概不退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严禁一稿多投。一旦发现有剽窃和抄袭他人作品的现象，学校</w:t>
      </w:r>
      <w:r>
        <w:rPr>
          <w:rFonts w:hint="eastAsia" w:asciiTheme="minorEastAsia" w:hAnsiTheme="minorEastAsia" w:eastAsiaTheme="minorEastAsia" w:cstheme="minorEastAsia"/>
          <w:sz w:val="24"/>
          <w:szCs w:val="24"/>
          <w:lang w:eastAsia="zh-CN"/>
        </w:rPr>
        <w:t>将</w:t>
      </w:r>
      <w:r>
        <w:rPr>
          <w:rFonts w:hint="eastAsia" w:asciiTheme="minorEastAsia" w:hAnsiTheme="minorEastAsia" w:eastAsiaTheme="minorEastAsia" w:cstheme="minorEastAsia"/>
          <w:sz w:val="24"/>
          <w:szCs w:val="24"/>
        </w:rPr>
        <w:t>予以严肃处理。</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）作品推选分为初选、复选、终选3个环节。初选由</w:t>
      </w:r>
      <w:r>
        <w:rPr>
          <w:rFonts w:hint="eastAsia" w:asciiTheme="minorEastAsia" w:hAnsiTheme="minorEastAsia" w:eastAsiaTheme="minorEastAsia" w:cstheme="minorEastAsia"/>
          <w:sz w:val="24"/>
          <w:szCs w:val="24"/>
          <w:lang w:eastAsia="zh-CN"/>
        </w:rPr>
        <w:t>我校心理咨询研究中心</w:t>
      </w:r>
      <w:r>
        <w:rPr>
          <w:rFonts w:hint="eastAsia" w:asciiTheme="minorEastAsia" w:hAnsiTheme="minorEastAsia" w:eastAsiaTheme="minorEastAsia" w:cstheme="minorEastAsia"/>
          <w:sz w:val="24"/>
          <w:szCs w:val="24"/>
        </w:rPr>
        <w:t>根据征集活动方案要求</w:t>
      </w:r>
      <w:r>
        <w:rPr>
          <w:rFonts w:hint="eastAsia" w:asciiTheme="minorEastAsia" w:hAnsiTheme="minorEastAsia" w:eastAsiaTheme="minorEastAsia" w:cstheme="minorEastAsia"/>
          <w:sz w:val="24"/>
          <w:szCs w:val="24"/>
          <w:lang w:eastAsia="zh-CN"/>
        </w:rPr>
        <w:t>进行</w:t>
      </w:r>
      <w:r>
        <w:rPr>
          <w:rFonts w:hint="eastAsia" w:asciiTheme="minorEastAsia" w:hAnsiTheme="minorEastAsia" w:eastAsiaTheme="minorEastAsia" w:cstheme="minorEastAsia"/>
          <w:sz w:val="24"/>
          <w:szCs w:val="24"/>
        </w:rPr>
        <w:t>选拔</w:t>
      </w:r>
      <w:r>
        <w:rPr>
          <w:rFonts w:hint="eastAsia" w:asciiTheme="minorEastAsia" w:hAnsiTheme="minorEastAsia" w:cstheme="minorEastAsia"/>
          <w:sz w:val="24"/>
          <w:szCs w:val="24"/>
          <w:lang w:eastAsia="zh-CN"/>
        </w:rPr>
        <w:t>，每期征集比赛设置一、二、三等奖，校内获奖作品由校心理咨询研究中心颁发获奖证书</w:t>
      </w:r>
      <w:r>
        <w:rPr>
          <w:rFonts w:hint="eastAsia" w:asciiTheme="minorEastAsia" w:hAnsiTheme="minorEastAsia" w:eastAsiaTheme="minorEastAsia" w:cstheme="minorEastAsia"/>
          <w:sz w:val="24"/>
          <w:szCs w:val="24"/>
        </w:rPr>
        <w:t>；复选由</w:t>
      </w:r>
      <w:r>
        <w:rPr>
          <w:rFonts w:hint="eastAsia" w:asciiTheme="minorEastAsia" w:hAnsiTheme="minorEastAsia" w:eastAsiaTheme="minorEastAsia" w:cstheme="minorEastAsia"/>
          <w:sz w:val="24"/>
          <w:szCs w:val="24"/>
          <w:lang w:eastAsia="zh-CN"/>
        </w:rPr>
        <w:t>我校心理咨询研究中心推荐我校优秀作品至</w:t>
      </w:r>
      <w:r>
        <w:rPr>
          <w:rFonts w:hint="eastAsia" w:asciiTheme="minorEastAsia" w:hAnsiTheme="minorEastAsia" w:eastAsiaTheme="minorEastAsia" w:cstheme="minorEastAsia"/>
          <w:sz w:val="24"/>
          <w:szCs w:val="24"/>
        </w:rPr>
        <w:t>广东省高校大学生心理健康教育与咨询区域中心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遴选推荐优秀作品；终选由</w:t>
      </w:r>
      <w:r>
        <w:rPr>
          <w:rFonts w:hint="eastAsia" w:asciiTheme="minorEastAsia" w:hAnsiTheme="minorEastAsia" w:eastAsiaTheme="minorEastAsia" w:cstheme="minorEastAsia"/>
          <w:sz w:val="24"/>
          <w:szCs w:val="24"/>
          <w:lang w:eastAsia="zh-CN"/>
        </w:rPr>
        <w:t>广东</w:t>
      </w:r>
      <w:r>
        <w:rPr>
          <w:rFonts w:hint="eastAsia" w:asciiTheme="minorEastAsia" w:hAnsiTheme="minorEastAsia" w:eastAsiaTheme="minorEastAsia" w:cstheme="minorEastAsia"/>
          <w:sz w:val="24"/>
          <w:szCs w:val="24"/>
        </w:rPr>
        <w:t>省教育厅委托广东省高校心理健康教育与咨询专业委员会组织评审</w:t>
      </w:r>
      <w:r>
        <w:rPr>
          <w:rFonts w:hint="eastAsia" w:asciiTheme="minorEastAsia" w:hAnsiTheme="minorEastAsia" w:eastAsiaTheme="minorEastAsia" w:cstheme="minorEastAsia"/>
          <w:sz w:val="24"/>
          <w:szCs w:val="24"/>
          <w:lang w:eastAsia="zh-CN"/>
        </w:rPr>
        <w:t>，最终奖项由教育厅颁发</w:t>
      </w:r>
      <w:r>
        <w:rPr>
          <w:rFonts w:hint="eastAsia" w:asciiTheme="minorEastAsia" w:hAnsiTheme="minorEastAsia" w:eastAsiaTheme="minorEastAsia" w:cstheme="minorEastAsia"/>
          <w:sz w:val="24"/>
          <w:szCs w:val="24"/>
        </w:rPr>
        <w:t>。</w:t>
      </w:r>
    </w:p>
    <w:p>
      <w:pPr>
        <w:numPr>
          <w:ilvl w:val="0"/>
          <w:numId w:val="0"/>
        </w:numPr>
        <w:spacing w:line="360" w:lineRule="auto"/>
        <w:ind w:firstLine="64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cstheme="minorEastAsia"/>
          <w:b/>
          <w:bCs/>
          <w:sz w:val="24"/>
          <w:szCs w:val="24"/>
          <w:lang w:val="en-US" w:eastAsia="zh-CN"/>
        </w:rPr>
        <w:t>参赛方式</w:t>
      </w:r>
    </w:p>
    <w:p>
      <w:pPr>
        <w:numPr>
          <w:ilvl w:val="0"/>
          <w:numId w:val="0"/>
        </w:numPr>
        <w:spacing w:line="360" w:lineRule="auto"/>
        <w:ind w:firstLine="64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请各学院通知及动员有意向的学生根据各项征集比赛具体要求自行组队参赛。</w:t>
      </w:r>
    </w:p>
    <w:p>
      <w:pPr>
        <w:numPr>
          <w:ilvl w:val="0"/>
          <w:numId w:val="0"/>
        </w:numPr>
        <w:spacing w:line="360" w:lineRule="auto"/>
        <w:ind w:firstLine="64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各参赛队伍需于</w:t>
      </w:r>
      <w:r>
        <w:rPr>
          <w:rFonts w:hint="eastAsia" w:asciiTheme="minorEastAsia" w:hAnsiTheme="minorEastAsia" w:eastAsiaTheme="minorEastAsia" w:cstheme="minorEastAsia"/>
          <w:b/>
          <w:bCs/>
          <w:sz w:val="24"/>
          <w:szCs w:val="24"/>
          <w:u w:val="single"/>
        </w:rPr>
        <w:t>6月</w:t>
      </w:r>
      <w:r>
        <w:rPr>
          <w:rFonts w:hint="eastAsia" w:asciiTheme="minorEastAsia" w:hAnsiTheme="minorEastAsia" w:eastAsiaTheme="minorEastAsia" w:cstheme="minorEastAsia"/>
          <w:b/>
          <w:bCs/>
          <w:sz w:val="24"/>
          <w:szCs w:val="24"/>
          <w:u w:val="single"/>
          <w:lang w:val="en-US" w:eastAsia="zh-CN"/>
        </w:rPr>
        <w:t>27</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b/>
          <w:bCs/>
          <w:sz w:val="24"/>
          <w:szCs w:val="24"/>
          <w:u w:val="single"/>
          <w:lang w:eastAsia="zh-CN"/>
        </w:rPr>
        <w:t>中午</w:t>
      </w:r>
      <w:r>
        <w:rPr>
          <w:rFonts w:hint="eastAsia" w:asciiTheme="minorEastAsia" w:hAnsiTheme="minorEastAsia" w:eastAsiaTheme="minorEastAsia" w:cstheme="minorEastAsia"/>
          <w:b/>
          <w:bCs/>
          <w:sz w:val="24"/>
          <w:szCs w:val="24"/>
          <w:u w:val="single"/>
          <w:lang w:val="en-US" w:eastAsia="zh-CN"/>
        </w:rPr>
        <w:t>12：00</w:t>
      </w:r>
      <w:r>
        <w:rPr>
          <w:rFonts w:hint="eastAsia" w:asciiTheme="minorEastAsia" w:hAnsiTheme="minorEastAsia" w:eastAsiaTheme="minorEastAsia" w:cstheme="minorEastAsia"/>
          <w:sz w:val="24"/>
          <w:szCs w:val="24"/>
        </w:rPr>
        <w:t>前将参评材料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包括申报表及光盘</w:t>
      </w:r>
      <w:r>
        <w:rPr>
          <w:rFonts w:hint="eastAsia" w:asciiTheme="minorEastAsia" w:hAnsiTheme="minorEastAsia" w:eastAsiaTheme="minorEastAsia" w:cstheme="minorEastAsia"/>
          <w:sz w:val="24"/>
          <w:szCs w:val="24"/>
          <w:lang w:eastAsia="zh-CN"/>
        </w:rPr>
        <w:t>）提交至我校心理咨询研究中心办公室：</w:t>
      </w:r>
    </w:p>
    <w:p>
      <w:pPr>
        <w:numPr>
          <w:ilvl w:val="0"/>
          <w:numId w:val="0"/>
        </w:numPr>
        <w:spacing w:line="360" w:lineRule="auto"/>
        <w:ind w:firstLine="6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石牌校区：桃李园三楼，咨询电话</w:t>
      </w:r>
      <w:r>
        <w:rPr>
          <w:rFonts w:hint="eastAsia" w:asciiTheme="minorEastAsia" w:hAnsiTheme="minorEastAsia" w:eastAsiaTheme="minorEastAsia" w:cstheme="minorEastAsia"/>
          <w:sz w:val="24"/>
          <w:szCs w:val="24"/>
          <w:lang w:val="en-US" w:eastAsia="zh-CN"/>
        </w:rPr>
        <w:t>020-85213819，85216115；</w:t>
      </w:r>
    </w:p>
    <w:p>
      <w:pPr>
        <w:numPr>
          <w:ilvl w:val="0"/>
          <w:numId w:val="0"/>
        </w:numPr>
        <w:spacing w:line="360" w:lineRule="auto"/>
        <w:ind w:firstLine="6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大学城校区：图书馆一楼南区，咨询电话020-39310202；</w:t>
      </w:r>
    </w:p>
    <w:p>
      <w:pPr>
        <w:numPr>
          <w:ilvl w:val="0"/>
          <w:numId w:val="0"/>
        </w:numPr>
        <w:spacing w:line="360" w:lineRule="auto"/>
        <w:ind w:firstLine="640"/>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南海校区：学生活动中心，咨询电话</w:t>
      </w:r>
      <w:r>
        <w:rPr>
          <w:rFonts w:hint="eastAsia" w:asciiTheme="minorEastAsia" w:hAnsiTheme="minorEastAsia" w:eastAsiaTheme="minorEastAsia" w:cstheme="minorEastAsia"/>
          <w:sz w:val="24"/>
          <w:szCs w:val="24"/>
        </w:rPr>
        <w:t>0757-86687169</w:t>
      </w:r>
      <w:r>
        <w:rPr>
          <w:rFonts w:hint="eastAsia" w:asciiTheme="minorEastAsia" w:hAnsiTheme="minorEastAsia" w:cstheme="minorEastAsia"/>
          <w:sz w:val="24"/>
          <w:szCs w:val="24"/>
          <w:lang w:eastAsia="zh-CN"/>
        </w:rPr>
        <w:t>。</w:t>
      </w:r>
    </w:p>
    <w:p>
      <w:pPr>
        <w:numPr>
          <w:ilvl w:val="0"/>
          <w:numId w:val="0"/>
        </w:numPr>
        <w:tabs>
          <w:tab w:val="left" w:pos="7027"/>
        </w:tabs>
        <w:spacing w:line="360" w:lineRule="auto"/>
        <w:ind w:firstLine="64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ab/>
      </w:r>
    </w:p>
    <w:p>
      <w:pPr>
        <w:numPr>
          <w:ilvl w:val="0"/>
          <w:numId w:val="0"/>
        </w:numPr>
        <w:tabs>
          <w:tab w:val="left" w:pos="7027"/>
        </w:tabs>
        <w:spacing w:line="360" w:lineRule="auto"/>
        <w:ind w:firstLine="640"/>
        <w:rPr>
          <w:rFonts w:hint="eastAsia" w:asciiTheme="minorEastAsia" w:hAnsiTheme="minorEastAsia" w:cstheme="minorEastAsia"/>
          <w:sz w:val="24"/>
          <w:szCs w:val="24"/>
          <w:lang w:eastAsia="zh-CN"/>
        </w:rPr>
      </w:pPr>
    </w:p>
    <w:p>
      <w:pPr>
        <w:numPr>
          <w:ilvl w:val="0"/>
          <w:numId w:val="0"/>
        </w:numPr>
        <w:spacing w:line="360" w:lineRule="auto"/>
        <w:ind w:firstLine="640"/>
        <w:jc w:val="right"/>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学生工作部（处）</w:t>
      </w:r>
    </w:p>
    <w:p>
      <w:pPr>
        <w:numPr>
          <w:ilvl w:val="0"/>
          <w:numId w:val="0"/>
        </w:numPr>
        <w:spacing w:line="360" w:lineRule="auto"/>
        <w:ind w:firstLine="640"/>
        <w:jc w:val="right"/>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心理咨询研究中心</w:t>
      </w:r>
    </w:p>
    <w:p>
      <w:pPr>
        <w:numPr>
          <w:ilvl w:val="0"/>
          <w:numId w:val="0"/>
        </w:numPr>
        <w:spacing w:line="360" w:lineRule="auto"/>
        <w:ind w:firstLine="640"/>
        <w:jc w:val="right"/>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2019年6月10日</w:t>
      </w:r>
    </w:p>
    <w:p>
      <w:pPr>
        <w:numPr>
          <w:ilvl w:val="0"/>
          <w:numId w:val="0"/>
        </w:numPr>
        <w:spacing w:line="360" w:lineRule="auto"/>
        <w:ind w:firstLine="640"/>
        <w:rPr>
          <w:rFonts w:hint="eastAsia" w:asciiTheme="minorEastAsia" w:hAnsiTheme="minorEastAsia" w:eastAsiaTheme="minorEastAsia" w:cstheme="minorEastAsia"/>
          <w:sz w:val="24"/>
          <w:szCs w:val="24"/>
          <w:lang w:val="en-US" w:eastAsia="zh-CN"/>
        </w:rPr>
      </w:pPr>
    </w:p>
    <w:p>
      <w:pPr>
        <w:numPr>
          <w:ilvl w:val="0"/>
          <w:numId w:val="0"/>
        </w:num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0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3A8E"/>
    <w:multiLevelType w:val="singleLevel"/>
    <w:tmpl w:val="13153A8E"/>
    <w:lvl w:ilvl="0" w:tentative="0">
      <w:start w:val="1"/>
      <w:numFmt w:val="chineseCounting"/>
      <w:suff w:val="nothing"/>
      <w:lvlText w:val="（%1）"/>
      <w:lvlJc w:val="left"/>
      <w:rPr>
        <w:rFonts w:hint="eastAsia"/>
      </w:rPr>
    </w:lvl>
  </w:abstractNum>
  <w:abstractNum w:abstractNumId="1">
    <w:nsid w:val="3F1D1525"/>
    <w:multiLevelType w:val="singleLevel"/>
    <w:tmpl w:val="3F1D152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270A4"/>
    <w:rsid w:val="0BA057FA"/>
    <w:rsid w:val="0FC03C05"/>
    <w:rsid w:val="13A055D5"/>
    <w:rsid w:val="5EB40A5F"/>
    <w:rsid w:val="5FC82EA2"/>
    <w:rsid w:val="68C777A6"/>
    <w:rsid w:val="6B610AC2"/>
    <w:rsid w:val="71906977"/>
    <w:rsid w:val="79323C05"/>
    <w:rsid w:val="79C31715"/>
    <w:rsid w:val="7B3A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原子</cp:lastModifiedBy>
  <dcterms:modified xsi:type="dcterms:W3CDTF">2019-06-10T08:34:35Z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