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D85" w:rsidRPr="004D7D85" w:rsidRDefault="004D7D85" w:rsidP="004D7D85">
      <w:pPr>
        <w:autoSpaceDE w:val="0"/>
        <w:autoSpaceDN w:val="0"/>
        <w:adjustRightInd w:val="0"/>
        <w:snapToGrid w:val="0"/>
        <w:spacing w:line="360" w:lineRule="auto"/>
        <w:ind w:left="325" w:rightChars="20" w:right="42" w:hangingChars="135" w:hanging="325"/>
        <w:rPr>
          <w:b/>
          <w:bCs/>
          <w:color w:val="0000FF"/>
          <w:kern w:val="0"/>
          <w:sz w:val="24"/>
        </w:rPr>
      </w:pPr>
      <w:bookmarkStart w:id="0" w:name="_GoBack"/>
      <w:r w:rsidRPr="004D7D85">
        <w:rPr>
          <w:b/>
          <w:bCs/>
          <w:color w:val="0000FF"/>
          <w:kern w:val="0"/>
          <w:sz w:val="24"/>
        </w:rPr>
        <w:t>2015</w:t>
      </w:r>
      <w:r w:rsidRPr="004D7D85">
        <w:rPr>
          <w:b/>
          <w:bCs/>
          <w:color w:val="0000FF"/>
          <w:kern w:val="0"/>
          <w:sz w:val="24"/>
        </w:rPr>
        <w:t>年</w:t>
      </w:r>
    </w:p>
    <w:p w:rsidR="004D7D85" w:rsidRPr="004D7D85" w:rsidRDefault="004D7D85" w:rsidP="004D7D85">
      <w:pPr>
        <w:snapToGrid w:val="0"/>
        <w:spacing w:line="360" w:lineRule="auto"/>
        <w:ind w:left="324" w:hangingChars="135" w:hanging="324"/>
        <w:rPr>
          <w:sz w:val="24"/>
        </w:rPr>
      </w:pPr>
      <w:r w:rsidRPr="004D7D85">
        <w:rPr>
          <w:sz w:val="24"/>
        </w:rPr>
        <w:t>[58]</w:t>
      </w:r>
      <w:r w:rsidRPr="004D7D85">
        <w:rPr>
          <w:sz w:val="24"/>
          <w:shd w:val="clear" w:color="auto" w:fill="FFFFFF"/>
        </w:rPr>
        <w:t xml:space="preserve"> </w:t>
      </w:r>
      <w:r w:rsidRPr="004D7D85">
        <w:rPr>
          <w:sz w:val="24"/>
        </w:rPr>
        <w:t>刘堂梅</w:t>
      </w:r>
      <w:r w:rsidRPr="004D7D85">
        <w:rPr>
          <w:sz w:val="24"/>
        </w:rPr>
        <w:t xml:space="preserve">, </w:t>
      </w:r>
      <w:r w:rsidRPr="004D7D85">
        <w:rPr>
          <w:b/>
          <w:sz w:val="24"/>
        </w:rPr>
        <w:t>南俊民</w:t>
      </w:r>
      <w:r w:rsidRPr="004D7D85">
        <w:rPr>
          <w:b/>
          <w:sz w:val="24"/>
        </w:rPr>
        <w:t>,</w:t>
      </w:r>
      <w:r w:rsidRPr="004D7D85">
        <w:rPr>
          <w:sz w:val="24"/>
        </w:rPr>
        <w:t xml:space="preserve"> </w:t>
      </w:r>
      <w:r w:rsidRPr="004D7D85">
        <w:rPr>
          <w:sz w:val="24"/>
        </w:rPr>
        <w:t>对</w:t>
      </w:r>
      <w:r w:rsidRPr="004D7D85">
        <w:rPr>
          <w:sz w:val="24"/>
        </w:rPr>
        <w:t>“</w:t>
      </w:r>
      <w:r w:rsidRPr="004D7D85">
        <w:rPr>
          <w:sz w:val="24"/>
        </w:rPr>
        <w:t>测定空气里氧气的含量</w:t>
      </w:r>
      <w:r w:rsidRPr="004D7D85">
        <w:rPr>
          <w:sz w:val="24"/>
        </w:rPr>
        <w:t>”</w:t>
      </w:r>
      <w:r w:rsidRPr="004D7D85">
        <w:rPr>
          <w:sz w:val="24"/>
        </w:rPr>
        <w:t>实验教学的讨论</w:t>
      </w:r>
      <w:r w:rsidRPr="004D7D85">
        <w:rPr>
          <w:sz w:val="24"/>
        </w:rPr>
        <w:t xml:space="preserve">, </w:t>
      </w:r>
      <w:r w:rsidRPr="004D7D85">
        <w:rPr>
          <w:sz w:val="24"/>
        </w:rPr>
        <w:t>中学化学教学参考</w:t>
      </w:r>
      <w:r w:rsidRPr="004D7D85">
        <w:rPr>
          <w:sz w:val="24"/>
        </w:rPr>
        <w:t>, 2015, (10): 58-59.</w:t>
      </w:r>
    </w:p>
    <w:p w:rsidR="004D7D85" w:rsidRPr="004D7D85" w:rsidRDefault="004D7D85" w:rsidP="004D7D85">
      <w:pPr>
        <w:snapToGrid w:val="0"/>
        <w:spacing w:line="360" w:lineRule="auto"/>
        <w:ind w:left="324" w:hangingChars="135" w:hanging="324"/>
        <w:rPr>
          <w:sz w:val="24"/>
        </w:rPr>
      </w:pPr>
      <w:r w:rsidRPr="004D7D85">
        <w:rPr>
          <w:sz w:val="24"/>
        </w:rPr>
        <w:t>[57]</w:t>
      </w:r>
      <w:r w:rsidRPr="004D7D85">
        <w:rPr>
          <w:rFonts w:eastAsia="JLAJOB+TimesNewRoman"/>
          <w:sz w:val="24"/>
        </w:rPr>
        <w:t xml:space="preserve"> </w:t>
      </w:r>
      <w:r w:rsidRPr="004D7D85">
        <w:rPr>
          <w:sz w:val="24"/>
        </w:rPr>
        <w:t>刘堂梅</w:t>
      </w:r>
      <w:r w:rsidRPr="004D7D85">
        <w:rPr>
          <w:sz w:val="24"/>
        </w:rPr>
        <w:t xml:space="preserve">, </w:t>
      </w:r>
      <w:r w:rsidRPr="004D7D85">
        <w:rPr>
          <w:b/>
          <w:sz w:val="24"/>
        </w:rPr>
        <w:t>南俊民</w:t>
      </w:r>
      <w:r w:rsidRPr="004D7D85">
        <w:rPr>
          <w:b/>
          <w:sz w:val="24"/>
        </w:rPr>
        <w:t>,</w:t>
      </w:r>
      <w:r w:rsidRPr="004D7D85">
        <w:rPr>
          <w:sz w:val="24"/>
        </w:rPr>
        <w:t xml:space="preserve"> </w:t>
      </w:r>
      <w:r w:rsidRPr="004D7D85">
        <w:rPr>
          <w:sz w:val="24"/>
        </w:rPr>
        <w:t>对人教版高中化学教材</w:t>
      </w:r>
      <w:r w:rsidRPr="004D7D85">
        <w:rPr>
          <w:sz w:val="24"/>
        </w:rPr>
        <w:t>“</w:t>
      </w:r>
      <w:r w:rsidRPr="004D7D85">
        <w:rPr>
          <w:sz w:val="24"/>
        </w:rPr>
        <w:t>科学史话</w:t>
      </w:r>
      <w:r w:rsidRPr="004D7D85">
        <w:rPr>
          <w:sz w:val="24"/>
        </w:rPr>
        <w:t>”</w:t>
      </w:r>
      <w:r w:rsidRPr="004D7D85">
        <w:rPr>
          <w:sz w:val="24"/>
        </w:rPr>
        <w:t>的内容分析及其教学思考</w:t>
      </w:r>
      <w:r w:rsidRPr="004D7D85">
        <w:rPr>
          <w:sz w:val="24"/>
        </w:rPr>
        <w:t xml:space="preserve">, </w:t>
      </w:r>
      <w:r w:rsidRPr="004D7D85">
        <w:rPr>
          <w:sz w:val="24"/>
        </w:rPr>
        <w:t>中学化学教学参考</w:t>
      </w:r>
      <w:r w:rsidRPr="004D7D85">
        <w:rPr>
          <w:sz w:val="24"/>
        </w:rPr>
        <w:t>, 2015, 7: 57-59.</w:t>
      </w:r>
    </w:p>
    <w:p w:rsidR="004D7D85" w:rsidRPr="004D7D85" w:rsidRDefault="004D7D85" w:rsidP="004D7D85">
      <w:pPr>
        <w:snapToGrid w:val="0"/>
        <w:spacing w:line="360" w:lineRule="auto"/>
        <w:ind w:left="324" w:hangingChars="135" w:hanging="324"/>
        <w:rPr>
          <w:bCs/>
          <w:sz w:val="24"/>
        </w:rPr>
      </w:pPr>
      <w:r w:rsidRPr="004D7D85">
        <w:rPr>
          <w:bCs/>
          <w:sz w:val="24"/>
        </w:rPr>
        <w:t>[56</w:t>
      </w:r>
      <w:bookmarkStart w:id="1" w:name="OLE_LINK4"/>
      <w:bookmarkStart w:id="2" w:name="OLE_LINK85"/>
      <w:r w:rsidRPr="004D7D85">
        <w:rPr>
          <w:bCs/>
          <w:sz w:val="24"/>
        </w:rPr>
        <w:t xml:space="preserve">] </w:t>
      </w:r>
      <w:r w:rsidRPr="004D7D85">
        <w:rPr>
          <w:sz w:val="24"/>
        </w:rPr>
        <w:t>梅原寒</w:t>
      </w:r>
      <w:r w:rsidRPr="004D7D85">
        <w:rPr>
          <w:sz w:val="24"/>
        </w:rPr>
        <w:t xml:space="preserve">, </w:t>
      </w:r>
      <w:r w:rsidRPr="004D7D85">
        <w:rPr>
          <w:sz w:val="24"/>
        </w:rPr>
        <w:t>南俊民</w:t>
      </w:r>
      <w:r w:rsidRPr="004D7D85">
        <w:rPr>
          <w:sz w:val="24"/>
        </w:rPr>
        <w:t xml:space="preserve">, </w:t>
      </w:r>
      <w:r w:rsidRPr="004D7D85">
        <w:rPr>
          <w:sz w:val="24"/>
        </w:rPr>
        <w:t>中学化学微课教学讨论</w:t>
      </w:r>
      <w:r w:rsidRPr="004D7D85">
        <w:rPr>
          <w:sz w:val="24"/>
        </w:rPr>
        <w:t xml:space="preserve">, </w:t>
      </w:r>
      <w:r w:rsidRPr="004D7D85">
        <w:rPr>
          <w:sz w:val="24"/>
        </w:rPr>
        <w:t>亚太教育</w:t>
      </w:r>
      <w:r w:rsidRPr="004D7D85">
        <w:rPr>
          <w:sz w:val="24"/>
        </w:rPr>
        <w:t>, 2015, 5: 45-47.</w:t>
      </w:r>
      <w:bookmarkEnd w:id="1"/>
      <w:bookmarkEnd w:id="2"/>
    </w:p>
    <w:p w:rsidR="004D7D85" w:rsidRPr="004D7D85" w:rsidRDefault="004D7D85" w:rsidP="004D7D85">
      <w:pPr>
        <w:pStyle w:val="02paperauthors0"/>
        <w:snapToGrid w:val="0"/>
        <w:spacing w:line="360" w:lineRule="auto"/>
        <w:ind w:left="324" w:rightChars="20" w:right="42" w:hangingChars="135" w:hanging="324"/>
        <w:jc w:val="both"/>
        <w:rPr>
          <w:rFonts w:ascii="Times New Roman" w:hAnsi="Times New Roman" w:cs="Times New Roman"/>
        </w:rPr>
      </w:pPr>
      <w:r w:rsidRPr="004D7D85">
        <w:rPr>
          <w:rFonts w:ascii="Times New Roman" w:hAnsi="Times New Roman" w:cs="Times New Roman"/>
          <w:lang w:val="en-GB"/>
        </w:rPr>
        <w:t>[55] Chengyun Wang, Sihan Tang, Xiaoxi Zuo</w:t>
      </w:r>
      <w:r w:rsidRPr="004D7D85">
        <w:rPr>
          <w:rFonts w:ascii="Times New Roman" w:hAnsi="Times New Roman" w:cs="Times New Roman"/>
          <w:vertAlign w:val="superscript"/>
        </w:rPr>
        <w:t>*</w:t>
      </w:r>
      <w:r w:rsidRPr="004D7D85">
        <w:rPr>
          <w:rFonts w:ascii="Times New Roman" w:hAnsi="Times New Roman" w:cs="Times New Roman"/>
          <w:lang w:val="en-GB"/>
        </w:rPr>
        <w:t xml:space="preserve">, Xin Xiao, Jiansheng Liu, </w:t>
      </w:r>
      <w:r w:rsidRPr="004D7D85">
        <w:rPr>
          <w:rFonts w:ascii="Times New Roman" w:hAnsi="Times New Roman" w:cs="Times New Roman"/>
          <w:b/>
          <w:lang w:val="en-GB"/>
        </w:rPr>
        <w:t>Junmin Nan</w:t>
      </w:r>
      <w:r w:rsidRPr="004D7D85">
        <w:rPr>
          <w:rFonts w:ascii="Times New Roman" w:hAnsi="Times New Roman" w:cs="Times New Roman"/>
          <w:b/>
          <w:vertAlign w:val="superscript"/>
        </w:rPr>
        <w:t>*</w:t>
      </w:r>
      <w:r w:rsidRPr="004D7D85">
        <w:rPr>
          <w:rFonts w:ascii="Times New Roman" w:hAnsi="Times New Roman" w:cs="Times New Roman"/>
          <w:lang w:val="en-GB"/>
        </w:rPr>
        <w:t>, 3-(1,1,2,2-tetrafluoroethoxy)-1,1,2,2-tetrafluoropropane as a high voltage solvent for LiNi</w:t>
      </w:r>
      <w:r w:rsidRPr="004D7D85">
        <w:rPr>
          <w:rFonts w:ascii="Times New Roman" w:hAnsi="Times New Roman" w:cs="Times New Roman"/>
          <w:vertAlign w:val="subscript"/>
          <w:lang w:val="en-GB"/>
        </w:rPr>
        <w:t>1/3</w:t>
      </w:r>
      <w:r w:rsidRPr="004D7D85">
        <w:rPr>
          <w:rFonts w:ascii="Times New Roman" w:hAnsi="Times New Roman" w:cs="Times New Roman"/>
          <w:lang w:val="en-GB"/>
        </w:rPr>
        <w:t>Co</w:t>
      </w:r>
      <w:r w:rsidRPr="004D7D85">
        <w:rPr>
          <w:rFonts w:ascii="Times New Roman" w:hAnsi="Times New Roman" w:cs="Times New Roman"/>
          <w:vertAlign w:val="subscript"/>
          <w:lang w:val="en-GB"/>
        </w:rPr>
        <w:t>1/3</w:t>
      </w:r>
      <w:r w:rsidRPr="004D7D85">
        <w:rPr>
          <w:rFonts w:ascii="Times New Roman" w:hAnsi="Times New Roman" w:cs="Times New Roman"/>
          <w:lang w:val="en-GB"/>
        </w:rPr>
        <w:t>Mn</w:t>
      </w:r>
      <w:r w:rsidRPr="004D7D85">
        <w:rPr>
          <w:rFonts w:ascii="Times New Roman" w:hAnsi="Times New Roman" w:cs="Times New Roman"/>
          <w:vertAlign w:val="subscript"/>
          <w:lang w:val="en-GB"/>
        </w:rPr>
        <w:t>1/3</w:t>
      </w:r>
      <w:r w:rsidRPr="004D7D85">
        <w:rPr>
          <w:rFonts w:ascii="Times New Roman" w:hAnsi="Times New Roman" w:cs="Times New Roman"/>
          <w:lang w:val="en-GB"/>
        </w:rPr>
        <w:t>O</w:t>
      </w:r>
      <w:r w:rsidRPr="004D7D85">
        <w:rPr>
          <w:rFonts w:ascii="Times New Roman" w:hAnsi="Times New Roman" w:cs="Times New Roman"/>
          <w:vertAlign w:val="subscript"/>
          <w:lang w:val="en-GB"/>
        </w:rPr>
        <w:t>2</w:t>
      </w:r>
      <w:r w:rsidRPr="004D7D85">
        <w:rPr>
          <w:rFonts w:ascii="Times New Roman" w:hAnsi="Times New Roman" w:cs="Times New Roman"/>
          <w:lang w:val="en-GB"/>
        </w:rPr>
        <w:t xml:space="preserve">/graphite cells, J. Electrochem. Soc., 2015, </w:t>
      </w:r>
      <w:r w:rsidRPr="004D7D85">
        <w:rPr>
          <w:rFonts w:ascii="Times New Roman" w:hAnsi="Times New Roman" w:cs="Times New Roman"/>
          <w:caps/>
          <w:shd w:val="clear" w:color="auto" w:fill="FFFFFF"/>
        </w:rPr>
        <w:t>162(10): A1997-A2003</w:t>
      </w:r>
      <w:r w:rsidRPr="004D7D85">
        <w:rPr>
          <w:rFonts w:ascii="Times New Roman" w:hAnsi="Times New Roman" w:cs="Times New Roman"/>
          <w:lang w:val="en-GB"/>
        </w:rPr>
        <w:t>.</w:t>
      </w:r>
    </w:p>
    <w:p w:rsidR="004D7D85" w:rsidRPr="004D7D85" w:rsidRDefault="004D7D85" w:rsidP="004D7D85">
      <w:pPr>
        <w:pStyle w:val="02PaperAuthors"/>
        <w:snapToGrid w:val="0"/>
        <w:spacing w:line="360" w:lineRule="auto"/>
        <w:ind w:left="324" w:rightChars="20" w:right="42" w:hangingChars="135" w:hanging="324"/>
        <w:jc w:val="both"/>
        <w:rPr>
          <w:b w:val="0"/>
          <w:sz w:val="24"/>
          <w:szCs w:val="24"/>
          <w:lang w:eastAsia="zh-CN"/>
        </w:rPr>
      </w:pPr>
      <w:r w:rsidRPr="004D7D85">
        <w:rPr>
          <w:b w:val="0"/>
          <w:sz w:val="24"/>
          <w:szCs w:val="24"/>
        </w:rPr>
        <w:t>[5</w:t>
      </w:r>
      <w:r w:rsidRPr="004D7D85">
        <w:rPr>
          <w:b w:val="0"/>
          <w:sz w:val="24"/>
          <w:szCs w:val="24"/>
          <w:lang w:eastAsia="zh-CN"/>
        </w:rPr>
        <w:t>4</w:t>
      </w:r>
      <w:r w:rsidRPr="004D7D85">
        <w:rPr>
          <w:b w:val="0"/>
          <w:sz w:val="24"/>
          <w:szCs w:val="24"/>
        </w:rPr>
        <w:t xml:space="preserve">] Zhen Ma, Yan Cui, Xiaoxi Zuo, Xin Xiao, Yanhui Sun, Ronghua Zeng, </w:t>
      </w:r>
      <w:r w:rsidRPr="004D7D85">
        <w:rPr>
          <w:sz w:val="24"/>
          <w:szCs w:val="24"/>
        </w:rPr>
        <w:t>Junmin Nan</w:t>
      </w:r>
      <w:r w:rsidRPr="004D7D85">
        <w:rPr>
          <w:sz w:val="24"/>
          <w:szCs w:val="24"/>
          <w:vertAlign w:val="superscript"/>
        </w:rPr>
        <w:t>*</w:t>
      </w:r>
      <w:r w:rsidRPr="004D7D85">
        <w:rPr>
          <w:b w:val="0"/>
          <w:sz w:val="24"/>
          <w:szCs w:val="24"/>
        </w:rPr>
        <w:t>, Preparation of re-constructed carbon nanosheet powders and their efﬁcient lithium-ion storage mechanism, Electrochim. Acta, 2015</w:t>
      </w:r>
      <w:r w:rsidRPr="004D7D85">
        <w:rPr>
          <w:b w:val="0"/>
          <w:sz w:val="24"/>
          <w:szCs w:val="24"/>
          <w:lang w:eastAsia="zh-CN"/>
        </w:rPr>
        <w:t xml:space="preserve">, </w:t>
      </w:r>
      <w:r w:rsidRPr="004D7D85">
        <w:rPr>
          <w:b w:val="0"/>
          <w:sz w:val="24"/>
          <w:szCs w:val="24"/>
        </w:rPr>
        <w:t>174</w:t>
      </w:r>
      <w:r w:rsidRPr="004D7D85">
        <w:rPr>
          <w:b w:val="0"/>
          <w:sz w:val="24"/>
          <w:szCs w:val="24"/>
          <w:lang w:eastAsia="zh-CN"/>
        </w:rPr>
        <w:t>:</w:t>
      </w:r>
      <w:r w:rsidRPr="004D7D85">
        <w:rPr>
          <w:b w:val="0"/>
          <w:sz w:val="24"/>
          <w:szCs w:val="24"/>
        </w:rPr>
        <w:t xml:space="preserve"> 1268</w:t>
      </w:r>
      <w:r w:rsidRPr="004D7D85">
        <w:rPr>
          <w:b w:val="0"/>
          <w:sz w:val="24"/>
          <w:szCs w:val="24"/>
          <w:lang w:eastAsia="zh-CN"/>
        </w:rPr>
        <w:t>-</w:t>
      </w:r>
      <w:r w:rsidRPr="004D7D85">
        <w:rPr>
          <w:b w:val="0"/>
          <w:sz w:val="24"/>
          <w:szCs w:val="24"/>
        </w:rPr>
        <w:t>1277</w:t>
      </w:r>
      <w:r w:rsidRPr="004D7D85">
        <w:rPr>
          <w:b w:val="0"/>
          <w:sz w:val="24"/>
          <w:szCs w:val="24"/>
          <w:lang w:eastAsia="zh-CN"/>
        </w:rPr>
        <w:t>.</w:t>
      </w:r>
    </w:p>
    <w:p w:rsidR="004D7D85" w:rsidRPr="004D7D85" w:rsidRDefault="004D7D85" w:rsidP="004D7D85">
      <w:pPr>
        <w:pStyle w:val="02PaperAuthors"/>
        <w:snapToGrid w:val="0"/>
        <w:spacing w:line="360" w:lineRule="auto"/>
        <w:ind w:left="324" w:rightChars="20" w:right="42" w:hangingChars="135" w:hanging="324"/>
        <w:jc w:val="both"/>
        <w:rPr>
          <w:b w:val="0"/>
          <w:sz w:val="24"/>
          <w:szCs w:val="24"/>
          <w:lang w:eastAsia="zh-CN"/>
        </w:rPr>
      </w:pPr>
      <w:r w:rsidRPr="004D7D85">
        <w:rPr>
          <w:b w:val="0"/>
          <w:sz w:val="24"/>
          <w:szCs w:val="24"/>
          <w:lang w:eastAsia="zh-CN"/>
        </w:rPr>
        <w:t xml:space="preserve">[53] </w:t>
      </w:r>
      <w:r w:rsidRPr="004D7D85">
        <w:rPr>
          <w:b w:val="0"/>
          <w:bCs/>
          <w:sz w:val="24"/>
          <w:szCs w:val="24"/>
        </w:rPr>
        <w:t>Xin Xiao</w:t>
      </w:r>
      <w:r w:rsidRPr="004D7D85">
        <w:rPr>
          <w:b w:val="0"/>
          <w:sz w:val="24"/>
          <w:szCs w:val="24"/>
          <w:vertAlign w:val="superscript"/>
        </w:rPr>
        <w:t>*</w:t>
      </w:r>
      <w:r w:rsidRPr="004D7D85">
        <w:rPr>
          <w:b w:val="0"/>
          <w:bCs/>
          <w:sz w:val="24"/>
          <w:szCs w:val="24"/>
        </w:rPr>
        <w:t xml:space="preserve">, </w:t>
      </w:r>
      <w:r w:rsidRPr="004D7D85">
        <w:rPr>
          <w:b w:val="0"/>
          <w:sz w:val="24"/>
          <w:szCs w:val="24"/>
        </w:rPr>
        <w:t>Ruiping Hu</w:t>
      </w:r>
      <w:r w:rsidRPr="004D7D85">
        <w:rPr>
          <w:b w:val="0"/>
          <w:bCs/>
          <w:sz w:val="24"/>
          <w:szCs w:val="24"/>
        </w:rPr>
        <w:t xml:space="preserve">, Shunheng Tu, Chunxia Zheng, Huan Zhong, Xiaoxi Zuo, </w:t>
      </w:r>
      <w:r w:rsidRPr="004D7D85">
        <w:rPr>
          <w:bCs/>
          <w:sz w:val="24"/>
          <w:szCs w:val="24"/>
        </w:rPr>
        <w:t>Junmin Nan</w:t>
      </w:r>
      <w:r w:rsidRPr="004D7D85">
        <w:rPr>
          <w:sz w:val="24"/>
          <w:szCs w:val="24"/>
          <w:vertAlign w:val="superscript"/>
        </w:rPr>
        <w:t>*</w:t>
      </w:r>
      <w:r w:rsidRPr="004D7D85">
        <w:rPr>
          <w:b w:val="0"/>
          <w:bCs/>
          <w:sz w:val="24"/>
          <w:szCs w:val="24"/>
        </w:rPr>
        <w:t>. One-pot synthesis of micro/nano structured β-Bi</w:t>
      </w:r>
      <w:r w:rsidRPr="004D7D85">
        <w:rPr>
          <w:b w:val="0"/>
          <w:bCs/>
          <w:sz w:val="24"/>
          <w:szCs w:val="24"/>
          <w:vertAlign w:val="subscript"/>
        </w:rPr>
        <w:t>2</w:t>
      </w:r>
      <w:r w:rsidRPr="004D7D85">
        <w:rPr>
          <w:b w:val="0"/>
          <w:bCs/>
          <w:sz w:val="24"/>
          <w:szCs w:val="24"/>
        </w:rPr>
        <w:t>O</w:t>
      </w:r>
      <w:r w:rsidRPr="004D7D85">
        <w:rPr>
          <w:b w:val="0"/>
          <w:bCs/>
          <w:sz w:val="24"/>
          <w:szCs w:val="24"/>
          <w:vertAlign w:val="subscript"/>
        </w:rPr>
        <w:t>3</w:t>
      </w:r>
      <w:r w:rsidRPr="004D7D85">
        <w:rPr>
          <w:b w:val="0"/>
          <w:bCs/>
          <w:sz w:val="24"/>
          <w:szCs w:val="24"/>
        </w:rPr>
        <w:t xml:space="preserve"> with tunable morphology for highly efficient photocatalytic degradation of methylparaben under visible-light irradiation. RSC Advances, 2015</w:t>
      </w:r>
      <w:r w:rsidRPr="004D7D85">
        <w:rPr>
          <w:b w:val="0"/>
          <w:bCs/>
          <w:sz w:val="24"/>
          <w:szCs w:val="24"/>
          <w:lang w:eastAsia="zh-CN"/>
        </w:rPr>
        <w:t xml:space="preserve">, </w:t>
      </w:r>
      <w:r w:rsidRPr="004D7D85">
        <w:rPr>
          <w:b w:val="0"/>
          <w:bCs/>
          <w:sz w:val="24"/>
          <w:szCs w:val="24"/>
        </w:rPr>
        <w:t>5</w:t>
      </w:r>
      <w:r w:rsidRPr="004D7D85">
        <w:rPr>
          <w:b w:val="0"/>
          <w:bCs/>
          <w:sz w:val="24"/>
          <w:szCs w:val="24"/>
          <w:lang w:eastAsia="zh-CN"/>
        </w:rPr>
        <w:t>:</w:t>
      </w:r>
      <w:r w:rsidRPr="004D7D85">
        <w:rPr>
          <w:b w:val="0"/>
          <w:bCs/>
          <w:sz w:val="24"/>
          <w:szCs w:val="24"/>
        </w:rPr>
        <w:t xml:space="preserve"> 38373–38381.</w:t>
      </w:r>
    </w:p>
    <w:p w:rsidR="004D7D85" w:rsidRPr="004D7D85" w:rsidRDefault="004D7D85" w:rsidP="004D7D85">
      <w:pPr>
        <w:pStyle w:val="02PaperAuthors"/>
        <w:snapToGrid w:val="0"/>
        <w:spacing w:line="360" w:lineRule="auto"/>
        <w:ind w:left="324" w:rightChars="20" w:right="42" w:hangingChars="135" w:hanging="324"/>
        <w:jc w:val="both"/>
        <w:rPr>
          <w:b w:val="0"/>
          <w:sz w:val="24"/>
          <w:szCs w:val="24"/>
        </w:rPr>
      </w:pPr>
      <w:r w:rsidRPr="004D7D85">
        <w:rPr>
          <w:b w:val="0"/>
          <w:sz w:val="24"/>
          <w:szCs w:val="24"/>
        </w:rPr>
        <w:t xml:space="preserve">[52] </w:t>
      </w:r>
      <w:r w:rsidRPr="004D7D85">
        <w:rPr>
          <w:rFonts w:eastAsia="JLAJOB+TimesNewRoman"/>
          <w:b w:val="0"/>
          <w:sz w:val="24"/>
          <w:szCs w:val="24"/>
        </w:rPr>
        <w:t>Guangping He, Chunlan Xing,</w:t>
      </w:r>
      <w:r w:rsidRPr="004D7D85">
        <w:rPr>
          <w:rFonts w:eastAsia="JLAJOB+TimesNewRoman"/>
          <w:b w:val="0"/>
          <w:sz w:val="24"/>
          <w:szCs w:val="24"/>
          <w:lang w:eastAsia="zh-CN"/>
        </w:rPr>
        <w:t xml:space="preserve"> </w:t>
      </w:r>
      <w:r w:rsidRPr="004D7D85">
        <w:rPr>
          <w:rFonts w:eastAsia="JLAJOB+TimesNewRoman"/>
          <w:b w:val="0"/>
          <w:sz w:val="24"/>
          <w:szCs w:val="24"/>
        </w:rPr>
        <w:t>Xin Xiao</w:t>
      </w:r>
      <w:r w:rsidRPr="004D7D85">
        <w:rPr>
          <w:b w:val="0"/>
          <w:sz w:val="24"/>
          <w:szCs w:val="24"/>
          <w:vertAlign w:val="superscript"/>
        </w:rPr>
        <w:t>*</w:t>
      </w:r>
      <w:r w:rsidRPr="004D7D85">
        <w:rPr>
          <w:b w:val="0"/>
          <w:sz w:val="24"/>
          <w:szCs w:val="24"/>
        </w:rPr>
        <w:t>,</w:t>
      </w:r>
      <w:r w:rsidRPr="004D7D85">
        <w:rPr>
          <w:rFonts w:eastAsia="Dotum"/>
          <w:b w:val="0"/>
          <w:sz w:val="24"/>
          <w:szCs w:val="24"/>
        </w:rPr>
        <w:t xml:space="preserve"> </w:t>
      </w:r>
      <w:r w:rsidRPr="004D7D85">
        <w:rPr>
          <w:rFonts w:eastAsia="JLAJOB+TimesNewRoman"/>
          <w:b w:val="0"/>
          <w:sz w:val="24"/>
          <w:szCs w:val="24"/>
        </w:rPr>
        <w:t>Ruiping Hu</w:t>
      </w:r>
      <w:r w:rsidRPr="004D7D85">
        <w:rPr>
          <w:rFonts w:eastAsia="JLAJOB+TimesNewRoman"/>
          <w:b w:val="0"/>
          <w:sz w:val="24"/>
          <w:szCs w:val="24"/>
          <w:lang w:eastAsia="zh-CN"/>
        </w:rPr>
        <w:t xml:space="preserve">, </w:t>
      </w:r>
      <w:r w:rsidRPr="004D7D85">
        <w:rPr>
          <w:rFonts w:eastAsia="JLAJOB+TimesNewRoman"/>
          <w:b w:val="0"/>
          <w:sz w:val="24"/>
          <w:szCs w:val="24"/>
        </w:rPr>
        <w:t>Xiaoxi Zuo,</w:t>
      </w:r>
      <w:r w:rsidRPr="004D7D85">
        <w:rPr>
          <w:rFonts w:eastAsia="JLAJOB+TimesNewRoman"/>
          <w:b w:val="0"/>
          <w:sz w:val="24"/>
          <w:szCs w:val="24"/>
          <w:vertAlign w:val="superscript"/>
        </w:rPr>
        <w:t xml:space="preserve"> </w:t>
      </w:r>
      <w:r w:rsidRPr="004D7D85">
        <w:rPr>
          <w:rFonts w:eastAsia="Dotum"/>
          <w:sz w:val="24"/>
          <w:szCs w:val="24"/>
        </w:rPr>
        <w:t>Junmin Nan</w:t>
      </w:r>
      <w:r w:rsidRPr="004D7D85">
        <w:rPr>
          <w:sz w:val="24"/>
          <w:szCs w:val="24"/>
          <w:vertAlign w:val="superscript"/>
        </w:rPr>
        <w:t>*</w:t>
      </w:r>
      <w:r w:rsidRPr="004D7D85">
        <w:rPr>
          <w:b w:val="0"/>
          <w:sz w:val="24"/>
          <w:szCs w:val="24"/>
          <w:lang w:eastAsia="zh-CN"/>
        </w:rPr>
        <w:t xml:space="preserve">, </w:t>
      </w:r>
      <w:r w:rsidRPr="004D7D85">
        <w:rPr>
          <w:b w:val="0"/>
          <w:sz w:val="24"/>
          <w:szCs w:val="24"/>
        </w:rPr>
        <w:t xml:space="preserve">Facile </w:t>
      </w:r>
      <w:r w:rsidRPr="004D7D85">
        <w:rPr>
          <w:b w:val="0"/>
          <w:sz w:val="24"/>
          <w:szCs w:val="24"/>
          <w:lang w:eastAsia="zh-CN"/>
        </w:rPr>
        <w:t>s</w:t>
      </w:r>
      <w:r w:rsidRPr="004D7D85">
        <w:rPr>
          <w:b w:val="0"/>
          <w:sz w:val="24"/>
          <w:szCs w:val="24"/>
        </w:rPr>
        <w:t xml:space="preserve">ynthesis of </w:t>
      </w:r>
      <w:r w:rsidRPr="004D7D85">
        <w:rPr>
          <w:b w:val="0"/>
          <w:sz w:val="24"/>
          <w:szCs w:val="24"/>
          <w:lang w:eastAsia="zh-CN"/>
        </w:rPr>
        <w:t>f</w:t>
      </w:r>
      <w:r w:rsidRPr="004D7D85">
        <w:rPr>
          <w:b w:val="0"/>
          <w:sz w:val="24"/>
          <w:szCs w:val="24"/>
        </w:rPr>
        <w:t>lower-</w:t>
      </w:r>
      <w:r w:rsidRPr="004D7D85">
        <w:rPr>
          <w:b w:val="0"/>
          <w:sz w:val="24"/>
          <w:szCs w:val="24"/>
          <w:lang w:eastAsia="zh-CN"/>
        </w:rPr>
        <w:t>l</w:t>
      </w:r>
      <w:r w:rsidRPr="004D7D85">
        <w:rPr>
          <w:b w:val="0"/>
          <w:sz w:val="24"/>
          <w:szCs w:val="24"/>
        </w:rPr>
        <w:t>ike Bi</w:t>
      </w:r>
      <w:r w:rsidRPr="004D7D85">
        <w:rPr>
          <w:b w:val="0"/>
          <w:sz w:val="24"/>
          <w:szCs w:val="24"/>
          <w:vertAlign w:val="subscript"/>
        </w:rPr>
        <w:t>12</w:t>
      </w:r>
      <w:r w:rsidRPr="004D7D85">
        <w:rPr>
          <w:b w:val="0"/>
          <w:sz w:val="24"/>
          <w:szCs w:val="24"/>
        </w:rPr>
        <w:t>O</w:t>
      </w:r>
      <w:r w:rsidRPr="004D7D85">
        <w:rPr>
          <w:b w:val="0"/>
          <w:sz w:val="24"/>
          <w:szCs w:val="24"/>
          <w:vertAlign w:val="subscript"/>
        </w:rPr>
        <w:t>17</w:t>
      </w:r>
      <w:r w:rsidRPr="004D7D85">
        <w:rPr>
          <w:b w:val="0"/>
          <w:sz w:val="24"/>
          <w:szCs w:val="24"/>
        </w:rPr>
        <w:t>Cl</w:t>
      </w:r>
      <w:r w:rsidRPr="004D7D85">
        <w:rPr>
          <w:b w:val="0"/>
          <w:sz w:val="24"/>
          <w:szCs w:val="24"/>
          <w:vertAlign w:val="subscript"/>
        </w:rPr>
        <w:t>2</w:t>
      </w:r>
      <w:r w:rsidRPr="004D7D85">
        <w:rPr>
          <w:b w:val="0"/>
          <w:sz w:val="24"/>
          <w:szCs w:val="24"/>
        </w:rPr>
        <w:t>/β-Bi</w:t>
      </w:r>
      <w:r w:rsidRPr="004D7D85">
        <w:rPr>
          <w:b w:val="0"/>
          <w:sz w:val="24"/>
          <w:szCs w:val="24"/>
          <w:vertAlign w:val="subscript"/>
        </w:rPr>
        <w:t>2</w:t>
      </w:r>
      <w:r w:rsidRPr="004D7D85">
        <w:rPr>
          <w:b w:val="0"/>
          <w:sz w:val="24"/>
          <w:szCs w:val="24"/>
        </w:rPr>
        <w:t>O</w:t>
      </w:r>
      <w:r w:rsidRPr="004D7D85">
        <w:rPr>
          <w:b w:val="0"/>
          <w:sz w:val="24"/>
          <w:szCs w:val="24"/>
          <w:vertAlign w:val="subscript"/>
        </w:rPr>
        <w:t>3</w:t>
      </w:r>
      <w:r w:rsidRPr="004D7D85">
        <w:rPr>
          <w:b w:val="0"/>
          <w:sz w:val="24"/>
          <w:szCs w:val="24"/>
        </w:rPr>
        <w:t xml:space="preserve"> </w:t>
      </w:r>
      <w:r w:rsidRPr="004D7D85">
        <w:rPr>
          <w:b w:val="0"/>
          <w:sz w:val="24"/>
          <w:szCs w:val="24"/>
          <w:lang w:eastAsia="zh-CN"/>
        </w:rPr>
        <w:t>c</w:t>
      </w:r>
      <w:r w:rsidRPr="004D7D85">
        <w:rPr>
          <w:b w:val="0"/>
          <w:sz w:val="24"/>
          <w:szCs w:val="24"/>
        </w:rPr>
        <w:t xml:space="preserve">omposites with </w:t>
      </w:r>
      <w:r w:rsidRPr="004D7D85">
        <w:rPr>
          <w:b w:val="0"/>
          <w:sz w:val="24"/>
          <w:szCs w:val="24"/>
          <w:lang w:eastAsia="zh-CN"/>
        </w:rPr>
        <w:t>e</w:t>
      </w:r>
      <w:r w:rsidRPr="004D7D85">
        <w:rPr>
          <w:b w:val="0"/>
          <w:sz w:val="24"/>
          <w:szCs w:val="24"/>
        </w:rPr>
        <w:t xml:space="preserve">nhanced </w:t>
      </w:r>
      <w:r w:rsidRPr="004D7D85">
        <w:rPr>
          <w:b w:val="0"/>
          <w:sz w:val="24"/>
          <w:szCs w:val="24"/>
          <w:lang w:eastAsia="zh-CN"/>
        </w:rPr>
        <w:t>v</w:t>
      </w:r>
      <w:r w:rsidRPr="004D7D85">
        <w:rPr>
          <w:b w:val="0"/>
          <w:sz w:val="24"/>
          <w:szCs w:val="24"/>
        </w:rPr>
        <w:t xml:space="preserve">isible </w:t>
      </w:r>
      <w:r w:rsidRPr="004D7D85">
        <w:rPr>
          <w:b w:val="0"/>
          <w:sz w:val="24"/>
          <w:szCs w:val="24"/>
          <w:lang w:eastAsia="zh-CN"/>
        </w:rPr>
        <w:t>l</w:t>
      </w:r>
      <w:r w:rsidRPr="004D7D85">
        <w:rPr>
          <w:b w:val="0"/>
          <w:sz w:val="24"/>
          <w:szCs w:val="24"/>
        </w:rPr>
        <w:t xml:space="preserve">ight </w:t>
      </w:r>
      <w:r w:rsidRPr="004D7D85">
        <w:rPr>
          <w:b w:val="0"/>
          <w:sz w:val="24"/>
          <w:szCs w:val="24"/>
          <w:lang w:eastAsia="zh-CN"/>
        </w:rPr>
        <w:t>p</w:t>
      </w:r>
      <w:r w:rsidRPr="004D7D85">
        <w:rPr>
          <w:b w:val="0"/>
          <w:sz w:val="24"/>
          <w:szCs w:val="24"/>
        </w:rPr>
        <w:t xml:space="preserve">hotocatalytic </w:t>
      </w:r>
      <w:r w:rsidRPr="004D7D85">
        <w:rPr>
          <w:b w:val="0"/>
          <w:sz w:val="24"/>
          <w:szCs w:val="24"/>
          <w:lang w:eastAsia="zh-CN"/>
        </w:rPr>
        <w:t>p</w:t>
      </w:r>
      <w:r w:rsidRPr="004D7D85">
        <w:rPr>
          <w:b w:val="0"/>
          <w:sz w:val="24"/>
          <w:szCs w:val="24"/>
        </w:rPr>
        <w:t xml:space="preserve">erformance for the </w:t>
      </w:r>
      <w:r w:rsidRPr="004D7D85">
        <w:rPr>
          <w:b w:val="0"/>
          <w:sz w:val="24"/>
          <w:szCs w:val="24"/>
          <w:lang w:eastAsia="zh-CN"/>
        </w:rPr>
        <w:t>d</w:t>
      </w:r>
      <w:r w:rsidRPr="004D7D85">
        <w:rPr>
          <w:b w:val="0"/>
          <w:sz w:val="24"/>
          <w:szCs w:val="24"/>
        </w:rPr>
        <w:t>egradation of 4-tert-</w:t>
      </w:r>
      <w:r w:rsidRPr="004D7D85">
        <w:rPr>
          <w:b w:val="0"/>
          <w:sz w:val="24"/>
          <w:szCs w:val="24"/>
          <w:lang w:eastAsia="zh-CN"/>
        </w:rPr>
        <w:t>b</w:t>
      </w:r>
      <w:r w:rsidRPr="004D7D85">
        <w:rPr>
          <w:b w:val="0"/>
          <w:sz w:val="24"/>
          <w:szCs w:val="24"/>
        </w:rPr>
        <w:t>utylphenol</w:t>
      </w:r>
      <w:r w:rsidRPr="004D7D85">
        <w:rPr>
          <w:rStyle w:val="verdanagrey111"/>
          <w:sz w:val="24"/>
          <w:szCs w:val="24"/>
        </w:rPr>
        <w:t>,</w:t>
      </w:r>
      <w:r w:rsidRPr="004D7D85">
        <w:rPr>
          <w:sz w:val="24"/>
          <w:szCs w:val="24"/>
        </w:rPr>
        <w:t xml:space="preserve"> </w:t>
      </w:r>
      <w:r w:rsidRPr="004D7D85">
        <w:rPr>
          <w:b w:val="0"/>
          <w:sz w:val="24"/>
          <w:szCs w:val="24"/>
        </w:rPr>
        <w:t>Appl. Cat. B: Environ.,</w:t>
      </w:r>
      <w:r w:rsidRPr="004D7D85">
        <w:rPr>
          <w:rStyle w:val="verdanagrey111"/>
          <w:b/>
          <w:sz w:val="24"/>
          <w:szCs w:val="24"/>
        </w:rPr>
        <w:t xml:space="preserve"> </w:t>
      </w:r>
      <w:r w:rsidRPr="004D7D85">
        <w:rPr>
          <w:b w:val="0"/>
          <w:sz w:val="24"/>
          <w:szCs w:val="24"/>
          <w:lang w:eastAsia="zh-CN"/>
        </w:rPr>
        <w:t>2015, 170: 1-9</w:t>
      </w:r>
      <w:r w:rsidRPr="004D7D85">
        <w:rPr>
          <w:b w:val="0"/>
          <w:sz w:val="24"/>
          <w:szCs w:val="24"/>
        </w:rPr>
        <w:t>.</w:t>
      </w:r>
    </w:p>
    <w:p w:rsidR="004D7D85" w:rsidRPr="004D7D85" w:rsidRDefault="004D7D85" w:rsidP="004D7D85">
      <w:pPr>
        <w:snapToGrid w:val="0"/>
        <w:spacing w:line="360" w:lineRule="auto"/>
        <w:ind w:left="324" w:hangingChars="135" w:hanging="324"/>
        <w:rPr>
          <w:sz w:val="24"/>
        </w:rPr>
      </w:pPr>
      <w:r w:rsidRPr="004D7D85">
        <w:rPr>
          <w:sz w:val="24"/>
        </w:rPr>
        <w:t xml:space="preserve">[51] </w:t>
      </w:r>
      <w:r w:rsidRPr="004D7D85">
        <w:rPr>
          <w:rFonts w:eastAsia="JLAJOB+TimesNewRoman"/>
          <w:sz w:val="24"/>
        </w:rPr>
        <w:t>Ruiping Hu, Xin Xiao</w:t>
      </w:r>
      <w:r w:rsidRPr="004D7D85">
        <w:rPr>
          <w:sz w:val="24"/>
          <w:vertAlign w:val="superscript"/>
        </w:rPr>
        <w:t>*</w:t>
      </w:r>
      <w:r w:rsidRPr="004D7D85">
        <w:rPr>
          <w:sz w:val="24"/>
        </w:rPr>
        <w:t>,</w:t>
      </w:r>
      <w:r w:rsidRPr="004D7D85">
        <w:rPr>
          <w:rFonts w:eastAsia="Dotum"/>
          <w:sz w:val="24"/>
        </w:rPr>
        <w:t xml:space="preserve"> </w:t>
      </w:r>
      <w:r w:rsidRPr="004D7D85">
        <w:rPr>
          <w:sz w:val="24"/>
        </w:rPr>
        <w:t xml:space="preserve">Shunheng Tu, </w:t>
      </w:r>
      <w:r w:rsidRPr="004D7D85">
        <w:rPr>
          <w:rFonts w:eastAsia="JLAJOB+TimesNewRoman"/>
          <w:sz w:val="24"/>
        </w:rPr>
        <w:t>Xiaoxi Zuo,</w:t>
      </w:r>
      <w:r w:rsidRPr="004D7D85">
        <w:rPr>
          <w:rFonts w:eastAsia="JLAJOB+TimesNewRoman"/>
          <w:sz w:val="24"/>
          <w:vertAlign w:val="superscript"/>
        </w:rPr>
        <w:t xml:space="preserve"> </w:t>
      </w:r>
      <w:r w:rsidRPr="004D7D85">
        <w:rPr>
          <w:rFonts w:eastAsia="Dotum"/>
          <w:b/>
          <w:sz w:val="24"/>
        </w:rPr>
        <w:t>Junmin Nan</w:t>
      </w:r>
      <w:r w:rsidRPr="004D7D85">
        <w:rPr>
          <w:b/>
          <w:sz w:val="24"/>
          <w:vertAlign w:val="superscript"/>
        </w:rPr>
        <w:t>*</w:t>
      </w:r>
      <w:r w:rsidRPr="004D7D85">
        <w:rPr>
          <w:sz w:val="24"/>
        </w:rPr>
        <w:t>, Synthesis of f</w:t>
      </w:r>
      <w:r w:rsidRPr="004D7D85">
        <w:rPr>
          <w:bCs/>
          <w:sz w:val="24"/>
        </w:rPr>
        <w:t>lower-like β-Bi</w:t>
      </w:r>
      <w:r w:rsidRPr="004D7D85">
        <w:rPr>
          <w:bCs/>
          <w:sz w:val="24"/>
          <w:vertAlign w:val="subscript"/>
        </w:rPr>
        <w:t>2</w:t>
      </w:r>
      <w:r w:rsidRPr="004D7D85">
        <w:rPr>
          <w:bCs/>
          <w:sz w:val="24"/>
        </w:rPr>
        <w:t>O</w:t>
      </w:r>
      <w:r w:rsidRPr="004D7D85">
        <w:rPr>
          <w:bCs/>
          <w:sz w:val="24"/>
          <w:vertAlign w:val="subscript"/>
        </w:rPr>
        <w:t>3</w:t>
      </w:r>
      <w:r w:rsidRPr="004D7D85">
        <w:rPr>
          <w:bCs/>
          <w:sz w:val="24"/>
        </w:rPr>
        <w:t>/Bi</w:t>
      </w:r>
      <w:r w:rsidRPr="004D7D85">
        <w:rPr>
          <w:bCs/>
          <w:sz w:val="24"/>
          <w:vertAlign w:val="subscript"/>
        </w:rPr>
        <w:t>2</w:t>
      </w:r>
      <w:r w:rsidRPr="004D7D85">
        <w:rPr>
          <w:bCs/>
          <w:sz w:val="24"/>
        </w:rPr>
        <w:t>O</w:t>
      </w:r>
      <w:r w:rsidRPr="004D7D85">
        <w:rPr>
          <w:bCs/>
          <w:sz w:val="24"/>
          <w:vertAlign w:val="subscript"/>
        </w:rPr>
        <w:t>2</w:t>
      </w:r>
      <w:r w:rsidRPr="004D7D85">
        <w:rPr>
          <w:bCs/>
          <w:sz w:val="24"/>
        </w:rPr>
        <w:t>CO</w:t>
      </w:r>
      <w:r w:rsidRPr="004D7D85">
        <w:rPr>
          <w:bCs/>
          <w:sz w:val="24"/>
          <w:vertAlign w:val="subscript"/>
        </w:rPr>
        <w:t>3</w:t>
      </w:r>
      <w:r w:rsidRPr="004D7D85">
        <w:rPr>
          <w:bCs/>
          <w:sz w:val="24"/>
        </w:rPr>
        <w:t xml:space="preserve"> heterostructure microspheres characterized using Bi</w:t>
      </w:r>
      <w:r w:rsidRPr="004D7D85">
        <w:rPr>
          <w:bCs/>
          <w:sz w:val="24"/>
          <w:vertAlign w:val="subscript"/>
        </w:rPr>
        <w:t>2</w:t>
      </w:r>
      <w:r w:rsidRPr="004D7D85">
        <w:rPr>
          <w:bCs/>
          <w:sz w:val="24"/>
        </w:rPr>
        <w:t>O</w:t>
      </w:r>
      <w:r w:rsidRPr="004D7D85">
        <w:rPr>
          <w:bCs/>
          <w:sz w:val="24"/>
          <w:vertAlign w:val="subscript"/>
        </w:rPr>
        <w:t>2</w:t>
      </w:r>
      <w:r w:rsidRPr="004D7D85">
        <w:rPr>
          <w:bCs/>
          <w:sz w:val="24"/>
        </w:rPr>
        <w:t>CO</w:t>
      </w:r>
      <w:r w:rsidRPr="004D7D85">
        <w:rPr>
          <w:bCs/>
          <w:sz w:val="24"/>
          <w:vertAlign w:val="subscript"/>
        </w:rPr>
        <w:t>3</w:t>
      </w:r>
      <w:r w:rsidRPr="004D7D85">
        <w:rPr>
          <w:bCs/>
          <w:sz w:val="24"/>
        </w:rPr>
        <w:t xml:space="preserve"> </w:t>
      </w:r>
      <w:r w:rsidRPr="004D7D85">
        <w:rPr>
          <w:sz w:val="24"/>
        </w:rPr>
        <w:t>self-sacrifice</w:t>
      </w:r>
      <w:r w:rsidRPr="004D7D85" w:rsidDel="005955AE">
        <w:rPr>
          <w:bCs/>
          <w:sz w:val="24"/>
        </w:rPr>
        <w:t xml:space="preserve"> </w:t>
      </w:r>
      <w:r w:rsidRPr="004D7D85">
        <w:rPr>
          <w:bCs/>
          <w:sz w:val="24"/>
        </w:rPr>
        <w:t>precursor and</w:t>
      </w:r>
      <w:r w:rsidRPr="004D7D85">
        <w:rPr>
          <w:sz w:val="24"/>
        </w:rPr>
        <w:t xml:space="preserve"> with exceptional photocatalytic activity for o-phenylphenol degradation under visible light </w:t>
      </w:r>
      <w:r w:rsidRPr="004D7D85">
        <w:rPr>
          <w:bCs/>
          <w:sz w:val="24"/>
        </w:rPr>
        <w:t>irradiation,</w:t>
      </w:r>
      <w:bookmarkStart w:id="3" w:name="OLE_LINK30"/>
      <w:bookmarkStart w:id="4" w:name="OLE_LINK31"/>
      <w:r w:rsidRPr="004D7D85">
        <w:rPr>
          <w:bCs/>
          <w:sz w:val="24"/>
        </w:rPr>
        <w:t xml:space="preserve"> </w:t>
      </w:r>
      <w:r w:rsidRPr="004D7D85">
        <w:rPr>
          <w:sz w:val="24"/>
        </w:rPr>
        <w:t>Appl. Cat. B: Environ.</w:t>
      </w:r>
      <w:bookmarkEnd w:id="3"/>
      <w:bookmarkEnd w:id="4"/>
      <w:r w:rsidRPr="004D7D85">
        <w:rPr>
          <w:sz w:val="24"/>
        </w:rPr>
        <w:t xml:space="preserve">, </w:t>
      </w:r>
      <w:r w:rsidRPr="004D7D85">
        <w:rPr>
          <w:rFonts w:eastAsia="GulliverRM"/>
          <w:kern w:val="0"/>
          <w:sz w:val="24"/>
        </w:rPr>
        <w:t>201</w:t>
      </w:r>
      <w:r w:rsidRPr="004D7D85">
        <w:rPr>
          <w:kern w:val="0"/>
          <w:sz w:val="24"/>
        </w:rPr>
        <w:t>5</w:t>
      </w:r>
      <w:r w:rsidRPr="004D7D85">
        <w:rPr>
          <w:rFonts w:eastAsia="GulliverRM"/>
          <w:kern w:val="0"/>
          <w:sz w:val="24"/>
        </w:rPr>
        <w:t>,</w:t>
      </w:r>
      <w:r w:rsidRPr="004D7D85">
        <w:rPr>
          <w:kern w:val="0"/>
          <w:sz w:val="24"/>
        </w:rPr>
        <w:t xml:space="preserve"> 163</w:t>
      </w:r>
      <w:r w:rsidRPr="004D7D85">
        <w:rPr>
          <w:kern w:val="0"/>
          <w:sz w:val="24"/>
        </w:rPr>
        <w:t>：</w:t>
      </w:r>
      <w:r w:rsidRPr="004D7D85">
        <w:rPr>
          <w:sz w:val="24"/>
        </w:rPr>
        <w:t>510-519.</w:t>
      </w:r>
    </w:p>
    <w:p w:rsidR="004D7D85" w:rsidRPr="004D7D85" w:rsidRDefault="004D7D85" w:rsidP="004D7D85">
      <w:pPr>
        <w:snapToGrid w:val="0"/>
        <w:spacing w:line="360" w:lineRule="auto"/>
        <w:ind w:left="324" w:hangingChars="135" w:hanging="324"/>
        <w:rPr>
          <w:sz w:val="24"/>
        </w:rPr>
      </w:pPr>
      <w:r w:rsidRPr="004D7D85">
        <w:rPr>
          <w:sz w:val="24"/>
        </w:rPr>
        <w:t xml:space="preserve">[50] </w:t>
      </w:r>
      <w:r w:rsidRPr="004D7D85">
        <w:rPr>
          <w:rFonts w:eastAsia="JLAJOB+TimesNewRoman"/>
          <w:bCs/>
          <w:sz w:val="24"/>
        </w:rPr>
        <w:t xml:space="preserve">Zhen Ma, Yan Cui, Xiaoxi Zuo, Yanhui Sun, Xin Xiao, </w:t>
      </w:r>
      <w:r w:rsidRPr="004D7D85">
        <w:rPr>
          <w:rFonts w:eastAsia="Dotum"/>
          <w:b/>
          <w:sz w:val="24"/>
        </w:rPr>
        <w:t>Junmin Nan</w:t>
      </w:r>
      <w:r w:rsidRPr="004D7D85">
        <w:rPr>
          <w:b/>
          <w:sz w:val="24"/>
          <w:vertAlign w:val="superscript"/>
        </w:rPr>
        <w:t>*</w:t>
      </w:r>
      <w:r w:rsidRPr="004D7D85">
        <w:rPr>
          <w:bCs/>
          <w:sz w:val="24"/>
        </w:rPr>
        <w:t xml:space="preserve">, Self-assembly flower-like porous </w:t>
      </w:r>
      <w:bookmarkStart w:id="5" w:name="OLE_LINK9"/>
      <w:r w:rsidRPr="004D7D85">
        <w:rPr>
          <w:bCs/>
          <w:sz w:val="24"/>
        </w:rPr>
        <w:t xml:space="preserve">carbon nanosheet </w:t>
      </w:r>
      <w:bookmarkEnd w:id="5"/>
      <w:r w:rsidRPr="004D7D85">
        <w:rPr>
          <w:bCs/>
          <w:sz w:val="24"/>
        </w:rPr>
        <w:t>powders for higher lithium-ion storage capacity, Electrochim. Acta, 2015, 184: 308-315.</w:t>
      </w:r>
    </w:p>
    <w:p w:rsidR="004D7D85" w:rsidRPr="004D7D85" w:rsidRDefault="004D7D85" w:rsidP="004D7D85">
      <w:pPr>
        <w:snapToGrid w:val="0"/>
        <w:spacing w:line="360" w:lineRule="auto"/>
        <w:ind w:left="324" w:hangingChars="135" w:hanging="324"/>
        <w:rPr>
          <w:sz w:val="24"/>
        </w:rPr>
      </w:pPr>
      <w:r w:rsidRPr="004D7D85">
        <w:rPr>
          <w:sz w:val="24"/>
        </w:rPr>
        <w:t>[49]</w:t>
      </w:r>
      <w:r w:rsidRPr="004D7D85">
        <w:rPr>
          <w:sz w:val="24"/>
          <w:shd w:val="clear" w:color="auto" w:fill="FFFFFF"/>
        </w:rPr>
        <w:t xml:space="preserve"> XinXiao*, Shunheng Tu, Chunxia Zheng, Xiaoxi Zuo, </w:t>
      </w:r>
      <w:r w:rsidRPr="004D7D85">
        <w:rPr>
          <w:b/>
          <w:sz w:val="24"/>
          <w:shd w:val="clear" w:color="auto" w:fill="FFFFFF"/>
        </w:rPr>
        <w:t>Junmin Nan*</w:t>
      </w:r>
      <w:r w:rsidRPr="004D7D85">
        <w:rPr>
          <w:sz w:val="24"/>
          <w:shd w:val="clear" w:color="auto" w:fill="FFFFFF"/>
        </w:rPr>
        <w:t>. l-Asparagine-assisted synthesis of flower-like β-Bi</w:t>
      </w:r>
      <w:r w:rsidRPr="004D7D85">
        <w:rPr>
          <w:sz w:val="24"/>
          <w:shd w:val="clear" w:color="auto" w:fill="FFFFFF"/>
          <w:vertAlign w:val="subscript"/>
        </w:rPr>
        <w:t>2</w:t>
      </w:r>
      <w:r w:rsidRPr="004D7D85">
        <w:rPr>
          <w:sz w:val="24"/>
          <w:shd w:val="clear" w:color="auto" w:fill="FFFFFF"/>
        </w:rPr>
        <w:t>O</w:t>
      </w:r>
      <w:r w:rsidRPr="004D7D85">
        <w:rPr>
          <w:sz w:val="24"/>
          <w:shd w:val="clear" w:color="auto" w:fill="FFFFFF"/>
          <w:vertAlign w:val="subscript"/>
        </w:rPr>
        <w:t>3</w:t>
      </w:r>
      <w:r w:rsidRPr="004D7D85">
        <w:rPr>
          <w:sz w:val="24"/>
          <w:shd w:val="clear" w:color="auto" w:fill="FFFFFF"/>
        </w:rPr>
        <w:t xml:space="preserve"> and its photocatalytic performance for the degradation of 4-phenylphenol under visible-light irradiation[J]. RSC Advances, 2015, 5(91): 74977-74985.</w:t>
      </w:r>
      <w:r w:rsidRPr="004D7D85">
        <w:rPr>
          <w:sz w:val="24"/>
        </w:rPr>
        <w:t xml:space="preserve"> </w:t>
      </w:r>
    </w:p>
    <w:bookmarkEnd w:id="0"/>
    <w:p w:rsidR="00FF34ED" w:rsidRPr="004D7D85" w:rsidRDefault="00FF34ED" w:rsidP="004D7D85">
      <w:pPr>
        <w:spacing w:line="360" w:lineRule="auto"/>
        <w:rPr>
          <w:sz w:val="24"/>
        </w:rPr>
      </w:pPr>
    </w:p>
    <w:sectPr w:rsidR="00FF34ED" w:rsidRPr="004D7D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A24" w:rsidRDefault="00CA0A24" w:rsidP="004D7D85">
      <w:r>
        <w:separator/>
      </w:r>
    </w:p>
  </w:endnote>
  <w:endnote w:type="continuationSeparator" w:id="0">
    <w:p w:rsidR="00CA0A24" w:rsidRDefault="00CA0A24" w:rsidP="004D7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JLAJOB+TimesNewRoman">
    <w:altName w:val="宋体"/>
    <w:panose1 w:val="00000000000000000000"/>
    <w:charset w:val="86"/>
    <w:family w:val="roman"/>
    <w:notTrueType/>
    <w:pitch w:val="default"/>
    <w:sig w:usb0="00000000" w:usb1="080E0000" w:usb2="00000010" w:usb3="00000000" w:csb0="00040000" w:csb1="00000000"/>
  </w:font>
  <w:font w:name="Dotum">
    <w:altName w:val="Malgun Gothic"/>
    <w:panose1 w:val="020B0600000101010101"/>
    <w:charset w:val="81"/>
    <w:family w:val="modern"/>
    <w:pitch w:val="fixed"/>
    <w:sig w:usb0="00000000" w:usb1="09060000" w:usb2="00000010" w:usb3="00000000" w:csb0="00080000" w:csb1="00000000"/>
  </w:font>
  <w:font w:name="GulliverRM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A24" w:rsidRDefault="00CA0A24" w:rsidP="004D7D85">
      <w:r>
        <w:separator/>
      </w:r>
    </w:p>
  </w:footnote>
  <w:footnote w:type="continuationSeparator" w:id="0">
    <w:p w:rsidR="00CA0A24" w:rsidRDefault="00CA0A24" w:rsidP="004D7D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AB6"/>
    <w:rsid w:val="004D7D85"/>
    <w:rsid w:val="00830AB6"/>
    <w:rsid w:val="00CA0A24"/>
    <w:rsid w:val="00FF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CF104F-0407-41C6-A406-68F379396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D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D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D7D8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D7D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D7D85"/>
    <w:rPr>
      <w:sz w:val="18"/>
      <w:szCs w:val="18"/>
    </w:rPr>
  </w:style>
  <w:style w:type="paragraph" w:customStyle="1" w:styleId="02PaperAuthors">
    <w:name w:val="02 Paper Authors"/>
    <w:qFormat/>
    <w:rsid w:val="004D7D85"/>
    <w:pPr>
      <w:spacing w:line="240" w:lineRule="exact"/>
    </w:pPr>
    <w:rPr>
      <w:rFonts w:ascii="Times New Roman" w:eastAsia="宋体" w:hAnsi="Times New Roman" w:cs="Times New Roman"/>
      <w:b/>
      <w:noProof/>
      <w:kern w:val="0"/>
      <w:sz w:val="22"/>
      <w:lang w:val="en-GB" w:eastAsia="en-GB"/>
    </w:rPr>
  </w:style>
  <w:style w:type="character" w:customStyle="1" w:styleId="verdanagrey111">
    <w:name w:val="verdanagrey111"/>
    <w:rsid w:val="004D7D85"/>
    <w:rPr>
      <w:rFonts w:ascii="Verdana" w:hAnsi="Verdana" w:hint="default"/>
      <w:b/>
      <w:bCs/>
      <w:color w:val="666666"/>
      <w:sz w:val="12"/>
      <w:szCs w:val="12"/>
    </w:rPr>
  </w:style>
  <w:style w:type="paragraph" w:customStyle="1" w:styleId="02paperauthors0">
    <w:name w:val="02paperauthors"/>
    <w:basedOn w:val="a"/>
    <w:rsid w:val="004D7D85"/>
    <w:pPr>
      <w:widowControl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weekend</dc:creator>
  <cp:keywords/>
  <dc:description/>
  <cp:lastModifiedBy>weekend</cp:lastModifiedBy>
  <cp:revision>2</cp:revision>
  <dcterms:created xsi:type="dcterms:W3CDTF">2020-05-25T07:40:00Z</dcterms:created>
  <dcterms:modified xsi:type="dcterms:W3CDTF">2020-05-25T07:40:00Z</dcterms:modified>
</cp:coreProperties>
</file>