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82" w:rsidRPr="009B6182" w:rsidRDefault="009B6182" w:rsidP="009B6182">
      <w:pPr>
        <w:autoSpaceDE w:val="0"/>
        <w:autoSpaceDN w:val="0"/>
        <w:adjustRightInd w:val="0"/>
        <w:snapToGrid w:val="0"/>
        <w:spacing w:line="360" w:lineRule="auto"/>
        <w:ind w:left="325" w:hangingChars="135" w:hanging="325"/>
        <w:rPr>
          <w:b/>
          <w:bCs/>
          <w:color w:val="0000FF"/>
          <w:kern w:val="0"/>
          <w:sz w:val="24"/>
        </w:rPr>
      </w:pPr>
      <w:r w:rsidRPr="009B6182">
        <w:rPr>
          <w:b/>
          <w:bCs/>
          <w:color w:val="0000FF"/>
          <w:kern w:val="0"/>
          <w:sz w:val="24"/>
        </w:rPr>
        <w:t>2014</w:t>
      </w:r>
      <w:r w:rsidRPr="009B6182">
        <w:rPr>
          <w:b/>
          <w:bCs/>
          <w:color w:val="0000FF"/>
          <w:kern w:val="0"/>
          <w:sz w:val="24"/>
        </w:rPr>
        <w:t>年</w:t>
      </w:r>
    </w:p>
    <w:p w:rsidR="009B6182" w:rsidRPr="009B6182" w:rsidRDefault="009B6182" w:rsidP="009B6182">
      <w:pPr>
        <w:snapToGrid w:val="0"/>
        <w:spacing w:line="360" w:lineRule="auto"/>
        <w:ind w:left="324" w:hangingChars="135" w:hanging="324"/>
        <w:rPr>
          <w:sz w:val="24"/>
        </w:rPr>
      </w:pPr>
      <w:r w:rsidRPr="009B6182">
        <w:rPr>
          <w:sz w:val="24"/>
        </w:rPr>
        <w:t xml:space="preserve">[48] </w:t>
      </w:r>
      <w:r w:rsidRPr="009B6182">
        <w:rPr>
          <w:sz w:val="24"/>
        </w:rPr>
        <w:t>钱铖</w:t>
      </w:r>
      <w:r w:rsidRPr="009B6182">
        <w:rPr>
          <w:sz w:val="24"/>
        </w:rPr>
        <w:t xml:space="preserve">, </w:t>
      </w:r>
      <w:r w:rsidRPr="009B6182">
        <w:rPr>
          <w:sz w:val="24"/>
        </w:rPr>
        <w:t>胡瑞萍</w:t>
      </w:r>
      <w:r w:rsidRPr="009B6182">
        <w:rPr>
          <w:sz w:val="24"/>
        </w:rPr>
        <w:t xml:space="preserve">, </w:t>
      </w:r>
      <w:r w:rsidRPr="009B6182">
        <w:rPr>
          <w:sz w:val="24"/>
        </w:rPr>
        <w:t>肖信</w:t>
      </w:r>
      <w:r w:rsidRPr="009B6182">
        <w:rPr>
          <w:sz w:val="24"/>
        </w:rPr>
        <w:t xml:space="preserve">, </w:t>
      </w:r>
      <w:r w:rsidRPr="009B6182">
        <w:rPr>
          <w:sz w:val="24"/>
        </w:rPr>
        <w:t>左晓希</w:t>
      </w:r>
      <w:r w:rsidRPr="009B6182">
        <w:rPr>
          <w:sz w:val="24"/>
        </w:rPr>
        <w:t xml:space="preserve">, </w:t>
      </w:r>
      <w:r w:rsidRPr="009B6182">
        <w:rPr>
          <w:b/>
          <w:sz w:val="24"/>
        </w:rPr>
        <w:t>南俊民</w:t>
      </w:r>
      <w:r w:rsidRPr="009B6182">
        <w:rPr>
          <w:b/>
          <w:sz w:val="24"/>
          <w:vertAlign w:val="superscript"/>
        </w:rPr>
        <w:t>*</w:t>
      </w:r>
      <w:r w:rsidRPr="009B6182">
        <w:rPr>
          <w:sz w:val="24"/>
        </w:rPr>
        <w:t xml:space="preserve">, </w:t>
      </w:r>
      <w:r w:rsidRPr="009B6182">
        <w:rPr>
          <w:sz w:val="24"/>
        </w:rPr>
        <w:t>六钛酸亚铜钠复合材料的第一性原理计算</w:t>
      </w:r>
      <w:r w:rsidRPr="009B6182">
        <w:rPr>
          <w:sz w:val="24"/>
        </w:rPr>
        <w:t xml:space="preserve">, </w:t>
      </w:r>
      <w:r w:rsidRPr="009B6182">
        <w:rPr>
          <w:sz w:val="24"/>
        </w:rPr>
        <w:t>华南师范大学学报</w:t>
      </w:r>
      <w:r w:rsidRPr="009B6182">
        <w:rPr>
          <w:sz w:val="24"/>
        </w:rPr>
        <w:t>(</w:t>
      </w:r>
      <w:r w:rsidRPr="009B6182">
        <w:rPr>
          <w:sz w:val="24"/>
        </w:rPr>
        <w:t>自然科学版</w:t>
      </w:r>
      <w:r w:rsidRPr="009B6182">
        <w:rPr>
          <w:sz w:val="24"/>
        </w:rPr>
        <w:t>), 2014, 46(5): 65-70.</w:t>
      </w:r>
    </w:p>
    <w:p w:rsidR="009B6182" w:rsidRPr="009B6182" w:rsidRDefault="009B6182" w:rsidP="009B6182">
      <w:pPr>
        <w:snapToGrid w:val="0"/>
        <w:spacing w:line="360" w:lineRule="auto"/>
        <w:ind w:left="324" w:hangingChars="135" w:hanging="324"/>
        <w:rPr>
          <w:sz w:val="24"/>
        </w:rPr>
      </w:pPr>
      <w:r w:rsidRPr="009B6182">
        <w:rPr>
          <w:sz w:val="24"/>
        </w:rPr>
        <w:t xml:space="preserve">[47] </w:t>
      </w:r>
      <w:r w:rsidRPr="009B6182">
        <w:rPr>
          <w:sz w:val="24"/>
        </w:rPr>
        <w:t>邢春兰</w:t>
      </w:r>
      <w:r w:rsidRPr="009B6182">
        <w:rPr>
          <w:sz w:val="24"/>
        </w:rPr>
        <w:t xml:space="preserve">, </w:t>
      </w:r>
      <w:r w:rsidRPr="009B6182">
        <w:rPr>
          <w:sz w:val="24"/>
        </w:rPr>
        <w:t>何广平</w:t>
      </w:r>
      <w:r w:rsidRPr="009B6182">
        <w:rPr>
          <w:b/>
          <w:sz w:val="24"/>
          <w:vertAlign w:val="superscript"/>
        </w:rPr>
        <w:t>*</w:t>
      </w:r>
      <w:r w:rsidRPr="009B6182">
        <w:rPr>
          <w:sz w:val="24"/>
        </w:rPr>
        <w:t xml:space="preserve">, </w:t>
      </w:r>
      <w:r w:rsidRPr="009B6182">
        <w:rPr>
          <w:sz w:val="24"/>
        </w:rPr>
        <w:t>肖信</w:t>
      </w:r>
      <w:r w:rsidRPr="009B6182">
        <w:rPr>
          <w:sz w:val="24"/>
        </w:rPr>
        <w:t xml:space="preserve">, </w:t>
      </w:r>
      <w:r w:rsidRPr="009B6182">
        <w:rPr>
          <w:b/>
          <w:sz w:val="24"/>
        </w:rPr>
        <w:t>南俊民</w:t>
      </w:r>
      <w:r w:rsidRPr="009B6182">
        <w:rPr>
          <w:sz w:val="24"/>
        </w:rPr>
        <w:t xml:space="preserve">, </w:t>
      </w:r>
      <w:r w:rsidRPr="009B6182">
        <w:rPr>
          <w:sz w:val="24"/>
        </w:rPr>
        <w:t>类桃形钼酸铁微纳结构材料的水热合成、磁性和催化性能</w:t>
      </w:r>
      <w:r w:rsidRPr="009B6182">
        <w:rPr>
          <w:sz w:val="24"/>
        </w:rPr>
        <w:t xml:space="preserve">, </w:t>
      </w:r>
      <w:r w:rsidRPr="009B6182">
        <w:rPr>
          <w:sz w:val="24"/>
        </w:rPr>
        <w:t>华南师范大学学报</w:t>
      </w:r>
      <w:r w:rsidRPr="009B6182">
        <w:rPr>
          <w:sz w:val="24"/>
        </w:rPr>
        <w:t>(</w:t>
      </w:r>
      <w:r w:rsidRPr="009B6182">
        <w:rPr>
          <w:sz w:val="24"/>
        </w:rPr>
        <w:t>自然科学版</w:t>
      </w:r>
      <w:r w:rsidRPr="009B6182">
        <w:rPr>
          <w:sz w:val="24"/>
        </w:rPr>
        <w:t>), 2014, 46(3): 64-69.</w:t>
      </w:r>
    </w:p>
    <w:p w:rsidR="009B6182" w:rsidRPr="009B6182" w:rsidRDefault="009B6182" w:rsidP="009B6182">
      <w:pPr>
        <w:autoSpaceDE w:val="0"/>
        <w:autoSpaceDN w:val="0"/>
        <w:adjustRightInd w:val="0"/>
        <w:snapToGrid w:val="0"/>
        <w:spacing w:line="360" w:lineRule="auto"/>
        <w:ind w:left="324" w:hangingChars="135" w:hanging="324"/>
        <w:rPr>
          <w:sz w:val="24"/>
        </w:rPr>
      </w:pPr>
      <w:r w:rsidRPr="009B6182">
        <w:rPr>
          <w:sz w:val="24"/>
        </w:rPr>
        <w:t>[46] Xiaohua Zhu, Yong Liang, Xiaoxi Zuo, Ruiping Hu, Xin Xiao, Junmin Nan</w:t>
      </w:r>
      <w:r w:rsidRPr="009B6182">
        <w:rPr>
          <w:sz w:val="24"/>
          <w:vertAlign w:val="superscript"/>
        </w:rPr>
        <w:t>*</w:t>
      </w:r>
      <w:r w:rsidRPr="009B6182">
        <w:rPr>
          <w:sz w:val="24"/>
        </w:rPr>
        <w:t>, Novel water-soluble multi-nanopore graphene modified glassy carbon electrode for simultaneous determination of dopamine and uric acid in the presence of ascorbic acid, Electrochim. Acta, 2014, 143: 366-373.</w:t>
      </w:r>
      <w:bookmarkStart w:id="0" w:name="_GoBack"/>
      <w:bookmarkEnd w:id="0"/>
    </w:p>
    <w:p w:rsidR="009B6182" w:rsidRPr="009B6182" w:rsidRDefault="009B6182" w:rsidP="009B6182">
      <w:pPr>
        <w:shd w:val="clear" w:color="auto" w:fill="FFFFFF"/>
        <w:snapToGrid w:val="0"/>
        <w:spacing w:line="360" w:lineRule="auto"/>
        <w:ind w:left="324" w:hangingChars="135" w:hanging="324"/>
        <w:rPr>
          <w:sz w:val="24"/>
        </w:rPr>
      </w:pPr>
      <w:r w:rsidRPr="009B6182">
        <w:rPr>
          <w:sz w:val="24"/>
        </w:rPr>
        <w:t xml:space="preserve">[45] Ya Ma, Yan Cui, Xiaoxi Zuo, Shanna Huang, Keshui Hu, Xin Xiao, </w:t>
      </w:r>
      <w:r w:rsidRPr="009B6182">
        <w:rPr>
          <w:b/>
          <w:sz w:val="24"/>
        </w:rPr>
        <w:t>Junmin Nan</w:t>
      </w:r>
      <w:r w:rsidRPr="009B6182">
        <w:rPr>
          <w:b/>
          <w:sz w:val="24"/>
          <w:vertAlign w:val="superscript"/>
        </w:rPr>
        <w:t>*</w:t>
      </w:r>
      <w:r w:rsidRPr="009B6182">
        <w:rPr>
          <w:sz w:val="24"/>
        </w:rPr>
        <w:t>, Reclaiming the spent alkaline zinc manganese dioxide batteries collected from the manufacturers to prepare valuable electrolytic zinc and LiNi</w:t>
      </w:r>
      <w:r w:rsidRPr="009B6182">
        <w:rPr>
          <w:sz w:val="24"/>
          <w:vertAlign w:val="subscript"/>
        </w:rPr>
        <w:t>0.5</w:t>
      </w:r>
      <w:r w:rsidRPr="009B6182">
        <w:rPr>
          <w:sz w:val="24"/>
        </w:rPr>
        <w:t>Mn</w:t>
      </w:r>
      <w:r w:rsidRPr="009B6182">
        <w:rPr>
          <w:sz w:val="24"/>
          <w:vertAlign w:val="subscript"/>
        </w:rPr>
        <w:t>1.5</w:t>
      </w:r>
      <w:r w:rsidRPr="009B6182">
        <w:rPr>
          <w:sz w:val="24"/>
        </w:rPr>
        <w:t>O</w:t>
      </w:r>
      <w:r w:rsidRPr="009B6182">
        <w:rPr>
          <w:sz w:val="24"/>
          <w:vertAlign w:val="subscript"/>
        </w:rPr>
        <w:t>4</w:t>
      </w:r>
      <w:r w:rsidRPr="009B6182">
        <w:rPr>
          <w:sz w:val="24"/>
        </w:rPr>
        <w:t xml:space="preserve"> materials. Waste Manage., 2014, 34(10):</w:t>
      </w:r>
      <w:r w:rsidRPr="009B6182">
        <w:rPr>
          <w:rFonts w:eastAsia="Arial Unicode MS"/>
          <w:sz w:val="24"/>
        </w:rPr>
        <w:t xml:space="preserve"> </w:t>
      </w:r>
      <w:r w:rsidRPr="009B6182">
        <w:rPr>
          <w:rFonts w:eastAsia="Arial Unicode MS"/>
          <w:kern w:val="0"/>
          <w:sz w:val="24"/>
        </w:rPr>
        <w:t>1793–1799</w:t>
      </w:r>
      <w:r w:rsidRPr="009B6182">
        <w:rPr>
          <w:sz w:val="24"/>
        </w:rPr>
        <w:t>.</w:t>
      </w:r>
    </w:p>
    <w:p w:rsidR="009B6182" w:rsidRPr="009B6182" w:rsidRDefault="009B6182" w:rsidP="009B6182">
      <w:pPr>
        <w:snapToGrid w:val="0"/>
        <w:spacing w:line="360" w:lineRule="auto"/>
        <w:ind w:left="324" w:rightChars="20" w:right="42" w:hangingChars="135" w:hanging="324"/>
        <w:rPr>
          <w:sz w:val="24"/>
        </w:rPr>
      </w:pPr>
      <w:r w:rsidRPr="009B6182">
        <w:rPr>
          <w:sz w:val="24"/>
        </w:rPr>
        <w:t>[44] Xiaoxi Zuo</w:t>
      </w:r>
      <w:r w:rsidRPr="009B6182">
        <w:rPr>
          <w:sz w:val="24"/>
          <w:vertAlign w:val="superscript"/>
        </w:rPr>
        <w:t>*</w:t>
      </w:r>
      <w:r w:rsidRPr="009B6182">
        <w:rPr>
          <w:sz w:val="24"/>
        </w:rPr>
        <w:t>, Junhua Wu, Chengjie Fan, Ke Lai,</w:t>
      </w:r>
      <w:r w:rsidRPr="009B6182" w:rsidDel="008C7127">
        <w:rPr>
          <w:sz w:val="24"/>
        </w:rPr>
        <w:t xml:space="preserve"> </w:t>
      </w:r>
      <w:r w:rsidRPr="009B6182">
        <w:rPr>
          <w:sz w:val="24"/>
        </w:rPr>
        <w:t>Jiansheng Liu,</w:t>
      </w:r>
      <w:r w:rsidRPr="009B6182">
        <w:rPr>
          <w:b/>
          <w:sz w:val="24"/>
        </w:rPr>
        <w:t xml:space="preserve"> Junmin Nan</w:t>
      </w:r>
      <w:r w:rsidRPr="009B6182">
        <w:rPr>
          <w:b/>
          <w:sz w:val="24"/>
          <w:vertAlign w:val="superscript"/>
        </w:rPr>
        <w:t>*</w:t>
      </w:r>
      <w:r w:rsidRPr="009B6182">
        <w:rPr>
          <w:sz w:val="24"/>
        </w:rPr>
        <w:t>, Improvement of the thermal stability of LiMn</w:t>
      </w:r>
      <w:r w:rsidRPr="009B6182">
        <w:rPr>
          <w:sz w:val="24"/>
          <w:vertAlign w:val="subscript"/>
        </w:rPr>
        <w:t>2</w:t>
      </w:r>
      <w:r w:rsidRPr="009B6182">
        <w:rPr>
          <w:sz w:val="24"/>
        </w:rPr>
        <w:t>O</w:t>
      </w:r>
      <w:r w:rsidRPr="009B6182">
        <w:rPr>
          <w:sz w:val="24"/>
          <w:vertAlign w:val="subscript"/>
        </w:rPr>
        <w:t>4</w:t>
      </w:r>
      <w:r w:rsidRPr="009B6182">
        <w:rPr>
          <w:sz w:val="24"/>
        </w:rPr>
        <w:t>/graphite cells with methylene methanedisulfonate as electrolyte additive, Electrochim. Acta, 2014, 130: 778-784.</w:t>
      </w:r>
    </w:p>
    <w:p w:rsidR="009B6182" w:rsidRPr="009B6182" w:rsidRDefault="009B6182" w:rsidP="009B6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324" w:rightChars="20" w:right="42" w:hangingChars="135" w:hanging="324"/>
        <w:rPr>
          <w:sz w:val="24"/>
        </w:rPr>
      </w:pPr>
      <w:r w:rsidRPr="009B6182">
        <w:rPr>
          <w:sz w:val="24"/>
        </w:rPr>
        <w:t xml:space="preserve">[43] Xiaoxi Zuo, Qifang Jiao, Xiaohua Zhu, Chuyi Zhang, Xin Xiao, </w:t>
      </w:r>
      <w:r w:rsidRPr="009B6182">
        <w:rPr>
          <w:rFonts w:eastAsia="Dotum"/>
          <w:sz w:val="24"/>
        </w:rPr>
        <w:t>Junmin Nan</w:t>
      </w:r>
      <w:r w:rsidRPr="009B6182">
        <w:rPr>
          <w:sz w:val="24"/>
          <w:vertAlign w:val="superscript"/>
        </w:rPr>
        <w:t>*</w:t>
      </w:r>
      <w:r w:rsidRPr="009B6182">
        <w:rPr>
          <w:sz w:val="24"/>
        </w:rPr>
        <w:t>, Preparation, characterization and electrochemical properties of a graphene-like carbon nano-fragment material, Electrochim. Acta, 2014, 130: 156-163.</w:t>
      </w:r>
    </w:p>
    <w:p w:rsidR="009B6182" w:rsidRPr="009B6182" w:rsidRDefault="009B6182" w:rsidP="009B6182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val="en" w:eastAsia="zh-CN"/>
        </w:rPr>
      </w:pPr>
      <w:r w:rsidRPr="009B6182">
        <w:rPr>
          <w:b w:val="0"/>
          <w:sz w:val="24"/>
          <w:szCs w:val="24"/>
          <w:lang w:eastAsia="zh-CN"/>
        </w:rPr>
        <w:t xml:space="preserve">[42] </w:t>
      </w:r>
      <w:r w:rsidRPr="009B6182">
        <w:rPr>
          <w:b w:val="0"/>
          <w:sz w:val="24"/>
          <w:szCs w:val="24"/>
        </w:rPr>
        <w:t xml:space="preserve">Xiaohua Zhu, Xin Xiao, Xiaoxi Zuo, Yong Liang, </w:t>
      </w:r>
      <w:r w:rsidRPr="009B6182">
        <w:rPr>
          <w:sz w:val="24"/>
          <w:szCs w:val="24"/>
        </w:rPr>
        <w:t>Junmin Nan</w:t>
      </w:r>
      <w:r w:rsidRPr="009B6182">
        <w:rPr>
          <w:sz w:val="24"/>
          <w:szCs w:val="24"/>
          <w:vertAlign w:val="superscript"/>
          <w:lang w:val="en-US" w:eastAsia="zh-CN"/>
        </w:rPr>
        <w:t>*</w:t>
      </w:r>
      <w:r w:rsidRPr="009B6182">
        <w:rPr>
          <w:b w:val="0"/>
          <w:sz w:val="24"/>
          <w:szCs w:val="24"/>
          <w:lang w:eastAsia="zh-CN"/>
        </w:rPr>
        <w:t xml:space="preserve">, </w:t>
      </w:r>
      <w:r w:rsidRPr="009B6182">
        <w:rPr>
          <w:rFonts w:eastAsia="Batang"/>
          <w:b w:val="0"/>
          <w:sz w:val="24"/>
          <w:szCs w:val="24"/>
        </w:rPr>
        <w:t>Hydrothermal preparation</w:t>
      </w:r>
      <w:r w:rsidRPr="009B6182">
        <w:rPr>
          <w:b w:val="0"/>
          <w:sz w:val="24"/>
          <w:szCs w:val="24"/>
        </w:rPr>
        <w:t xml:space="preserve"> of</w:t>
      </w:r>
      <w:r w:rsidRPr="009B6182">
        <w:rPr>
          <w:rFonts w:eastAsia="Batang"/>
          <w:b w:val="0"/>
          <w:sz w:val="24"/>
          <w:szCs w:val="24"/>
        </w:rPr>
        <w:t xml:space="preserve"> </w:t>
      </w:r>
      <w:r w:rsidRPr="009B6182">
        <w:rPr>
          <w:b w:val="0"/>
          <w:sz w:val="24"/>
          <w:szCs w:val="24"/>
        </w:rPr>
        <w:t xml:space="preserve">the </w:t>
      </w:r>
      <w:r w:rsidRPr="009B6182">
        <w:rPr>
          <w:rFonts w:eastAsia="Batang"/>
          <w:b w:val="0"/>
          <w:sz w:val="24"/>
          <w:szCs w:val="24"/>
        </w:rPr>
        <w:t>photoluminescen</w:t>
      </w:r>
      <w:r w:rsidRPr="009B6182">
        <w:rPr>
          <w:b w:val="0"/>
          <w:sz w:val="24"/>
          <w:szCs w:val="24"/>
        </w:rPr>
        <w:t>t</w:t>
      </w:r>
      <w:r w:rsidRPr="009B6182">
        <w:rPr>
          <w:rFonts w:eastAsia="Batang"/>
          <w:b w:val="0"/>
          <w:sz w:val="24"/>
          <w:szCs w:val="24"/>
        </w:rPr>
        <w:t xml:space="preserve"> graphene quantum dots</w:t>
      </w:r>
      <w:r w:rsidRPr="009B6182">
        <w:rPr>
          <w:b w:val="0"/>
          <w:sz w:val="24"/>
          <w:szCs w:val="24"/>
        </w:rPr>
        <w:t xml:space="preserve"> characterized </w:t>
      </w:r>
      <w:r w:rsidRPr="009B6182">
        <w:rPr>
          <w:rFonts w:eastAsia="Batang"/>
          <w:b w:val="0"/>
          <w:sz w:val="24"/>
          <w:szCs w:val="24"/>
        </w:rPr>
        <w:t xml:space="preserve">excitation-independent emission and </w:t>
      </w:r>
      <w:r w:rsidRPr="009B6182">
        <w:rPr>
          <w:b w:val="0"/>
          <w:sz w:val="24"/>
          <w:szCs w:val="24"/>
        </w:rPr>
        <w:t xml:space="preserve">its </w:t>
      </w:r>
      <w:r w:rsidRPr="009B6182">
        <w:rPr>
          <w:rFonts w:eastAsia="Batang"/>
          <w:b w:val="0"/>
          <w:sz w:val="24"/>
          <w:szCs w:val="24"/>
        </w:rPr>
        <w:t xml:space="preserve">application as bio-imaging </w:t>
      </w:r>
      <w:r w:rsidRPr="009B6182">
        <w:rPr>
          <w:b w:val="0"/>
          <w:sz w:val="24"/>
          <w:szCs w:val="24"/>
        </w:rPr>
        <w:t>re</w:t>
      </w:r>
      <w:r w:rsidRPr="009B6182">
        <w:rPr>
          <w:rFonts w:eastAsia="Batang"/>
          <w:b w:val="0"/>
          <w:sz w:val="24"/>
          <w:szCs w:val="24"/>
        </w:rPr>
        <w:t>agent</w:t>
      </w:r>
      <w:r w:rsidRPr="009B6182">
        <w:rPr>
          <w:b w:val="0"/>
          <w:sz w:val="24"/>
          <w:szCs w:val="24"/>
          <w:lang w:eastAsia="zh-CN"/>
        </w:rPr>
        <w:t>,</w:t>
      </w:r>
      <w:r w:rsidRPr="009B6182">
        <w:rPr>
          <w:b w:val="0"/>
          <w:sz w:val="24"/>
          <w:szCs w:val="24"/>
          <w:lang w:val="de-DE"/>
        </w:rPr>
        <w:t xml:space="preserve"> Part. </w:t>
      </w:r>
      <w:r w:rsidRPr="009B6182">
        <w:rPr>
          <w:b w:val="0"/>
          <w:sz w:val="24"/>
          <w:szCs w:val="24"/>
        </w:rPr>
        <w:t>Part. Syst. Charact.</w:t>
      </w:r>
      <w:r w:rsidRPr="009B6182">
        <w:rPr>
          <w:b w:val="0"/>
          <w:sz w:val="24"/>
          <w:szCs w:val="24"/>
          <w:lang w:eastAsia="zh-CN"/>
        </w:rPr>
        <w:t>, 2014, 31(7): 801-809. Particle &amp; Particle Systems Characterization.</w:t>
      </w:r>
    </w:p>
    <w:p w:rsidR="009B6182" w:rsidRPr="009B6182" w:rsidRDefault="009B6182" w:rsidP="009B6182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eastAsia="zh-CN"/>
        </w:rPr>
      </w:pPr>
      <w:r w:rsidRPr="009B6182">
        <w:rPr>
          <w:b w:val="0"/>
          <w:sz w:val="24"/>
          <w:szCs w:val="24"/>
          <w:lang w:eastAsia="zh-CN"/>
        </w:rPr>
        <w:t>[41</w:t>
      </w:r>
      <w:bookmarkStart w:id="1" w:name="OLE_LINK53"/>
      <w:bookmarkStart w:id="2" w:name="OLE_LINK52"/>
      <w:bookmarkStart w:id="3" w:name="OLE_LINK10"/>
      <w:bookmarkStart w:id="4" w:name="OLE_LINK11"/>
      <w:bookmarkStart w:id="5" w:name="OLE_LINK1"/>
      <w:r w:rsidRPr="009B6182">
        <w:rPr>
          <w:b w:val="0"/>
          <w:sz w:val="24"/>
          <w:szCs w:val="24"/>
          <w:lang w:eastAsia="zh-CN"/>
        </w:rPr>
        <w:t xml:space="preserve">] </w:t>
      </w:r>
      <w:r w:rsidRPr="009B6182">
        <w:rPr>
          <w:rFonts w:eastAsia="Batang"/>
          <w:b w:val="0"/>
          <w:sz w:val="24"/>
          <w:szCs w:val="24"/>
        </w:rPr>
        <w:t>Xiaohua Zhu, H</w:t>
      </w:r>
      <w:r w:rsidRPr="009B6182">
        <w:rPr>
          <w:rFonts w:eastAsia="Batang"/>
          <w:b w:val="0"/>
          <w:sz w:val="24"/>
          <w:szCs w:val="24"/>
          <w:lang w:val="en-US" w:eastAsia="zh-CN"/>
        </w:rPr>
        <w:t>aiying</w:t>
      </w:r>
      <w:r w:rsidRPr="009B6182">
        <w:rPr>
          <w:rFonts w:eastAsia="Batang"/>
          <w:b w:val="0"/>
          <w:sz w:val="24"/>
          <w:szCs w:val="24"/>
        </w:rPr>
        <w:t xml:space="preserve"> Wang</w:t>
      </w:r>
      <w:r w:rsidRPr="009B6182">
        <w:rPr>
          <w:rFonts w:eastAsia="Batang"/>
          <w:b w:val="0"/>
          <w:sz w:val="24"/>
          <w:szCs w:val="24"/>
          <w:lang w:val="en-US" w:eastAsia="zh-CN"/>
        </w:rPr>
        <w:t>, Qifang Jiao</w:t>
      </w:r>
      <w:r w:rsidRPr="009B6182">
        <w:rPr>
          <w:rFonts w:eastAsia="Batang"/>
          <w:b w:val="0"/>
          <w:sz w:val="24"/>
          <w:szCs w:val="24"/>
        </w:rPr>
        <w:t>, Xin Xiao,</w:t>
      </w:r>
      <w:r w:rsidRPr="009B6182">
        <w:rPr>
          <w:rFonts w:eastAsia="Batang"/>
          <w:b w:val="0"/>
          <w:sz w:val="24"/>
          <w:szCs w:val="24"/>
          <w:lang w:val="en-US" w:eastAsia="zh-CN"/>
        </w:rPr>
        <w:t xml:space="preserve"> </w:t>
      </w:r>
      <w:r w:rsidRPr="009B6182">
        <w:rPr>
          <w:rFonts w:eastAsia="Batang"/>
          <w:b w:val="0"/>
          <w:sz w:val="24"/>
          <w:szCs w:val="24"/>
        </w:rPr>
        <w:t>Xiaoxi Zuo</w:t>
      </w:r>
      <w:r w:rsidRPr="009B6182">
        <w:rPr>
          <w:rFonts w:eastAsia="Batang"/>
          <w:b w:val="0"/>
          <w:sz w:val="24"/>
          <w:szCs w:val="24"/>
          <w:lang w:val="en-US" w:eastAsia="zh-CN"/>
        </w:rPr>
        <w:t xml:space="preserve">, </w:t>
      </w:r>
      <w:r w:rsidRPr="009B6182">
        <w:rPr>
          <w:rFonts w:eastAsia="Batang"/>
          <w:b w:val="0"/>
          <w:sz w:val="24"/>
          <w:szCs w:val="24"/>
        </w:rPr>
        <w:t xml:space="preserve">Yong Liang, </w:t>
      </w:r>
      <w:r w:rsidRPr="009B6182">
        <w:rPr>
          <w:rFonts w:eastAsia="Batang"/>
          <w:sz w:val="24"/>
          <w:szCs w:val="24"/>
        </w:rPr>
        <w:t>Junmin Nan</w:t>
      </w:r>
      <w:r w:rsidRPr="009B6182">
        <w:rPr>
          <w:sz w:val="24"/>
          <w:szCs w:val="24"/>
          <w:vertAlign w:val="superscript"/>
          <w:lang w:val="en-US" w:eastAsia="zh-CN"/>
        </w:rPr>
        <w:t>*</w:t>
      </w:r>
      <w:r w:rsidRPr="009B6182">
        <w:rPr>
          <w:rFonts w:eastAsia="Batang"/>
          <w:b w:val="0"/>
          <w:sz w:val="24"/>
          <w:szCs w:val="24"/>
        </w:rPr>
        <w:t>,</w:t>
      </w:r>
      <w:r w:rsidRPr="009B6182">
        <w:rPr>
          <w:rFonts w:eastAsia="Batang"/>
          <w:b w:val="0"/>
          <w:sz w:val="24"/>
          <w:szCs w:val="24"/>
          <w:lang w:val="en-US" w:eastAsia="zh-CN"/>
        </w:rPr>
        <w:t xml:space="preserve"> Jufang Wang, </w:t>
      </w:r>
      <w:r w:rsidRPr="009B6182">
        <w:rPr>
          <w:rFonts w:eastAsia="Batang"/>
          <w:b w:val="0"/>
          <w:sz w:val="24"/>
          <w:szCs w:val="24"/>
        </w:rPr>
        <w:t>Lishi Wang</w:t>
      </w:r>
      <w:r w:rsidRPr="009B6182">
        <w:rPr>
          <w:b w:val="0"/>
          <w:sz w:val="24"/>
          <w:szCs w:val="24"/>
          <w:vertAlign w:val="superscript"/>
          <w:lang w:val="en-US" w:eastAsia="zh-CN"/>
        </w:rPr>
        <w:t>*</w:t>
      </w:r>
      <w:r w:rsidRPr="009B6182">
        <w:rPr>
          <w:b w:val="0"/>
          <w:sz w:val="24"/>
          <w:szCs w:val="24"/>
          <w:lang w:eastAsia="zh-CN"/>
        </w:rPr>
        <w:t xml:space="preserve">, </w:t>
      </w:r>
      <w:r w:rsidRPr="009B6182">
        <w:rPr>
          <w:rFonts w:eastAsia="GulliverRM"/>
          <w:b w:val="0"/>
          <w:sz w:val="24"/>
          <w:szCs w:val="24"/>
          <w:lang w:val="en-US" w:eastAsia="zh-CN"/>
        </w:rPr>
        <w:t>Preparation and characterization of the fluorescent carbon d</w:t>
      </w:r>
      <w:r w:rsidRPr="009B6182">
        <w:rPr>
          <w:rFonts w:eastAsia="GulliverRM"/>
          <w:b w:val="0"/>
          <w:sz w:val="24"/>
          <w:szCs w:val="24"/>
          <w:lang w:val="en-US"/>
        </w:rPr>
        <w:t xml:space="preserve">ots </w:t>
      </w:r>
      <w:bookmarkStart w:id="6" w:name="OLE_LINK2"/>
      <w:bookmarkStart w:id="7" w:name="OLE_LINK3"/>
      <w:r w:rsidRPr="009B6182">
        <w:rPr>
          <w:rFonts w:eastAsia="GulliverRM"/>
          <w:b w:val="0"/>
          <w:sz w:val="24"/>
          <w:szCs w:val="24"/>
          <w:lang w:val="en-US" w:eastAsia="zh-CN"/>
        </w:rPr>
        <w:t xml:space="preserve">derived </w:t>
      </w:r>
      <w:bookmarkEnd w:id="6"/>
      <w:bookmarkEnd w:id="7"/>
      <w:r w:rsidRPr="009B6182">
        <w:rPr>
          <w:rFonts w:eastAsia="GulliverRM"/>
          <w:b w:val="0"/>
          <w:sz w:val="24"/>
          <w:szCs w:val="24"/>
          <w:lang w:val="en-US" w:eastAsia="zh-CN"/>
        </w:rPr>
        <w:t>f</w:t>
      </w:r>
      <w:r w:rsidRPr="009B6182">
        <w:rPr>
          <w:rFonts w:eastAsia="GulliverRM"/>
          <w:b w:val="0"/>
          <w:sz w:val="24"/>
          <w:szCs w:val="24"/>
          <w:lang w:val="en-US"/>
        </w:rPr>
        <w:t xml:space="preserve">rom </w:t>
      </w:r>
      <w:r w:rsidRPr="009B6182">
        <w:rPr>
          <w:rFonts w:eastAsia="GulliverRM"/>
          <w:b w:val="0"/>
          <w:sz w:val="24"/>
          <w:szCs w:val="24"/>
          <w:lang w:val="en-US" w:eastAsia="zh-CN"/>
        </w:rPr>
        <w:t>the l</w:t>
      </w:r>
      <w:r w:rsidRPr="009B6182">
        <w:rPr>
          <w:rFonts w:eastAsia="GulliverRM"/>
          <w:b w:val="0"/>
          <w:sz w:val="24"/>
          <w:szCs w:val="24"/>
          <w:lang w:val="en-US"/>
        </w:rPr>
        <w:t xml:space="preserve">ithium-intercalated </w:t>
      </w:r>
      <w:r w:rsidRPr="009B6182">
        <w:rPr>
          <w:rFonts w:eastAsia="GulliverRM"/>
          <w:b w:val="0"/>
          <w:sz w:val="24"/>
          <w:szCs w:val="24"/>
          <w:lang w:val="en-US" w:eastAsia="zh-CN"/>
        </w:rPr>
        <w:t>g</w:t>
      </w:r>
      <w:r w:rsidRPr="009B6182">
        <w:rPr>
          <w:rFonts w:eastAsia="GulliverRM"/>
          <w:b w:val="0"/>
          <w:sz w:val="24"/>
          <w:szCs w:val="24"/>
          <w:lang w:val="en-US"/>
        </w:rPr>
        <w:t>raphite</w:t>
      </w:r>
      <w:bookmarkEnd w:id="1"/>
      <w:bookmarkEnd w:id="2"/>
      <w:bookmarkEnd w:id="3"/>
      <w:bookmarkEnd w:id="4"/>
      <w:bookmarkEnd w:id="5"/>
      <w:r w:rsidRPr="009B6182">
        <w:rPr>
          <w:rFonts w:eastAsia="GulliverRM"/>
          <w:b w:val="0"/>
          <w:sz w:val="24"/>
          <w:szCs w:val="24"/>
          <w:lang w:val="en-US"/>
        </w:rPr>
        <w:t xml:space="preserve"> used for</w:t>
      </w:r>
      <w:r w:rsidRPr="009B6182">
        <w:rPr>
          <w:rFonts w:eastAsia="GulliverRM"/>
          <w:b w:val="0"/>
          <w:sz w:val="24"/>
          <w:szCs w:val="24"/>
          <w:lang w:val="en-US" w:eastAsia="zh-CN"/>
        </w:rPr>
        <w:t xml:space="preserve"> cell-imaging, </w:t>
      </w:r>
      <w:r w:rsidRPr="009B6182">
        <w:rPr>
          <w:b w:val="0"/>
          <w:sz w:val="24"/>
          <w:szCs w:val="24"/>
          <w:lang w:val="de-DE"/>
        </w:rPr>
        <w:t xml:space="preserve">Part. </w:t>
      </w:r>
      <w:r w:rsidRPr="009B6182">
        <w:rPr>
          <w:b w:val="0"/>
          <w:sz w:val="24"/>
          <w:szCs w:val="24"/>
        </w:rPr>
        <w:t>Part. Syst. Charact.</w:t>
      </w:r>
      <w:r w:rsidRPr="009B6182">
        <w:rPr>
          <w:b w:val="0"/>
          <w:sz w:val="24"/>
          <w:szCs w:val="24"/>
          <w:lang w:eastAsia="zh-CN"/>
        </w:rPr>
        <w:t>, 2014, 31(7):771-777.</w:t>
      </w:r>
    </w:p>
    <w:p w:rsidR="009B6182" w:rsidRPr="009B6182" w:rsidRDefault="009B6182" w:rsidP="009B6182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eastAsia="zh-CN"/>
        </w:rPr>
      </w:pPr>
      <w:r w:rsidRPr="009B6182">
        <w:rPr>
          <w:b w:val="0"/>
          <w:sz w:val="24"/>
          <w:szCs w:val="24"/>
          <w:lang w:eastAsia="zh-CN"/>
        </w:rPr>
        <w:t xml:space="preserve">[40] </w:t>
      </w:r>
      <w:r w:rsidRPr="009B6182">
        <w:rPr>
          <w:b w:val="0"/>
          <w:sz w:val="24"/>
          <w:szCs w:val="24"/>
        </w:rPr>
        <w:t>Huajun Shi, Xin Xiao</w:t>
      </w:r>
      <w:r w:rsidRPr="009B6182">
        <w:rPr>
          <w:b w:val="0"/>
          <w:sz w:val="24"/>
          <w:szCs w:val="24"/>
          <w:vertAlign w:val="superscript"/>
        </w:rPr>
        <w:t>*</w:t>
      </w:r>
      <w:r w:rsidRPr="009B6182">
        <w:rPr>
          <w:b w:val="0"/>
          <w:sz w:val="24"/>
          <w:szCs w:val="24"/>
        </w:rPr>
        <w:t xml:space="preserve">, Lixuan Zeng, Qiuyun Zhang, </w:t>
      </w:r>
      <w:r w:rsidRPr="009B6182">
        <w:rPr>
          <w:rFonts w:eastAsia="Dotum"/>
          <w:sz w:val="24"/>
          <w:szCs w:val="24"/>
        </w:rPr>
        <w:t>Junmin Nan</w:t>
      </w:r>
      <w:r w:rsidRPr="009B6182">
        <w:rPr>
          <w:sz w:val="24"/>
          <w:szCs w:val="24"/>
          <w:vertAlign w:val="superscript"/>
        </w:rPr>
        <w:t>*</w:t>
      </w:r>
      <w:r w:rsidRPr="009B6182">
        <w:rPr>
          <w:rFonts w:eastAsia="JLAJOB+TimesNewRoman"/>
          <w:b w:val="0"/>
          <w:sz w:val="24"/>
          <w:szCs w:val="24"/>
        </w:rPr>
        <w:t>, Lishi Wang</w:t>
      </w:r>
      <w:r w:rsidRPr="009B6182">
        <w:rPr>
          <w:b w:val="0"/>
          <w:sz w:val="24"/>
          <w:szCs w:val="24"/>
          <w:vertAlign w:val="superscript"/>
        </w:rPr>
        <w:t>*</w:t>
      </w:r>
      <w:r w:rsidRPr="009B6182">
        <w:rPr>
          <w:rFonts w:eastAsia="JLAJOB+TimesNewRoman"/>
          <w:b w:val="0"/>
          <w:sz w:val="24"/>
          <w:szCs w:val="24"/>
        </w:rPr>
        <w:t xml:space="preserve">, </w:t>
      </w:r>
      <w:r w:rsidRPr="009B6182">
        <w:rPr>
          <w:b w:val="0"/>
          <w:sz w:val="24"/>
          <w:szCs w:val="24"/>
        </w:rPr>
        <w:t xml:space="preserve">Synthesis of three-dimensional (3D) hierarchical titanate nanoarchitectures from Ti particles and their photocatalytic degradation of tetracycline hydrochloride under </w:t>
      </w:r>
      <w:bookmarkStart w:id="8" w:name="OLE_LINK5"/>
      <w:bookmarkStart w:id="9" w:name="OLE_LINK6"/>
      <w:r w:rsidRPr="009B6182">
        <w:rPr>
          <w:b w:val="0"/>
          <w:sz w:val="24"/>
          <w:szCs w:val="24"/>
        </w:rPr>
        <w:t>visible-light</w:t>
      </w:r>
      <w:bookmarkEnd w:id="8"/>
      <w:bookmarkEnd w:id="9"/>
      <w:r w:rsidRPr="009B6182">
        <w:rPr>
          <w:b w:val="0"/>
          <w:sz w:val="24"/>
          <w:szCs w:val="24"/>
        </w:rPr>
        <w:t xml:space="preserve"> irradiation, J</w:t>
      </w:r>
      <w:r w:rsidRPr="009B6182">
        <w:rPr>
          <w:b w:val="0"/>
          <w:sz w:val="24"/>
          <w:szCs w:val="24"/>
          <w:lang w:eastAsia="zh-CN"/>
        </w:rPr>
        <w:t xml:space="preserve">. </w:t>
      </w:r>
      <w:r w:rsidRPr="009B6182">
        <w:rPr>
          <w:b w:val="0"/>
          <w:sz w:val="24"/>
          <w:szCs w:val="24"/>
        </w:rPr>
        <w:t>Nanosci</w:t>
      </w:r>
      <w:r w:rsidRPr="009B6182">
        <w:rPr>
          <w:b w:val="0"/>
          <w:sz w:val="24"/>
          <w:szCs w:val="24"/>
          <w:lang w:eastAsia="zh-CN"/>
        </w:rPr>
        <w:t>.</w:t>
      </w:r>
      <w:r w:rsidRPr="009B6182">
        <w:rPr>
          <w:b w:val="0"/>
          <w:sz w:val="24"/>
          <w:szCs w:val="24"/>
        </w:rPr>
        <w:t xml:space="preserve"> Nanotech</w:t>
      </w:r>
      <w:r w:rsidRPr="009B6182">
        <w:rPr>
          <w:b w:val="0"/>
          <w:sz w:val="24"/>
          <w:szCs w:val="24"/>
          <w:lang w:eastAsia="zh-CN"/>
        </w:rPr>
        <w:t>.</w:t>
      </w:r>
      <w:r w:rsidRPr="009B6182">
        <w:rPr>
          <w:b w:val="0"/>
          <w:sz w:val="24"/>
          <w:szCs w:val="24"/>
        </w:rPr>
        <w:t xml:space="preserve">, </w:t>
      </w:r>
      <w:r w:rsidRPr="009B6182">
        <w:rPr>
          <w:b w:val="0"/>
          <w:sz w:val="24"/>
          <w:szCs w:val="24"/>
          <w:lang w:eastAsia="zh-CN"/>
        </w:rPr>
        <w:t xml:space="preserve">2014, </w:t>
      </w:r>
      <w:r w:rsidRPr="009B6182">
        <w:rPr>
          <w:b w:val="0"/>
          <w:sz w:val="24"/>
          <w:szCs w:val="24"/>
        </w:rPr>
        <w:t>14</w:t>
      </w:r>
      <w:r w:rsidRPr="009B6182">
        <w:rPr>
          <w:b w:val="0"/>
          <w:sz w:val="24"/>
          <w:szCs w:val="24"/>
          <w:lang w:eastAsia="zh-CN"/>
        </w:rPr>
        <w:t>（</w:t>
      </w:r>
      <w:r w:rsidRPr="009B6182">
        <w:rPr>
          <w:b w:val="0"/>
          <w:sz w:val="24"/>
          <w:szCs w:val="24"/>
          <w:lang w:eastAsia="zh-CN"/>
        </w:rPr>
        <w:t>9</w:t>
      </w:r>
      <w:r w:rsidRPr="009B6182">
        <w:rPr>
          <w:b w:val="0"/>
          <w:sz w:val="24"/>
          <w:szCs w:val="24"/>
          <w:lang w:eastAsia="zh-CN"/>
        </w:rPr>
        <w:t>）</w:t>
      </w:r>
      <w:r w:rsidRPr="009B6182">
        <w:rPr>
          <w:b w:val="0"/>
          <w:sz w:val="24"/>
          <w:szCs w:val="24"/>
          <w:lang w:eastAsia="zh-CN"/>
        </w:rPr>
        <w:t>:</w:t>
      </w:r>
      <w:r w:rsidRPr="009B6182">
        <w:rPr>
          <w:b w:val="0"/>
          <w:sz w:val="24"/>
          <w:szCs w:val="24"/>
        </w:rPr>
        <w:t xml:space="preserve"> 6934-6940</w:t>
      </w:r>
      <w:r w:rsidRPr="009B6182">
        <w:rPr>
          <w:b w:val="0"/>
          <w:sz w:val="24"/>
          <w:szCs w:val="24"/>
          <w:lang w:eastAsia="zh-CN"/>
        </w:rPr>
        <w:t>.</w:t>
      </w:r>
    </w:p>
    <w:p w:rsidR="009B6182" w:rsidRPr="009B6182" w:rsidRDefault="009B6182" w:rsidP="009B6182">
      <w:pPr>
        <w:snapToGrid w:val="0"/>
        <w:spacing w:line="360" w:lineRule="auto"/>
        <w:ind w:left="324" w:hangingChars="135" w:hanging="324"/>
        <w:rPr>
          <w:rFonts w:eastAsia="GulliverRM"/>
          <w:kern w:val="0"/>
          <w:sz w:val="24"/>
        </w:rPr>
      </w:pPr>
      <w:r w:rsidRPr="009B6182">
        <w:rPr>
          <w:sz w:val="24"/>
          <w:lang w:val="en-GB"/>
        </w:rPr>
        <w:t>[</w:t>
      </w:r>
      <w:r w:rsidRPr="009B6182">
        <w:rPr>
          <w:sz w:val="24"/>
        </w:rPr>
        <w:t xml:space="preserve">39] </w:t>
      </w:r>
      <w:r w:rsidRPr="009B6182">
        <w:rPr>
          <w:rFonts w:eastAsia="JLAJOB+TimesNewRoman"/>
          <w:sz w:val="24"/>
        </w:rPr>
        <w:t>Xin Xiao</w:t>
      </w:r>
      <w:r w:rsidRPr="009B6182">
        <w:rPr>
          <w:sz w:val="24"/>
          <w:vertAlign w:val="superscript"/>
        </w:rPr>
        <w:t>*</w:t>
      </w:r>
      <w:r w:rsidRPr="009B6182">
        <w:rPr>
          <w:sz w:val="24"/>
        </w:rPr>
        <w:t>,</w:t>
      </w:r>
      <w:r w:rsidRPr="009B6182">
        <w:rPr>
          <w:rFonts w:eastAsia="Dotum"/>
          <w:sz w:val="24"/>
        </w:rPr>
        <w:t xml:space="preserve"> </w:t>
      </w:r>
      <w:r w:rsidRPr="009B6182">
        <w:rPr>
          <w:rFonts w:eastAsia="JLAJOB+TimesNewRoman"/>
          <w:sz w:val="24"/>
        </w:rPr>
        <w:t xml:space="preserve">Chunlan </w:t>
      </w:r>
      <w:bookmarkStart w:id="10" w:name="OLE_LINK64"/>
      <w:bookmarkStart w:id="11" w:name="OLE_LINK65"/>
      <w:r w:rsidRPr="009B6182">
        <w:rPr>
          <w:rFonts w:eastAsia="JLAJOB+TimesNewRoman"/>
          <w:sz w:val="24"/>
        </w:rPr>
        <w:t>Xing</w:t>
      </w:r>
      <w:bookmarkEnd w:id="10"/>
      <w:bookmarkEnd w:id="11"/>
      <w:r w:rsidRPr="009B6182">
        <w:rPr>
          <w:rFonts w:eastAsia="JLAJOB+TimesNewRoman"/>
          <w:sz w:val="24"/>
        </w:rPr>
        <w:t xml:space="preserve">, Guangping He, </w:t>
      </w:r>
      <w:bookmarkStart w:id="12" w:name="OLE_LINK66"/>
      <w:bookmarkStart w:id="13" w:name="OLE_LINK67"/>
      <w:r w:rsidRPr="009B6182">
        <w:rPr>
          <w:rFonts w:eastAsia="JLAJOB+TimesNewRoman"/>
          <w:sz w:val="24"/>
        </w:rPr>
        <w:t>Xiaoxi</w:t>
      </w:r>
      <w:bookmarkEnd w:id="12"/>
      <w:bookmarkEnd w:id="13"/>
      <w:r w:rsidRPr="009B6182">
        <w:rPr>
          <w:rFonts w:eastAsia="JLAJOB+TimesNewRoman"/>
          <w:sz w:val="24"/>
        </w:rPr>
        <w:t xml:space="preserve"> </w:t>
      </w:r>
      <w:bookmarkStart w:id="14" w:name="OLE_LINK80"/>
      <w:bookmarkStart w:id="15" w:name="OLE_LINK81"/>
      <w:r w:rsidRPr="009B6182">
        <w:rPr>
          <w:rFonts w:eastAsia="JLAJOB+TimesNewRoman"/>
          <w:sz w:val="24"/>
        </w:rPr>
        <w:t>Zuo</w:t>
      </w:r>
      <w:bookmarkEnd w:id="14"/>
      <w:bookmarkEnd w:id="15"/>
      <w:r w:rsidRPr="009B6182">
        <w:rPr>
          <w:rFonts w:eastAsia="JLAJOB+TimesNewRoman"/>
          <w:sz w:val="24"/>
        </w:rPr>
        <w:t>,</w:t>
      </w:r>
      <w:r w:rsidRPr="009B6182">
        <w:rPr>
          <w:rFonts w:eastAsia="JLAJOB+TimesNewRoman"/>
          <w:sz w:val="24"/>
          <w:vertAlign w:val="superscript"/>
        </w:rPr>
        <w:t xml:space="preserve"> </w:t>
      </w:r>
      <w:r w:rsidRPr="009B6182">
        <w:rPr>
          <w:rFonts w:eastAsia="Dotum"/>
          <w:b/>
          <w:sz w:val="24"/>
        </w:rPr>
        <w:t>Junmin Nan</w:t>
      </w:r>
      <w:r w:rsidRPr="009B6182">
        <w:rPr>
          <w:b/>
          <w:sz w:val="24"/>
          <w:vertAlign w:val="superscript"/>
        </w:rPr>
        <w:t>*</w:t>
      </w:r>
      <w:r w:rsidRPr="009B6182">
        <w:rPr>
          <w:sz w:val="24"/>
        </w:rPr>
        <w:t xml:space="preserve">, </w:t>
      </w:r>
      <w:bookmarkStart w:id="16" w:name="OLE_LINK89"/>
      <w:r w:rsidRPr="009B6182">
        <w:rPr>
          <w:rFonts w:eastAsia="JLAJOB+TimesNewRoman"/>
          <w:sz w:val="24"/>
        </w:rPr>
        <w:t xml:space="preserve">Lishi </w:t>
      </w:r>
      <w:bookmarkEnd w:id="16"/>
      <w:r w:rsidRPr="009B6182">
        <w:rPr>
          <w:rFonts w:eastAsia="JLAJOB+TimesNewRoman"/>
          <w:sz w:val="24"/>
        </w:rPr>
        <w:t xml:space="preserve">Wang, </w:t>
      </w:r>
      <w:r w:rsidRPr="009B6182">
        <w:rPr>
          <w:sz w:val="24"/>
        </w:rPr>
        <w:lastRenderedPageBreak/>
        <w:t>Solvothermal synthesis of novel hierarchical Bi</w:t>
      </w:r>
      <w:r w:rsidRPr="009B6182">
        <w:rPr>
          <w:sz w:val="24"/>
          <w:vertAlign w:val="subscript"/>
        </w:rPr>
        <w:t>4</w:t>
      </w:r>
      <w:r w:rsidRPr="009B6182">
        <w:rPr>
          <w:sz w:val="24"/>
        </w:rPr>
        <w:t>O</w:t>
      </w:r>
      <w:r w:rsidRPr="009B6182">
        <w:rPr>
          <w:sz w:val="24"/>
          <w:vertAlign w:val="subscript"/>
        </w:rPr>
        <w:t>5</w:t>
      </w:r>
      <w:r w:rsidRPr="009B6182">
        <w:rPr>
          <w:sz w:val="24"/>
        </w:rPr>
        <w:t>I</w:t>
      </w:r>
      <w:r w:rsidRPr="009B6182">
        <w:rPr>
          <w:sz w:val="24"/>
          <w:vertAlign w:val="subscript"/>
        </w:rPr>
        <w:t>2</w:t>
      </w:r>
      <w:r w:rsidRPr="009B6182">
        <w:rPr>
          <w:sz w:val="24"/>
        </w:rPr>
        <w:t xml:space="preserve"> nanoflakes with highly visible light photocatalytic performance for the degradation of 4-tert-butylphenol, Appl. Cat. B: Environ., </w:t>
      </w:r>
      <w:r w:rsidRPr="009B6182">
        <w:rPr>
          <w:rFonts w:eastAsia="GulliverRM"/>
          <w:kern w:val="0"/>
          <w:sz w:val="24"/>
        </w:rPr>
        <w:t>2014, 148–149: 154–163.</w:t>
      </w:r>
    </w:p>
    <w:p w:rsidR="009B6182" w:rsidRPr="009B6182" w:rsidRDefault="009B6182" w:rsidP="009B6182">
      <w:pPr>
        <w:snapToGrid w:val="0"/>
        <w:spacing w:line="360" w:lineRule="auto"/>
        <w:ind w:left="324" w:rightChars="40" w:right="84" w:hangingChars="135" w:hanging="324"/>
        <w:rPr>
          <w:sz w:val="24"/>
        </w:rPr>
      </w:pPr>
      <w:r w:rsidRPr="009B6182">
        <w:rPr>
          <w:sz w:val="24"/>
        </w:rPr>
        <w:t>[38]</w:t>
      </w:r>
      <w:r w:rsidRPr="009B6182">
        <w:rPr>
          <w:kern w:val="0"/>
          <w:sz w:val="24"/>
        </w:rPr>
        <w:t xml:space="preserve"> Xiaohua Zhu, Xin Xiao, Xiaoxi Zuo, Yong Liang, </w:t>
      </w:r>
      <w:r w:rsidRPr="009B6182">
        <w:rPr>
          <w:b/>
          <w:kern w:val="0"/>
          <w:sz w:val="24"/>
        </w:rPr>
        <w:t>Junmin Nan</w:t>
      </w:r>
      <w:r w:rsidRPr="009B6182">
        <w:rPr>
          <w:b/>
          <w:sz w:val="24"/>
          <w:vertAlign w:val="superscript"/>
        </w:rPr>
        <w:t>*</w:t>
      </w:r>
      <w:r w:rsidRPr="009B6182">
        <w:rPr>
          <w:kern w:val="0"/>
          <w:sz w:val="24"/>
        </w:rPr>
        <w:t xml:space="preserve">, </w:t>
      </w:r>
      <w:r w:rsidRPr="009B6182">
        <w:rPr>
          <w:bCs/>
          <w:kern w:val="0"/>
          <w:sz w:val="24"/>
        </w:rPr>
        <w:t xml:space="preserve">Hydrothermal synthesis of two photoluminescent nitrogen-doped graphene quantum dots emitted green and khaki luminescence, </w:t>
      </w:r>
      <w:r w:rsidRPr="009B6182">
        <w:rPr>
          <w:kern w:val="0"/>
          <w:sz w:val="24"/>
        </w:rPr>
        <w:t>Mater. Chem. Phys., 2014, 147(3): 963-967</w:t>
      </w:r>
      <w:r w:rsidRPr="009B6182">
        <w:rPr>
          <w:bCs/>
          <w:kern w:val="0"/>
          <w:sz w:val="24"/>
        </w:rPr>
        <w:t>.</w:t>
      </w:r>
    </w:p>
    <w:p w:rsidR="00FF34ED" w:rsidRPr="009B6182" w:rsidRDefault="00FF34ED" w:rsidP="009B6182">
      <w:pPr>
        <w:spacing w:line="360" w:lineRule="auto"/>
        <w:rPr>
          <w:sz w:val="24"/>
        </w:rPr>
      </w:pPr>
    </w:p>
    <w:sectPr w:rsidR="00FF34ED" w:rsidRPr="009B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EA" w:rsidRDefault="00B961EA" w:rsidP="009B6182">
      <w:r>
        <w:separator/>
      </w:r>
    </w:p>
  </w:endnote>
  <w:endnote w:type="continuationSeparator" w:id="0">
    <w:p w:rsidR="00B961EA" w:rsidRDefault="00B961EA" w:rsidP="009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JLAJOB+TimesNewRoman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EA" w:rsidRDefault="00B961EA" w:rsidP="009B6182">
      <w:r>
        <w:separator/>
      </w:r>
    </w:p>
  </w:footnote>
  <w:footnote w:type="continuationSeparator" w:id="0">
    <w:p w:rsidR="00B961EA" w:rsidRDefault="00B961EA" w:rsidP="009B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A"/>
    <w:rsid w:val="009B6182"/>
    <w:rsid w:val="00B0691A"/>
    <w:rsid w:val="00B961E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6D1E7-3757-4383-9ABA-8F78FB8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182"/>
    <w:rPr>
      <w:sz w:val="18"/>
      <w:szCs w:val="18"/>
    </w:rPr>
  </w:style>
  <w:style w:type="paragraph" w:customStyle="1" w:styleId="02PaperAuthors">
    <w:name w:val="02 Paper Authors"/>
    <w:qFormat/>
    <w:rsid w:val="009B6182"/>
    <w:pPr>
      <w:spacing w:line="240" w:lineRule="exact"/>
    </w:pPr>
    <w:rPr>
      <w:rFonts w:ascii="Times New Roman" w:eastAsia="宋体" w:hAnsi="Times New Roman" w:cs="Times New Roman"/>
      <w:b/>
      <w:noProof/>
      <w:kern w:val="0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2020-05-25T07:40:00Z</dcterms:created>
  <dcterms:modified xsi:type="dcterms:W3CDTF">2020-05-25T07:41:00Z</dcterms:modified>
</cp:coreProperties>
</file>