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center"/>
        <w:rPr>
          <w:rFonts w:ascii="&amp;quot" w:hAnsi="&amp;quot" w:eastAsia="&amp;quot" w:cs="&amp;quot"/>
          <w:i w:val="0"/>
          <w:caps w:val="0"/>
          <w:color w:val="333333"/>
          <w:spacing w:val="0"/>
          <w:sz w:val="21"/>
          <w:szCs w:val="21"/>
          <w:u w:val="none"/>
        </w:rPr>
      </w:pPr>
      <w:r>
        <w:rPr>
          <w:rStyle w:val="5"/>
          <w:rFonts w:hint="default" w:ascii="&amp;quot" w:hAnsi="&amp;quot" w:eastAsia="&amp;quot" w:cs="&amp;quot"/>
          <w:i w:val="0"/>
          <w:caps w:val="0"/>
          <w:color w:val="333333"/>
          <w:spacing w:val="0"/>
          <w:sz w:val="21"/>
          <w:szCs w:val="21"/>
          <w:u w:val="none"/>
          <w:bdr w:val="none" w:color="auto" w:sz="0" w:space="0"/>
        </w:rPr>
        <w:t>关于新形势下党内政治生活的若干准则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center"/>
        <w:rPr>
          <w:rFonts w:hint="default" w:ascii="&amp;quot" w:hAnsi="&amp;quot" w:eastAsia="&amp;quot" w:cs="&amp;quot"/>
          <w:i w:val="0"/>
          <w:caps w:val="0"/>
          <w:color w:val="333333"/>
          <w:spacing w:val="0"/>
          <w:sz w:val="21"/>
          <w:szCs w:val="21"/>
          <w:u w:val="none"/>
        </w:rPr>
      </w:pPr>
      <w:r>
        <w:rPr>
          <w:rStyle w:val="5"/>
          <w:rFonts w:hint="default" w:ascii="&amp;quot" w:hAnsi="&amp;quot" w:eastAsia="&amp;quot" w:cs="&amp;quot"/>
          <w:i w:val="0"/>
          <w:caps w:val="0"/>
          <w:color w:val="333333"/>
          <w:spacing w:val="0"/>
          <w:sz w:val="21"/>
          <w:szCs w:val="21"/>
          <w:u w:val="none"/>
          <w:bdr w:val="none" w:color="auto" w:sz="0" w:space="0"/>
        </w:rPr>
        <w:t>(2016年10月2</w:t>
      </w:r>
      <w:bookmarkStart w:id="0" w:name="_GoBack"/>
      <w:bookmarkEnd w:id="0"/>
      <w:r>
        <w:rPr>
          <w:rStyle w:val="5"/>
          <w:rFonts w:hint="default" w:ascii="&amp;quot" w:hAnsi="&amp;quot" w:eastAsia="&amp;quot" w:cs="&amp;quot"/>
          <w:i w:val="0"/>
          <w:caps w:val="0"/>
          <w:color w:val="333333"/>
          <w:spacing w:val="0"/>
          <w:sz w:val="21"/>
          <w:szCs w:val="21"/>
          <w:u w:val="none"/>
          <w:bdr w:val="none" w:color="auto" w:sz="0" w:space="0"/>
        </w:rPr>
        <w:t>7日中国共产党第十八届中央委员会第六次全体会议通过)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办好中国的事情，关键在党，关键在党要管党、从严治党。党要管党必须从党内政治生活管起，从严治党必须从党内政治生活严起。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一、坚定理想信念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二、坚持党的基本路线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三、坚决维护党中央权威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省、自治区、直辖市党委在党中央领导下开展工作，同级各个组织中的党组织和领导干部要自觉接受同级党委领导、向同级党委负责，重大事项和重要情况及时向同级党委请示报告。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四、严明党的政治纪律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纪律严明是全党统一意志、统一行动、步调一致前进的重要保障，是党内政治生活的重要内容。必须严明党的纪律，把纪律挺在前面，用铁的纪律从严治党。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五、保持党同人民群众的血肉联系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六、坚持民主集中制原则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hint="default" w:ascii="&amp;quot" w:hAnsi="&amp;quot" w:eastAsia="&amp;quot" w:cs="&amp;quot"/>
          <w:i w:val="0"/>
          <w:caps w:val="0"/>
          <w:color w:val="333333"/>
          <w:spacing w:val="0"/>
          <w:sz w:val="21"/>
          <w:szCs w:val="21"/>
          <w:u w:val="none"/>
          <w:bdr w:val="none" w:color="auto" w:sz="0" w:space="0"/>
        </w:rPr>
        <w:br w:type="textWrapping"/>
      </w:r>
      <w:r>
        <w:rPr>
          <w:rFonts w:hint="default" w:ascii="&amp;quot" w:hAnsi="&amp;quot" w:eastAsia="&amp;quot" w:cs="&amp;quot"/>
          <w:i w:val="0"/>
          <w:caps w:val="0"/>
          <w:color w:val="333333"/>
          <w:spacing w:val="0"/>
          <w:sz w:val="21"/>
          <w:szCs w:val="21"/>
          <w:u w:val="none"/>
          <w:bdr w:val="none" w:color="auto" w:sz="0" w:space="0"/>
        </w:rPr>
        <w:br w:type="textWrapping"/>
      </w:r>
      <w:r>
        <w:rPr>
          <w:rFonts w:hint="default" w:ascii="&amp;quot" w:hAnsi="&amp;quot" w:eastAsia="&amp;quot" w:cs="&amp;quot"/>
          <w:i w:val="0"/>
          <w:caps w:val="0"/>
          <w:color w:val="333333"/>
          <w:spacing w:val="0"/>
          <w:sz w:val="21"/>
          <w:szCs w:val="21"/>
          <w:u w:val="none"/>
          <w:bdr w:val="none" w:color="auto" w:sz="0" w:space="0"/>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在党的工作和活动中，该以组织名义出面不能以个人名义出面，该由集体研究不能个人擅自表态，不允许用个人主张代替党组织的主张、用个人决定代替党组织的决定。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七、发扬党内民主和保障党员权利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中央委员会、中央政治局、中央政治局常务委员会和党的各级委员会作出重大决策部署，必须深入开展调查研究，广泛听取各方面意见和建议，凝聚智慧和力量，做到科学决策、民主决策、依法决策。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八、坚持正确选人用人导向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坚持正确选人用人导向，是严肃党内政治生活的组织保证。必须严格标准、健全制度、完善政策、规范程序，使选出来的干部组织放心、群众满意、干部服气。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干部是党的宝贵财富，必须既严格教育、严格管理、严格监督，又在政治上、思想上、工作上、生活上真诚关爱，鼓励干部干事创业、大胆作为。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九、严格党的组织生活制度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党的组织生活是党内政治生活的重要内容和载体，是党组织对党员进行教育管理监督的重要形式。必须坚持党的组织生活各项制度，创新方式方法，增强党的组织生活活力。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坚持谈心谈话制度。党组织领导班子成员之间、班子成员和党员之间、党员和党员之间要开展经常性的谈心谈话，坦诚相见，交流思想，交换意见。领导干部要带头谈，也要接受党员、干部约谈。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十、开展批评和自我批评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批评和自我批评是我们党强身治病、保持肌体健康的锐利武器，也是加强和规范党内政治生活的重要手段。必须坚持不懈把批评和自我批评这个武器用好。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党员、干部必须严于自我解剖，对发现的问题要深入剖析原因，认真整改。对待批评要有则改之、无则加勉，不能搞无原则的纷争。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批评必须出于公心，不主观武断，不发泄私愤。坚决反对事不关己、高高挂起，明知不对、少说为佳的庸俗哲学和好人主义，坚决克服文过饰非、知错不改等错误倾向。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十一、加强对权力运行的制约和监督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监督是权力正确运行的根本保证，是加强和规范党内政治生活的重要举措。必须加强对领导干部的监督，党内不允许有不受制约的权力，也不允许有不受监督的特殊党员。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党的各级组织和领导干部必须在宪法法律范围内活动，增强法治意识、弘扬法治精神，自觉按法定权限、规则、程序办事，决不能以言代法、以权压法、徇私枉法，决不能违规干预司法。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营造党内民主监督环境，畅通党内民主监督渠道。党的各级组织和全体党员要增强监督意识，既履行监督责任，又接受各方面监督。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党内监督必须突出党的领导机关和领导干部特别是主要领导干部。领导干部要正确对待监督，主动接受监督，习惯在监督下开展工作，决不能拒绝监督、逃避监督。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对涉及违纪违法行为的举报，对党员反映的问题，任何党组织和领导干部都不准隐瞒不报、拖延不办。涉及所反映问题的领导干部应该回避，不准干预或插手组织调查。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坚持授权者要负责监督，发现问题要及时处置。强化上级组织对下级组织特别是主要领导干部行使权力的监督，防止权力失控和滥用。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w:t>
      </w:r>
      <w:r>
        <w:rPr>
          <w:rStyle w:val="5"/>
          <w:rFonts w:hint="default" w:ascii="&amp;quot" w:hAnsi="&amp;quot" w:eastAsia="&amp;quot" w:cs="&amp;quot"/>
          <w:i w:val="0"/>
          <w:caps w:val="0"/>
          <w:color w:val="333333"/>
          <w:spacing w:val="0"/>
          <w:sz w:val="21"/>
          <w:szCs w:val="21"/>
          <w:u w:val="none"/>
          <w:bdr w:val="none" w:color="auto" w:sz="0" w:space="0"/>
        </w:rPr>
        <w:t>十二、保持清正廉洁的政治本色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建设廉洁政治，坚决反对腐败，是加强和规范党内政治生活的重要任务。必须筑牢拒腐防变的思想防线和制度防线，着力构建不敢腐、不能腐、不想腐的体制机制，保持党的肌体健康和队伍纯洁。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各级领导干部必须严以修身、严以用权、严以律己，谋事要实、创业要实、做人要实，经得起权力、金钱、美色考验，用党和人民赋予的权力为人民服务。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0"/>
        <w:jc w:val="left"/>
        <w:rPr>
          <w:rFonts w:hint="default" w:ascii="&amp;quot" w:hAnsi="&amp;quot" w:eastAsia="&amp;quot" w:cs="&amp;quot"/>
          <w:i w:val="0"/>
          <w:caps w:val="0"/>
          <w:color w:val="333333"/>
          <w:spacing w:val="0"/>
          <w:sz w:val="21"/>
          <w:szCs w:val="21"/>
          <w:u w:val="none"/>
        </w:rPr>
      </w:pPr>
      <w:r>
        <w:rPr>
          <w:rFonts w:hint="default" w:ascii="&amp;quot" w:hAnsi="&amp;quot" w:eastAsia="&amp;quot" w:cs="&amp;quot"/>
          <w:i w:val="0"/>
          <w:caps w:val="0"/>
          <w:color w:val="333333"/>
          <w:spacing w:val="0"/>
          <w:sz w:val="21"/>
          <w:szCs w:val="21"/>
          <w:u w:val="none"/>
          <w:bdr w:val="none" w:color="auto" w:sz="0" w:space="0"/>
        </w:rPr>
        <w:t>　　全面从严治党永远在路上。全党要坚持不懈努力，共同营造风清气正的政治生态，确保党始终成为中国特色社会主义事业的坚强领导核心。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0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2020-09-05T15:44:05Z</dcterms:created>
  <dc:creator>86186</dc:creator>
  <cp:lastModifiedBy>634232787</cp:lastModifiedBy>
  <dcterms:modified xsi:type="dcterms:W3CDTF">2020-09-05T15:45:07Z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