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r>
        <w:rPr>
          <w:rFonts w:hint="eastAsia" w:ascii="黑体" w:eastAsia="黑体"/>
          <w:b/>
          <w:sz w:val="32"/>
          <w:szCs w:val="32"/>
          <w:lang w:eastAsia="zh-CN"/>
        </w:rPr>
        <w:t>202</w:t>
      </w:r>
      <w:r>
        <w:rPr>
          <w:rFonts w:hint="eastAsia" w:ascii="黑体" w:eastAsia="黑体"/>
          <w:b/>
          <w:sz w:val="32"/>
          <w:szCs w:val="32"/>
          <w:lang w:val="en-US" w:eastAsia="zh-CN"/>
        </w:rPr>
        <w:t>3</w:t>
      </w:r>
      <w:r>
        <w:rPr>
          <w:rFonts w:hint="eastAsia" w:ascii="黑体" w:eastAsia="黑体"/>
          <w:b/>
          <w:sz w:val="32"/>
          <w:szCs w:val="32"/>
          <w:lang w:eastAsia="zh-CN"/>
        </w:rPr>
        <w:t>年</w:t>
      </w:r>
      <w:r>
        <w:rPr>
          <w:rFonts w:hint="eastAsia" w:ascii="黑体" w:eastAsia="黑体"/>
          <w:b/>
          <w:sz w:val="32"/>
          <w:szCs w:val="32"/>
        </w:rPr>
        <w:t>自考英语</w:t>
      </w:r>
      <w:r>
        <w:rPr>
          <w:rFonts w:hint="eastAsia" w:ascii="黑体" w:eastAsia="黑体"/>
          <w:b/>
          <w:sz w:val="32"/>
          <w:szCs w:val="32"/>
          <w:lang w:eastAsia="zh-CN"/>
        </w:rPr>
        <w:t>（</w:t>
      </w:r>
      <w:r>
        <w:rPr>
          <w:rFonts w:hint="eastAsia" w:ascii="黑体" w:eastAsia="黑体"/>
          <w:b/>
          <w:sz w:val="32"/>
          <w:szCs w:val="32"/>
          <w:lang w:val="en-US" w:eastAsia="zh-CN"/>
        </w:rPr>
        <w:t>本）</w:t>
      </w:r>
      <w:r>
        <w:rPr>
          <w:rFonts w:hint="eastAsia" w:ascii="黑体" w:eastAsia="黑体"/>
          <w:b/>
          <w:sz w:val="32"/>
          <w:szCs w:val="32"/>
        </w:rPr>
        <w:t>专业</w:t>
      </w:r>
    </w:p>
    <w:p>
      <w:pPr>
        <w:jc w:val="center"/>
        <w:rPr>
          <w:rFonts w:ascii="黑体" w:eastAsia="黑体"/>
          <w:b/>
          <w:sz w:val="32"/>
          <w:szCs w:val="32"/>
        </w:rPr>
      </w:pPr>
      <w:r>
        <w:rPr>
          <w:rFonts w:hint="eastAsia" w:ascii="黑体" w:eastAsia="黑体"/>
          <w:b/>
          <w:sz w:val="32"/>
          <w:szCs w:val="32"/>
        </w:rPr>
        <w:t>实践课程</w:t>
      </w:r>
      <w:r>
        <w:rPr>
          <w:rFonts w:hint="eastAsia" w:ascii="黑体" w:eastAsia="黑体"/>
          <w:b/>
          <w:sz w:val="32"/>
          <w:szCs w:val="32"/>
          <w:lang w:val="en-US" w:eastAsia="zh-CN"/>
        </w:rPr>
        <w:t>考试报名</w:t>
      </w:r>
      <w:r>
        <w:rPr>
          <w:rFonts w:hint="eastAsia" w:ascii="黑体" w:eastAsia="黑体"/>
          <w:b/>
          <w:sz w:val="32"/>
          <w:szCs w:val="32"/>
        </w:rPr>
        <w:t>通知</w:t>
      </w:r>
    </w:p>
    <w:p>
      <w:pPr>
        <w:rPr>
          <w:rFonts w:ascii="黑体" w:eastAsia="黑体"/>
          <w:b/>
          <w:sz w:val="32"/>
          <w:szCs w:val="32"/>
        </w:rPr>
      </w:pPr>
    </w:p>
    <w:p>
      <w:pPr>
        <w:ind w:firstLine="621" w:firstLineChars="296"/>
        <w:rPr>
          <w:rFonts w:ascii="黑体" w:eastAsia="黑体"/>
          <w:b/>
          <w:szCs w:val="21"/>
        </w:rPr>
      </w:pPr>
      <w:r>
        <w:rPr>
          <w:rFonts w:hint="eastAsia"/>
          <w:szCs w:val="21"/>
          <w:lang w:val="en-US" w:eastAsia="zh-CN"/>
        </w:rPr>
        <w:t>根据省自考办有关文件精神，2023年自学考试《英语》专业（本科）的“实践考核”报名通知如下</w:t>
      </w:r>
      <w:r>
        <w:rPr>
          <w:rFonts w:hint="eastAsia" w:ascii="宋体" w:hAnsi="宋体"/>
          <w:szCs w:val="21"/>
        </w:rPr>
        <w:t>：</w:t>
      </w:r>
    </w:p>
    <w:p>
      <w:pPr>
        <w:rPr>
          <w:szCs w:val="21"/>
        </w:rPr>
      </w:pPr>
    </w:p>
    <w:p>
      <w:pPr>
        <w:pStyle w:val="12"/>
        <w:numPr>
          <w:ilvl w:val="0"/>
          <w:numId w:val="1"/>
        </w:numPr>
        <w:ind w:firstLineChars="0"/>
        <w:rPr>
          <w:rStyle w:val="7"/>
          <w:b w:val="0"/>
          <w:bCs w:val="0"/>
          <w:sz w:val="24"/>
          <w:szCs w:val="24"/>
        </w:rPr>
      </w:pPr>
      <w:r>
        <w:rPr>
          <w:rStyle w:val="7"/>
          <w:rFonts w:hint="eastAsia" w:ascii="仿宋_GB2312" w:hAnsi="宋体" w:eastAsia="仿宋_GB2312"/>
          <w:color w:val="000000"/>
          <w:sz w:val="24"/>
          <w:szCs w:val="24"/>
          <w:shd w:val="clear" w:color="auto" w:fill="FFFFFF"/>
          <w:lang w:val="en-US" w:eastAsia="zh-CN"/>
        </w:rPr>
        <w:t>报名资格</w:t>
      </w:r>
      <w:r>
        <w:rPr>
          <w:rStyle w:val="7"/>
          <w:rFonts w:hint="eastAsia" w:ascii="仿宋_GB2312" w:hAnsi="宋体" w:eastAsia="仿宋_GB2312"/>
          <w:color w:val="000000"/>
          <w:sz w:val="24"/>
          <w:szCs w:val="24"/>
          <w:shd w:val="clear" w:color="auto" w:fill="FFFFFF"/>
        </w:rPr>
        <w:t>：</w:t>
      </w:r>
    </w:p>
    <w:p>
      <w:pPr>
        <w:pStyle w:val="12"/>
        <w:spacing w:line="360" w:lineRule="auto"/>
        <w:ind w:left="420"/>
        <w:rPr>
          <w:rFonts w:hint="eastAsia"/>
          <w:szCs w:val="21"/>
        </w:rPr>
      </w:pPr>
      <w:r>
        <w:rPr>
          <w:rFonts w:hint="eastAsia"/>
          <w:szCs w:val="21"/>
        </w:rPr>
        <w:t>已参加自学考试英语（本科）（050201）或者英语教育（独立本科段）（B050206）8门以上（含8门）课程考试，并已取得至少8门课程考试合格证书的在册考生，可</w:t>
      </w:r>
      <w:r>
        <w:rPr>
          <w:rFonts w:hint="eastAsia"/>
          <w:szCs w:val="21"/>
          <w:lang w:val="en-US" w:eastAsia="zh-CN"/>
        </w:rPr>
        <w:t>报考英语高级听力（11498）、英语听力（10655）、英语口语（10664）</w:t>
      </w:r>
      <w:r>
        <w:rPr>
          <w:rFonts w:hint="eastAsia"/>
          <w:szCs w:val="21"/>
        </w:rPr>
        <w:t>。</w:t>
      </w:r>
    </w:p>
    <w:p>
      <w:pPr>
        <w:pStyle w:val="12"/>
        <w:spacing w:line="360" w:lineRule="auto"/>
        <w:ind w:left="420"/>
        <w:rPr>
          <w:rFonts w:hint="eastAsia"/>
          <w:szCs w:val="21"/>
          <w:lang w:val="en-US" w:eastAsia="zh-CN"/>
        </w:rPr>
      </w:pPr>
      <w:r>
        <w:rPr>
          <w:rFonts w:hint="eastAsia"/>
          <w:szCs w:val="21"/>
          <w:lang w:val="en-US" w:eastAsia="zh-CN"/>
        </w:rPr>
        <w:t>因各位考生的前置学历或自身所考取的英语等级证书不一样，每位考生具体所要报考的科目，请看教学计划（本通知第3页，附件1）。</w:t>
      </w:r>
    </w:p>
    <w:p>
      <w:pPr>
        <w:pStyle w:val="12"/>
        <w:spacing w:line="360" w:lineRule="auto"/>
        <w:ind w:left="420"/>
        <w:rPr>
          <w:rFonts w:hint="eastAsia"/>
          <w:szCs w:val="21"/>
          <w:lang w:val="en-US" w:eastAsia="zh-CN"/>
        </w:rPr>
      </w:pPr>
    </w:p>
    <w:p>
      <w:pPr>
        <w:pStyle w:val="12"/>
        <w:numPr>
          <w:ilvl w:val="0"/>
          <w:numId w:val="1"/>
        </w:numPr>
        <w:ind w:firstLineChars="0"/>
        <w:rPr>
          <w:rStyle w:val="7"/>
          <w:rFonts w:hint="eastAsia" w:ascii="仿宋_GB2312" w:hAnsi="宋体" w:eastAsia="仿宋_GB2312"/>
          <w:color w:val="000000"/>
          <w:sz w:val="28"/>
          <w:szCs w:val="28"/>
          <w:shd w:val="clear" w:color="auto" w:fill="FFFFFF"/>
          <w:lang w:val="en-US" w:eastAsia="zh-CN"/>
        </w:rPr>
      </w:pPr>
      <w:r>
        <w:rPr>
          <w:rStyle w:val="7"/>
          <w:rFonts w:hint="eastAsia" w:ascii="仿宋_GB2312" w:hAnsi="宋体" w:eastAsia="仿宋_GB2312"/>
          <w:color w:val="000000"/>
          <w:sz w:val="28"/>
          <w:szCs w:val="28"/>
          <w:shd w:val="clear" w:color="auto" w:fill="FFFFFF"/>
          <w:lang w:val="en-US" w:eastAsia="zh-CN"/>
        </w:rPr>
        <w:t>报名的科目内容</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215" w:firstLineChars="0"/>
        <w:textAlignment w:val="auto"/>
        <w:rPr>
          <w:rFonts w:hint="default"/>
          <w:szCs w:val="21"/>
          <w:lang w:val="en-US" w:eastAsia="zh-CN"/>
        </w:rPr>
      </w:pPr>
      <w:r>
        <w:rPr>
          <w:rFonts w:hint="eastAsia"/>
          <w:szCs w:val="21"/>
          <w:lang w:val="en-US" w:eastAsia="zh-CN"/>
        </w:rPr>
        <w:t>《英语高级听力》（课程代码：11498）</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215" w:firstLineChars="0"/>
        <w:textAlignment w:val="auto"/>
        <w:rPr>
          <w:rFonts w:hint="default"/>
          <w:szCs w:val="21"/>
          <w:lang w:val="en-US" w:eastAsia="zh-CN"/>
        </w:rPr>
      </w:pPr>
      <w:r>
        <w:rPr>
          <w:rFonts w:hint="eastAsia"/>
          <w:szCs w:val="21"/>
          <w:lang w:val="en-US" w:eastAsia="zh-CN"/>
        </w:rPr>
        <w:t>《英语听力》（课程代码：10655）</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215" w:firstLineChars="0"/>
        <w:textAlignment w:val="auto"/>
        <w:rPr>
          <w:rFonts w:hint="default"/>
          <w:szCs w:val="21"/>
          <w:lang w:val="en-US" w:eastAsia="zh-CN"/>
        </w:rPr>
      </w:pPr>
      <w:r>
        <w:rPr>
          <w:rFonts w:hint="eastAsia"/>
          <w:szCs w:val="21"/>
          <w:lang w:val="en-US" w:eastAsia="zh-CN"/>
        </w:rPr>
        <w:t>《英语口语》（课程代码：10664）</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textAlignment w:val="auto"/>
        <w:rPr>
          <w:rFonts w:hint="default"/>
          <w:szCs w:val="21"/>
          <w:lang w:val="en-US" w:eastAsia="zh-CN"/>
        </w:rPr>
      </w:pPr>
    </w:p>
    <w:p>
      <w:pPr>
        <w:pStyle w:val="12"/>
        <w:numPr>
          <w:ilvl w:val="0"/>
          <w:numId w:val="0"/>
        </w:numPr>
        <w:ind w:leftChars="0"/>
        <w:rPr>
          <w:rStyle w:val="7"/>
          <w:rFonts w:hint="eastAsia" w:ascii="仿宋_GB2312" w:hAnsi="宋体" w:eastAsia="仿宋_GB2312"/>
          <w:color w:val="000000"/>
          <w:szCs w:val="21"/>
          <w:shd w:val="clear" w:color="auto" w:fill="FFFFFF"/>
        </w:rPr>
      </w:pPr>
    </w:p>
    <w:p>
      <w:pPr>
        <w:pStyle w:val="12"/>
        <w:numPr>
          <w:ilvl w:val="0"/>
          <w:numId w:val="1"/>
        </w:numPr>
        <w:ind w:firstLineChars="0"/>
        <w:rPr>
          <w:rStyle w:val="7"/>
          <w:rFonts w:hint="eastAsia" w:ascii="仿宋_GB2312" w:hAnsi="宋体" w:eastAsia="仿宋_GB2312"/>
          <w:color w:val="000000"/>
          <w:sz w:val="24"/>
          <w:szCs w:val="24"/>
          <w:shd w:val="clear" w:color="auto" w:fill="FFFFFF"/>
          <w:lang w:val="en-US" w:eastAsia="zh-CN"/>
        </w:rPr>
      </w:pPr>
      <w:r>
        <w:rPr>
          <w:rStyle w:val="7"/>
          <w:rFonts w:hint="eastAsia" w:ascii="仿宋_GB2312" w:hAnsi="宋体" w:eastAsia="仿宋_GB2312"/>
          <w:color w:val="000000"/>
          <w:sz w:val="24"/>
          <w:szCs w:val="24"/>
          <w:shd w:val="clear" w:color="auto" w:fill="FFFFFF"/>
          <w:lang w:val="en-US" w:eastAsia="zh-CN"/>
        </w:rPr>
        <w:t>报名时间和材料提交：</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szCs w:val="21"/>
        </w:rPr>
      </w:pPr>
      <w:r>
        <w:rPr>
          <w:rFonts w:hint="eastAsia"/>
          <w:szCs w:val="21"/>
        </w:rPr>
        <w:t>报名时间：</w:t>
      </w:r>
      <w:r>
        <w:rPr>
          <w:rFonts w:hint="eastAsia"/>
          <w:szCs w:val="21"/>
          <w:lang w:eastAsia="zh-CN"/>
        </w:rPr>
        <w:t>202</w:t>
      </w:r>
      <w:r>
        <w:rPr>
          <w:rFonts w:hint="eastAsia"/>
          <w:szCs w:val="21"/>
          <w:lang w:val="en-US" w:eastAsia="zh-CN"/>
        </w:rPr>
        <w:t>3</w:t>
      </w:r>
      <w:r>
        <w:rPr>
          <w:rFonts w:hint="eastAsia"/>
          <w:szCs w:val="21"/>
          <w:lang w:eastAsia="zh-CN"/>
        </w:rPr>
        <w:t>年</w:t>
      </w:r>
      <w:r>
        <w:rPr>
          <w:rFonts w:hint="eastAsia"/>
          <w:szCs w:val="21"/>
          <w:lang w:val="en-US" w:eastAsia="zh-CN"/>
        </w:rPr>
        <w:t>5</w:t>
      </w:r>
      <w:r>
        <w:rPr>
          <w:rFonts w:hint="eastAsia"/>
          <w:szCs w:val="21"/>
        </w:rPr>
        <w:t>月</w:t>
      </w:r>
      <w:r>
        <w:rPr>
          <w:rFonts w:hint="eastAsia"/>
          <w:szCs w:val="21"/>
          <w:lang w:val="en-US" w:eastAsia="zh-CN"/>
        </w:rPr>
        <w:t>18</w:t>
      </w:r>
      <w:r>
        <w:rPr>
          <w:rFonts w:hint="eastAsia"/>
          <w:szCs w:val="21"/>
        </w:rPr>
        <w:t>日—</w:t>
      </w:r>
      <w:r>
        <w:rPr>
          <w:rFonts w:hint="eastAsia"/>
          <w:szCs w:val="21"/>
          <w:lang w:val="en-US" w:eastAsia="zh-CN"/>
        </w:rPr>
        <w:t>6月18</w:t>
      </w:r>
      <w:r>
        <w:rPr>
          <w:rFonts w:hint="eastAsia"/>
          <w:szCs w:val="21"/>
        </w:rPr>
        <w:t>日（过期不候）</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i/>
          <w:iCs/>
          <w:szCs w:val="21"/>
        </w:rPr>
      </w:pPr>
      <w:r>
        <w:rPr>
          <w:rFonts w:hint="eastAsia"/>
          <w:szCs w:val="21"/>
        </w:rPr>
        <w:t>报名方式：网络报名</w:t>
      </w:r>
      <w:r>
        <w:rPr>
          <w:rFonts w:hint="eastAsia"/>
          <w:szCs w:val="21"/>
          <w:lang w:eastAsia="zh-CN"/>
        </w:rPr>
        <w:t>。</w:t>
      </w:r>
      <w:r>
        <w:rPr>
          <w:rFonts w:hint="eastAsia"/>
          <w:i w:val="0"/>
          <w:iCs w:val="0"/>
          <w:szCs w:val="21"/>
          <w:lang w:val="en-US" w:eastAsia="zh-CN"/>
        </w:rPr>
        <w:t>以下两种方式任选其一，进入后</w:t>
      </w:r>
      <w:r>
        <w:rPr>
          <w:rFonts w:hint="eastAsia"/>
          <w:szCs w:val="21"/>
          <w:lang w:val="en-US" w:eastAsia="zh-CN"/>
        </w:rPr>
        <w:t>按要求填写相关内容</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1680" w:leftChars="0" w:hanging="675" w:firstLineChars="0"/>
        <w:textAlignment w:val="auto"/>
        <w:rPr>
          <w:rFonts w:hint="eastAsia"/>
          <w:szCs w:val="21"/>
        </w:rPr>
      </w:pPr>
      <w:r>
        <w:rPr>
          <w:rFonts w:hint="eastAsia"/>
          <w:szCs w:val="21"/>
          <w:lang w:val="en-US" w:eastAsia="zh-CN"/>
        </w:rPr>
        <w:t>点击</w:t>
      </w:r>
      <w:r>
        <w:rPr>
          <w:rFonts w:hint="eastAsia"/>
          <w:szCs w:val="21"/>
        </w:rPr>
        <w:t>链接</w:t>
      </w:r>
      <w:r>
        <w:rPr>
          <w:rFonts w:hint="eastAsia"/>
          <w:szCs w:val="21"/>
          <w:lang w:eastAsia="zh-CN"/>
        </w:rPr>
        <w:t>：</w:t>
      </w:r>
      <w:r>
        <w:rPr>
          <w:rFonts w:hint="eastAsia"/>
          <w:szCs w:val="21"/>
        </w:rPr>
        <w:t>https://www.wenjuan.com/s/UZBZJvvjFQe/</w:t>
      </w:r>
    </w:p>
    <w:p>
      <w:pPr>
        <w:pStyle w:val="12"/>
        <w:numPr>
          <w:ilvl w:val="0"/>
          <w:numId w:val="4"/>
        </w:numPr>
        <w:ind w:left="1695" w:leftChars="0" w:hanging="635" w:firstLineChars="0"/>
        <w:rPr>
          <w:rFonts w:hint="eastAsia"/>
          <w:szCs w:val="21"/>
        </w:rPr>
      </w:pPr>
      <w:r>
        <w:rPr>
          <w:rFonts w:hint="eastAsia"/>
          <w:szCs w:val="21"/>
        </w:rPr>
        <w:t>扫描二维码</w:t>
      </w:r>
      <w:r>
        <w:rPr>
          <w:rFonts w:hint="eastAsia"/>
          <w:szCs w:val="21"/>
          <w:lang w:eastAsia="zh-CN"/>
        </w:rPr>
        <w:t>：</w:t>
      </w:r>
      <w:r>
        <w:rPr>
          <w:rFonts w:hint="eastAsia"/>
          <w:szCs w:val="21"/>
          <w:lang w:val="en-US" w:eastAsia="zh-CN"/>
        </w:rPr>
        <w:t xml:space="preserve"> </w:t>
      </w:r>
      <w:r>
        <w:drawing>
          <wp:inline distT="0" distB="0" distL="114300" distR="114300">
            <wp:extent cx="934085" cy="934085"/>
            <wp:effectExtent l="0" t="0" r="1841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34085" cy="934085"/>
                    </a:xfrm>
                    <a:prstGeom prst="rect">
                      <a:avLst/>
                    </a:prstGeom>
                    <a:noFill/>
                    <a:ln>
                      <a:noFill/>
                    </a:ln>
                  </pic:spPr>
                </pic:pic>
              </a:graphicData>
            </a:graphic>
          </wp:inline>
        </w:drawing>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default"/>
          <w:szCs w:val="21"/>
          <w:lang w:val="en-US" w:eastAsia="zh-CN"/>
        </w:rPr>
      </w:pPr>
      <w:r>
        <w:rPr>
          <w:rFonts w:hint="eastAsia"/>
          <w:szCs w:val="21"/>
          <w:lang w:val="en-US" w:eastAsia="zh-CN"/>
        </w:rPr>
        <w:t xml:space="preserve">提交材料：准备 </w:t>
      </w:r>
      <w:r>
        <w:rPr>
          <w:rFonts w:hint="default"/>
          <w:szCs w:val="21"/>
          <w:lang w:val="en-US" w:eastAsia="zh-CN"/>
        </w:rPr>
        <w:t>①</w:t>
      </w:r>
      <w:r>
        <w:rPr>
          <w:rFonts w:hint="eastAsia"/>
          <w:szCs w:val="21"/>
          <w:lang w:val="en-US" w:eastAsia="zh-CN"/>
        </w:rPr>
        <w:t xml:space="preserve"> 身份证复印件  </w:t>
      </w:r>
      <w:r>
        <w:rPr>
          <w:rFonts w:hint="eastAsia"/>
          <w:szCs w:val="21"/>
          <w:lang w:val="en-US" w:eastAsia="zh-CN"/>
        </w:rPr>
        <w:fldChar w:fldCharType="begin"/>
      </w:r>
      <w:r>
        <w:rPr>
          <w:rFonts w:hint="eastAsia"/>
          <w:szCs w:val="21"/>
          <w:lang w:val="en-US" w:eastAsia="zh-CN"/>
        </w:rPr>
        <w:instrText xml:space="preserve"> = 2  \* GB3 \* MERGEFORMAT </w:instrText>
      </w:r>
      <w:r>
        <w:rPr>
          <w:rFonts w:hint="eastAsia"/>
          <w:szCs w:val="21"/>
          <w:lang w:val="en-US" w:eastAsia="zh-CN"/>
        </w:rPr>
        <w:fldChar w:fldCharType="separate"/>
      </w:r>
      <w:r>
        <w:rPr>
          <w:rFonts w:hint="default"/>
          <w:szCs w:val="21"/>
          <w:lang w:val="en-US" w:eastAsia="zh-CN"/>
        </w:rPr>
        <w:t>②</w:t>
      </w:r>
      <w:r>
        <w:rPr>
          <w:rFonts w:hint="eastAsia"/>
          <w:szCs w:val="21"/>
          <w:lang w:val="en-US" w:eastAsia="zh-CN"/>
        </w:rPr>
        <w:fldChar w:fldCharType="end"/>
      </w:r>
      <w:r>
        <w:rPr>
          <w:rFonts w:hint="eastAsia"/>
          <w:szCs w:val="21"/>
          <w:lang w:val="en-US" w:eastAsia="zh-CN"/>
        </w:rPr>
        <w:t xml:space="preserve"> 电子照片一张   </w:t>
      </w:r>
      <w:r>
        <w:rPr>
          <w:rFonts w:hint="eastAsia"/>
          <w:szCs w:val="21"/>
          <w:lang w:val="en-US" w:eastAsia="zh-CN"/>
        </w:rPr>
        <w:fldChar w:fldCharType="begin"/>
      </w:r>
      <w:r>
        <w:rPr>
          <w:rFonts w:hint="eastAsia"/>
          <w:szCs w:val="21"/>
          <w:lang w:val="en-US" w:eastAsia="zh-CN"/>
        </w:rPr>
        <w:instrText xml:space="preserve"> = 3 \* GB3 \* MERGEFORMAT </w:instrText>
      </w:r>
      <w:r>
        <w:rPr>
          <w:rFonts w:hint="eastAsia"/>
          <w:szCs w:val="21"/>
          <w:lang w:val="en-US" w:eastAsia="zh-CN"/>
        </w:rPr>
        <w:fldChar w:fldCharType="separate"/>
      </w:r>
      <w:r>
        <w:rPr>
          <w:rFonts w:hint="eastAsia"/>
          <w:szCs w:val="21"/>
          <w:lang w:val="en-US" w:eastAsia="zh-CN"/>
        </w:rPr>
        <w:t>③</w:t>
      </w:r>
      <w:r>
        <w:rPr>
          <w:rFonts w:hint="eastAsia"/>
          <w:szCs w:val="21"/>
          <w:lang w:val="en-US" w:eastAsia="zh-CN"/>
        </w:rPr>
        <w:fldChar w:fldCharType="end"/>
      </w:r>
      <w:r>
        <w:rPr>
          <w:rFonts w:hint="eastAsia"/>
          <w:szCs w:val="21"/>
          <w:lang w:val="en-US" w:eastAsia="zh-CN"/>
        </w:rPr>
        <w:t xml:space="preserve"> 课程成绩单或考生信息简表（请登陆“广东省自考管理系统”打印成绩单，自制成绩单无效）。以上3项内容压缩成一个文件包（文件名：姓名+准考证号），同时上传到以上链接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Cs w:val="21"/>
          <w:lang w:val="en-US" w:eastAsia="zh-CN"/>
        </w:rPr>
      </w:pPr>
    </w:p>
    <w:p>
      <w:pPr>
        <w:pStyle w:val="12"/>
        <w:numPr>
          <w:ilvl w:val="0"/>
          <w:numId w:val="0"/>
        </w:numPr>
        <w:ind w:left="1635" w:leftChars="0"/>
        <w:rPr>
          <w:rFonts w:hint="eastAsia"/>
          <w:szCs w:val="21"/>
          <w:lang w:val="en-US" w:eastAsia="zh-CN"/>
        </w:rPr>
      </w:pPr>
      <w:r>
        <w:rPr>
          <w:rFonts w:hint="eastAsia"/>
          <w:szCs w:val="21"/>
          <w:lang w:val="en-US" w:eastAsia="zh-CN"/>
        </w:rPr>
        <w:t xml:space="preserve">         </w:t>
      </w:r>
    </w:p>
    <w:p>
      <w:pPr>
        <w:pStyle w:val="12"/>
        <w:numPr>
          <w:ilvl w:val="0"/>
          <w:numId w:val="1"/>
        </w:numPr>
        <w:ind w:firstLineChars="0"/>
        <w:rPr>
          <w:rStyle w:val="7"/>
          <w:rFonts w:hint="eastAsia" w:ascii="仿宋_GB2312" w:hAnsi="宋体" w:eastAsia="仿宋_GB2312"/>
          <w:color w:val="000000"/>
          <w:sz w:val="24"/>
          <w:szCs w:val="24"/>
          <w:shd w:val="clear" w:color="auto" w:fill="FFFFFF"/>
          <w:lang w:val="en-US" w:eastAsia="zh-CN"/>
        </w:rPr>
      </w:pPr>
      <w:r>
        <w:rPr>
          <w:rStyle w:val="7"/>
          <w:rFonts w:hint="eastAsia" w:ascii="仿宋_GB2312" w:hAnsi="宋体" w:eastAsia="仿宋_GB2312"/>
          <w:color w:val="000000"/>
          <w:sz w:val="24"/>
          <w:szCs w:val="24"/>
          <w:shd w:val="clear" w:color="auto" w:fill="FFFFFF"/>
          <w:lang w:val="en-US" w:eastAsia="zh-CN"/>
        </w:rPr>
        <w:t>缴费方式及收费标准</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default"/>
          <w:szCs w:val="21"/>
          <w:lang w:val="en-US" w:eastAsia="zh-CN"/>
        </w:rPr>
      </w:pPr>
      <w:r>
        <w:rPr>
          <w:rFonts w:hint="eastAsia"/>
          <w:szCs w:val="21"/>
          <w:lang w:val="en-US" w:eastAsia="zh-CN"/>
        </w:rPr>
        <w:t>2023年6月24日至7月2日在网上缴费，缴费网址：</w:t>
      </w:r>
      <w:r>
        <w:rPr>
          <w:rFonts w:hint="eastAsia" w:ascii="宋体" w:hAnsi="宋体" w:eastAsia="宋体" w:cs="宋体"/>
          <w:b/>
          <w:bCs/>
          <w:sz w:val="24"/>
          <w:szCs w:val="24"/>
        </w:rPr>
        <w:t>http://hscwxf.scnu.edu.cn/</w:t>
      </w:r>
      <w:r>
        <w:rPr>
          <w:rFonts w:hint="eastAsia" w:ascii="宋体" w:hAnsi="宋体" w:cs="宋体"/>
          <w:b/>
          <w:bCs/>
          <w:sz w:val="24"/>
          <w:szCs w:val="24"/>
          <w:lang w:eastAsia="zh-CN"/>
        </w:rPr>
        <w:t>（</w:t>
      </w:r>
      <w:r>
        <w:rPr>
          <w:rFonts w:hint="eastAsia" w:ascii="宋体" w:hAnsi="宋体" w:cs="宋体"/>
          <w:b w:val="0"/>
          <w:bCs w:val="0"/>
          <w:color w:val="4B10E0"/>
          <w:sz w:val="24"/>
          <w:szCs w:val="24"/>
          <w:lang w:val="en-US" w:eastAsia="zh-CN"/>
        </w:rPr>
        <w:t>用户名为考生号，密码是身份证后6位）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default"/>
          <w:szCs w:val="21"/>
          <w:lang w:val="en-US" w:eastAsia="zh-CN"/>
        </w:rPr>
      </w:pPr>
      <w:r>
        <w:rPr>
          <w:rFonts w:hint="eastAsia"/>
          <w:szCs w:val="21"/>
          <w:lang w:val="en-US" w:eastAsia="zh-CN"/>
        </w:rPr>
        <w:t>收费标准：</w:t>
      </w:r>
    </w:p>
    <w:tbl>
      <w:tblPr>
        <w:tblStyle w:val="5"/>
        <w:tblW w:w="5000" w:type="dxa"/>
        <w:jc w:val="center"/>
        <w:tblLayout w:type="fixed"/>
        <w:tblCellMar>
          <w:top w:w="0" w:type="dxa"/>
          <w:left w:w="108" w:type="dxa"/>
          <w:bottom w:w="0" w:type="dxa"/>
          <w:right w:w="108" w:type="dxa"/>
        </w:tblCellMar>
      </w:tblPr>
      <w:tblGrid>
        <w:gridCol w:w="2240"/>
        <w:gridCol w:w="2760"/>
      </w:tblGrid>
      <w:tr>
        <w:tblPrEx>
          <w:tblCellMar>
            <w:top w:w="0" w:type="dxa"/>
            <w:left w:w="108" w:type="dxa"/>
            <w:bottom w:w="0" w:type="dxa"/>
            <w:right w:w="108" w:type="dxa"/>
          </w:tblCellMar>
        </w:tblPrEx>
        <w:trPr>
          <w:trHeight w:val="288" w:hRule="atLeast"/>
          <w:jc w:val="center"/>
        </w:trPr>
        <w:tc>
          <w:tcPr>
            <w:tcW w:w="224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课程</w:t>
            </w:r>
          </w:p>
        </w:tc>
        <w:tc>
          <w:tcPr>
            <w:tcW w:w="27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报考费</w:t>
            </w:r>
          </w:p>
        </w:tc>
      </w:tr>
      <w:tr>
        <w:tblPrEx>
          <w:tblCellMar>
            <w:top w:w="0" w:type="dxa"/>
            <w:left w:w="108" w:type="dxa"/>
            <w:bottom w:w="0" w:type="dxa"/>
            <w:right w:w="108" w:type="dxa"/>
          </w:tblCellMar>
        </w:tblPrEx>
        <w:trPr>
          <w:trHeight w:val="288" w:hRule="atLeast"/>
          <w:jc w:val="center"/>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英语高级听力</w:t>
            </w:r>
          </w:p>
        </w:tc>
        <w:tc>
          <w:tcPr>
            <w:tcW w:w="2760" w:type="dxa"/>
            <w:tcBorders>
              <w:top w:val="nil"/>
              <w:left w:val="nil"/>
              <w:bottom w:val="single" w:color="auto" w:sz="4" w:space="0"/>
              <w:right w:val="single" w:color="auto" w:sz="4" w:space="0"/>
            </w:tcBorders>
            <w:shd w:val="clear" w:color="auto" w:fill="auto"/>
            <w:noWrap/>
            <w:vAlign w:val="bottom"/>
          </w:tcPr>
          <w:p>
            <w:pPr>
              <w:widowControl/>
              <w:jc w:val="center"/>
              <w:rPr>
                <w:rFonts w:hint="default" w:eastAsia="宋体"/>
                <w:color w:val="000000"/>
                <w:kern w:val="0"/>
                <w:szCs w:val="21"/>
                <w:lang w:val="en-US" w:eastAsia="zh-CN"/>
              </w:rPr>
            </w:pPr>
            <w:r>
              <w:rPr>
                <w:rFonts w:hint="eastAsia"/>
                <w:color w:val="000000"/>
                <w:kern w:val="0"/>
                <w:szCs w:val="21"/>
                <w:lang w:val="en-US" w:eastAsia="zh-CN"/>
              </w:rPr>
              <w:t>150元</w:t>
            </w:r>
          </w:p>
        </w:tc>
      </w:tr>
      <w:tr>
        <w:tblPrEx>
          <w:tblCellMar>
            <w:top w:w="0" w:type="dxa"/>
            <w:left w:w="108" w:type="dxa"/>
            <w:bottom w:w="0" w:type="dxa"/>
            <w:right w:w="108" w:type="dxa"/>
          </w:tblCellMar>
        </w:tblPrEx>
        <w:trPr>
          <w:trHeight w:val="288" w:hRule="atLeast"/>
          <w:jc w:val="center"/>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英语听力</w:t>
            </w:r>
          </w:p>
        </w:tc>
        <w:tc>
          <w:tcPr>
            <w:tcW w:w="2760" w:type="dxa"/>
            <w:tcBorders>
              <w:top w:val="nil"/>
              <w:left w:val="nil"/>
              <w:bottom w:val="single" w:color="auto" w:sz="4" w:space="0"/>
              <w:right w:val="single" w:color="auto" w:sz="4" w:space="0"/>
            </w:tcBorders>
            <w:shd w:val="clear" w:color="auto" w:fill="auto"/>
            <w:noWrap/>
            <w:vAlign w:val="bottom"/>
          </w:tcPr>
          <w:p>
            <w:pPr>
              <w:widowControl/>
              <w:jc w:val="center"/>
              <w:rPr>
                <w:rFonts w:hint="default" w:eastAsia="宋体"/>
                <w:color w:val="000000"/>
                <w:kern w:val="0"/>
                <w:szCs w:val="21"/>
                <w:lang w:val="en-US" w:eastAsia="zh-CN"/>
              </w:rPr>
            </w:pPr>
            <w:r>
              <w:rPr>
                <w:rFonts w:hint="eastAsia"/>
                <w:color w:val="000000"/>
                <w:kern w:val="0"/>
                <w:szCs w:val="21"/>
                <w:lang w:val="en-US" w:eastAsia="zh-CN"/>
              </w:rPr>
              <w:t>150元</w:t>
            </w:r>
          </w:p>
        </w:tc>
      </w:tr>
      <w:tr>
        <w:tblPrEx>
          <w:tblCellMar>
            <w:top w:w="0" w:type="dxa"/>
            <w:left w:w="108" w:type="dxa"/>
            <w:bottom w:w="0" w:type="dxa"/>
            <w:right w:w="108" w:type="dxa"/>
          </w:tblCellMar>
        </w:tblPrEx>
        <w:trPr>
          <w:trHeight w:val="288" w:hRule="atLeast"/>
          <w:jc w:val="center"/>
        </w:trPr>
        <w:tc>
          <w:tcPr>
            <w:tcW w:w="22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英语口语</w:t>
            </w:r>
          </w:p>
        </w:tc>
        <w:tc>
          <w:tcPr>
            <w:tcW w:w="2760" w:type="dxa"/>
            <w:tcBorders>
              <w:top w:val="nil"/>
              <w:left w:val="nil"/>
              <w:bottom w:val="single" w:color="auto" w:sz="4" w:space="0"/>
              <w:right w:val="single" w:color="auto" w:sz="4" w:space="0"/>
            </w:tcBorders>
            <w:shd w:val="clear" w:color="auto" w:fill="auto"/>
            <w:noWrap/>
            <w:vAlign w:val="bottom"/>
          </w:tcPr>
          <w:p>
            <w:pPr>
              <w:widowControl/>
              <w:jc w:val="center"/>
              <w:rPr>
                <w:rFonts w:hint="default" w:eastAsia="宋体"/>
                <w:color w:val="000000"/>
                <w:kern w:val="0"/>
                <w:szCs w:val="21"/>
                <w:lang w:val="en-US" w:eastAsia="zh-CN"/>
              </w:rPr>
            </w:pPr>
            <w:r>
              <w:rPr>
                <w:rFonts w:hint="eastAsia"/>
                <w:color w:val="000000"/>
                <w:kern w:val="0"/>
                <w:szCs w:val="21"/>
                <w:lang w:val="en-US" w:eastAsia="zh-CN"/>
              </w:rPr>
              <w:t>150元</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Cs w:val="21"/>
          <w:lang w:val="en-US" w:eastAsia="zh-CN"/>
        </w:rPr>
      </w:pPr>
    </w:p>
    <w:p>
      <w:pPr>
        <w:pStyle w:val="12"/>
        <w:numPr>
          <w:ilvl w:val="0"/>
          <w:numId w:val="1"/>
        </w:numPr>
        <w:ind w:firstLineChars="0"/>
        <w:rPr>
          <w:rStyle w:val="7"/>
          <w:rFonts w:hint="eastAsia" w:ascii="仿宋_GB2312" w:hAnsi="宋体" w:eastAsia="仿宋_GB2312"/>
          <w:color w:val="000000"/>
          <w:sz w:val="24"/>
          <w:szCs w:val="24"/>
          <w:shd w:val="clear" w:color="auto" w:fill="FFFFFF"/>
          <w:lang w:val="en-US" w:eastAsia="zh-CN"/>
        </w:rPr>
      </w:pPr>
      <w:r>
        <w:rPr>
          <w:rStyle w:val="7"/>
          <w:rFonts w:hint="eastAsia" w:ascii="仿宋_GB2312" w:hAnsi="宋体" w:eastAsia="仿宋_GB2312"/>
          <w:color w:val="000000"/>
          <w:sz w:val="24"/>
          <w:szCs w:val="24"/>
          <w:shd w:val="clear" w:color="auto" w:fill="FFFFFF"/>
          <w:lang w:val="en-US" w:eastAsia="zh-CN"/>
        </w:rPr>
        <w:t>加入考试群</w:t>
      </w:r>
    </w:p>
    <w:p>
      <w:pPr>
        <w:pStyle w:val="12"/>
        <w:spacing w:line="360" w:lineRule="auto"/>
        <w:ind w:left="420"/>
        <w:rPr>
          <w:rFonts w:hint="eastAsia"/>
          <w:szCs w:val="21"/>
          <w:lang w:val="en-US" w:eastAsia="zh-CN"/>
        </w:rPr>
      </w:pPr>
      <w:r>
        <w:rPr>
          <w:rFonts w:hint="eastAsia"/>
          <w:szCs w:val="21"/>
          <w:lang w:val="en-US" w:eastAsia="zh-CN"/>
        </w:rPr>
        <w:t>报名成功后，请尽快加入QQ群“</w:t>
      </w:r>
      <w:bookmarkStart w:id="0" w:name="_GoBack"/>
      <w:bookmarkEnd w:id="0"/>
      <w:r>
        <w:rPr>
          <w:rFonts w:hint="eastAsia"/>
          <w:szCs w:val="21"/>
          <w:lang w:val="en-US" w:eastAsia="zh-CN"/>
        </w:rPr>
        <w:t>2023年上半年英语（本）实践考核群”，群号615973885。加入需验证通过，所以务必实名申请入群，否则不予通过。</w:t>
      </w:r>
    </w:p>
    <w:p>
      <w:pPr>
        <w:pStyle w:val="12"/>
        <w:numPr>
          <w:ilvl w:val="0"/>
          <w:numId w:val="0"/>
        </w:numPr>
        <w:ind w:firstLine="840" w:firstLineChars="400"/>
        <w:rPr>
          <w:rFonts w:hint="eastAsia"/>
          <w:szCs w:val="21"/>
          <w:lang w:val="en-US" w:eastAsia="zh-CN"/>
        </w:rPr>
      </w:pPr>
    </w:p>
    <w:p>
      <w:pPr>
        <w:pStyle w:val="12"/>
        <w:numPr>
          <w:ilvl w:val="0"/>
          <w:numId w:val="1"/>
        </w:numPr>
        <w:ind w:firstLineChars="0"/>
        <w:rPr>
          <w:rStyle w:val="7"/>
          <w:rFonts w:hint="eastAsia" w:ascii="仿宋_GB2312" w:hAnsi="宋体" w:eastAsia="仿宋_GB2312"/>
          <w:color w:val="000000"/>
          <w:sz w:val="24"/>
          <w:szCs w:val="24"/>
          <w:shd w:val="clear" w:color="auto" w:fill="FFFFFF"/>
          <w:lang w:val="en-US" w:eastAsia="zh-CN"/>
        </w:rPr>
      </w:pPr>
      <w:r>
        <w:rPr>
          <w:rStyle w:val="7"/>
          <w:rFonts w:hint="eastAsia" w:ascii="仿宋_GB2312" w:hAnsi="宋体" w:eastAsia="仿宋_GB2312"/>
          <w:color w:val="000000"/>
          <w:sz w:val="24"/>
          <w:szCs w:val="24"/>
          <w:shd w:val="clear" w:color="auto" w:fill="FFFFFF"/>
          <w:lang w:val="en-US" w:eastAsia="zh-CN"/>
        </w:rPr>
        <w:t>考试时间</w:t>
      </w:r>
      <w:r>
        <w:rPr>
          <w:rStyle w:val="7"/>
          <w:rFonts w:hint="eastAsia" w:ascii="仿宋_GB2312" w:hAnsi="宋体" w:eastAsia="仿宋_GB2312"/>
          <w:color w:val="0000FF"/>
          <w:sz w:val="24"/>
          <w:szCs w:val="24"/>
          <w:shd w:val="clear" w:color="auto" w:fill="FFFFFF"/>
          <w:lang w:val="en-US" w:eastAsia="zh-CN"/>
        </w:rPr>
        <w:t>（如遇特殊情况时间可能会调整，请及时关注QQ群上通知）</w:t>
      </w:r>
    </w:p>
    <w:p>
      <w:pPr>
        <w:pStyle w:val="12"/>
        <w:spacing w:line="360" w:lineRule="auto"/>
        <w:ind w:left="420"/>
        <w:rPr>
          <w:rFonts w:hint="eastAsia"/>
          <w:szCs w:val="21"/>
          <w:lang w:val="en-US" w:eastAsia="zh-CN"/>
        </w:rPr>
      </w:pPr>
      <w:r>
        <w:rPr>
          <w:rFonts w:hint="eastAsia"/>
          <w:szCs w:val="21"/>
          <w:lang w:val="en-US" w:eastAsia="zh-CN"/>
        </w:rPr>
        <w:t>考试时间：2023年7月9日</w:t>
      </w:r>
    </w:p>
    <w:p>
      <w:pPr>
        <w:pStyle w:val="12"/>
        <w:spacing w:line="360" w:lineRule="auto"/>
        <w:ind w:left="420"/>
        <w:rPr>
          <w:rFonts w:hint="eastAsia"/>
          <w:szCs w:val="21"/>
          <w:lang w:val="en-US" w:eastAsia="zh-CN"/>
        </w:rPr>
      </w:pPr>
      <w:r>
        <w:rPr>
          <w:rFonts w:hint="eastAsia"/>
          <w:szCs w:val="21"/>
          <w:lang w:val="en-US" w:eastAsia="zh-CN"/>
        </w:rPr>
        <w:t>本次实践考核的培训和考试拟采用线上远程的方式进行。具体实施办法将会在学院后续的网页或QQ群中通知，请密切留意。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textAlignment w:val="auto"/>
        <w:rPr>
          <w:rFonts w:hint="eastAsia"/>
          <w:szCs w:val="21"/>
          <w:lang w:val="en-US" w:eastAsia="zh-CN"/>
        </w:rPr>
      </w:pPr>
    </w:p>
    <w:p>
      <w:pPr>
        <w:pStyle w:val="12"/>
        <w:numPr>
          <w:ilvl w:val="0"/>
          <w:numId w:val="1"/>
        </w:numPr>
        <w:ind w:firstLineChars="0"/>
        <w:rPr>
          <w:rStyle w:val="7"/>
          <w:rFonts w:hint="eastAsia" w:ascii="仿宋_GB2312" w:hAnsi="宋体" w:eastAsia="仿宋_GB2312"/>
          <w:color w:val="000000"/>
          <w:sz w:val="28"/>
          <w:szCs w:val="28"/>
          <w:shd w:val="clear" w:color="auto" w:fill="FFFFFF"/>
          <w:lang w:val="en-US" w:eastAsia="zh-CN"/>
        </w:rPr>
      </w:pPr>
      <w:r>
        <w:rPr>
          <w:rStyle w:val="7"/>
          <w:rFonts w:hint="eastAsia" w:ascii="仿宋_GB2312" w:hAnsi="宋体" w:eastAsia="仿宋_GB2312"/>
          <w:color w:val="000000"/>
          <w:sz w:val="24"/>
          <w:szCs w:val="24"/>
          <w:shd w:val="clear" w:color="auto" w:fill="FFFFFF"/>
          <w:lang w:val="en-US" w:eastAsia="zh-CN"/>
        </w:rPr>
        <w:t>考核形式与成绩评定</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firstLine="215" w:firstLineChars="0"/>
        <w:textAlignment w:val="auto"/>
        <w:rPr>
          <w:rFonts w:hint="eastAsia"/>
          <w:szCs w:val="21"/>
        </w:rPr>
      </w:pPr>
      <w:r>
        <w:rPr>
          <w:rFonts w:hint="eastAsia"/>
          <w:szCs w:val="21"/>
        </w:rPr>
        <w:t>考核成绩评定为为五个等级：90至100分为优秀，80至89分为良好，70至79分为中等，60至69分为及格，59分及以下为不及格。</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firstLine="215" w:firstLineChars="0"/>
        <w:textAlignment w:val="auto"/>
        <w:rPr>
          <w:rFonts w:hint="eastAsia"/>
          <w:szCs w:val="21"/>
        </w:rPr>
      </w:pPr>
      <w:r>
        <w:rPr>
          <w:rFonts w:hint="eastAsia"/>
          <w:szCs w:val="21"/>
        </w:rPr>
        <w:t>考核成绩不合格者，可在下一期继续申请参加考核，按重考原则处理。</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firstLine="215" w:firstLineChars="0"/>
        <w:textAlignment w:val="auto"/>
        <w:rPr>
          <w:rFonts w:hint="eastAsia"/>
          <w:szCs w:val="21"/>
        </w:rPr>
      </w:pPr>
      <w:r>
        <w:rPr>
          <w:rFonts w:hint="eastAsia"/>
          <w:szCs w:val="21"/>
        </w:rPr>
        <w:t>考核成绩将上报广东省教育考试院统一发布，考生届时可自行查询。</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Cs w:val="21"/>
          <w:lang w:val="en-US" w:eastAsia="zh-CN"/>
        </w:rPr>
      </w:pPr>
    </w:p>
    <w:p>
      <w:pPr>
        <w:pStyle w:val="12"/>
        <w:numPr>
          <w:ilvl w:val="0"/>
          <w:numId w:val="1"/>
        </w:numPr>
        <w:ind w:firstLineChars="0"/>
        <w:rPr>
          <w:rStyle w:val="7"/>
          <w:rFonts w:hint="eastAsia" w:ascii="仿宋_GB2312" w:hAnsi="宋体" w:eastAsia="仿宋_GB2312"/>
          <w:color w:val="000000"/>
          <w:sz w:val="28"/>
          <w:szCs w:val="28"/>
          <w:shd w:val="clear" w:color="auto" w:fill="FFFFFF"/>
          <w:lang w:val="en-US" w:eastAsia="zh-CN"/>
        </w:rPr>
      </w:pPr>
      <w:r>
        <w:rPr>
          <w:rStyle w:val="7"/>
          <w:rFonts w:hint="eastAsia" w:ascii="仿宋_GB2312" w:hAnsi="宋体" w:eastAsia="仿宋_GB2312"/>
          <w:color w:val="000000"/>
          <w:sz w:val="28"/>
          <w:szCs w:val="28"/>
          <w:shd w:val="clear" w:color="auto" w:fill="FFFFFF"/>
          <w:lang w:val="en-US" w:eastAsia="zh-CN"/>
        </w:rPr>
        <w:t>联系方式</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Cs w:val="21"/>
          <w:lang w:val="en-US" w:eastAsia="zh-CN"/>
        </w:rPr>
      </w:pPr>
      <w:r>
        <w:rPr>
          <w:rFonts w:hint="eastAsia"/>
          <w:szCs w:val="21"/>
          <w:lang w:val="en-US" w:eastAsia="zh-CN"/>
        </w:rPr>
        <w:t xml:space="preserve">    （020）85210911 易老师</w:t>
      </w:r>
    </w:p>
    <w:p>
      <w:pPr>
        <w:pStyle w:val="12"/>
        <w:numPr>
          <w:ilvl w:val="0"/>
          <w:numId w:val="0"/>
        </w:numPr>
        <w:ind w:left="1635" w:leftChars="0"/>
        <w:rPr>
          <w:rFonts w:hint="eastAsia"/>
          <w:szCs w:val="21"/>
          <w:lang w:val="en-US" w:eastAsia="zh-CN"/>
        </w:rPr>
      </w:pPr>
    </w:p>
    <w:p>
      <w:pPr>
        <w:rPr>
          <w:szCs w:val="21"/>
        </w:rPr>
      </w:pPr>
    </w:p>
    <w:p>
      <w:pPr>
        <w:spacing w:line="360" w:lineRule="auto"/>
        <w:ind w:left="482" w:firstLine="420" w:firstLineChars="200"/>
        <w:rPr>
          <w:szCs w:val="21"/>
        </w:rPr>
      </w:pPr>
    </w:p>
    <w:p>
      <w:pPr>
        <w:pStyle w:val="12"/>
        <w:ind w:left="420" w:firstLine="0" w:firstLineChars="0"/>
        <w:rPr>
          <w:rStyle w:val="7"/>
          <w:rFonts w:hint="eastAsia" w:ascii="仿宋_GB2312" w:hAnsi="宋体" w:eastAsia="仿宋_GB2312"/>
          <w:color w:val="000000"/>
          <w:szCs w:val="21"/>
          <w:shd w:val="clear" w:color="auto" w:fill="FFFFFF"/>
        </w:rPr>
      </w:pPr>
    </w:p>
    <w:p>
      <w:pPr>
        <w:pStyle w:val="12"/>
        <w:ind w:left="420" w:firstLine="0" w:firstLineChars="0"/>
        <w:rPr>
          <w:rStyle w:val="7"/>
          <w:rFonts w:hint="eastAsia" w:ascii="仿宋_GB2312" w:hAnsi="宋体" w:eastAsia="仿宋_GB2312"/>
          <w:color w:val="000000"/>
          <w:szCs w:val="21"/>
          <w:shd w:val="clear" w:color="auto" w:fill="FFFFFF"/>
        </w:rPr>
      </w:pPr>
    </w:p>
    <w:p>
      <w:pPr>
        <w:pStyle w:val="12"/>
        <w:ind w:left="420" w:firstLine="0" w:firstLineChars="0"/>
        <w:rPr>
          <w:rStyle w:val="7"/>
          <w:rFonts w:hint="eastAsia" w:ascii="仿宋_GB2312" w:hAnsi="宋体" w:eastAsia="仿宋_GB2312"/>
          <w:color w:val="000000"/>
          <w:szCs w:val="21"/>
          <w:shd w:val="clear" w:color="auto" w:fill="FFFFFF"/>
        </w:rPr>
      </w:pPr>
    </w:p>
    <w:p>
      <w:pPr>
        <w:rPr>
          <w:rStyle w:val="7"/>
          <w:b w:val="0"/>
          <w:color w:val="000000"/>
          <w:szCs w:val="21"/>
          <w:shd w:val="clear" w:color="auto" w:fill="FFFFFF"/>
        </w:rPr>
      </w:pPr>
    </w:p>
    <w:p>
      <w:pPr>
        <w:pStyle w:val="12"/>
        <w:ind w:left="420" w:firstLine="0" w:firstLineChars="0"/>
        <w:rPr>
          <w:rStyle w:val="7"/>
          <w:b w:val="0"/>
          <w:color w:val="000000"/>
          <w:szCs w:val="21"/>
          <w:shd w:val="clear" w:color="auto" w:fill="FFFFFF"/>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6720" w:leftChars="0" w:firstLine="420"/>
        <w:textAlignment w:val="auto"/>
        <w:rPr>
          <w:rFonts w:hint="eastAsia"/>
          <w:szCs w:val="21"/>
          <w:lang w:val="en-US" w:eastAsia="zh-CN"/>
        </w:rPr>
      </w:pPr>
      <w:r>
        <w:rPr>
          <w:rFonts w:hint="eastAsia"/>
          <w:szCs w:val="21"/>
          <w:lang w:val="en-US" w:eastAsia="zh-CN"/>
        </w:rPr>
        <w:t>华南师范大学外国语言文化学院</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7727" w:firstLineChars="3680"/>
        <w:textAlignment w:val="auto"/>
        <w:rPr>
          <w:rFonts w:hint="default"/>
          <w:szCs w:val="21"/>
          <w:lang w:val="en-US" w:eastAsia="zh-CN"/>
        </w:rPr>
      </w:pPr>
      <w:r>
        <w:rPr>
          <w:rFonts w:hint="eastAsia"/>
          <w:szCs w:val="21"/>
          <w:lang w:val="en-US" w:eastAsia="zh-CN"/>
        </w:rPr>
        <w:t>2023-5-17</w:t>
      </w:r>
    </w:p>
    <w:p>
      <w:pPr>
        <w:rPr>
          <w:rFonts w:hint="eastAsia"/>
          <w:szCs w:val="21"/>
          <w:lang w:val="en-US" w:eastAsia="zh-CN"/>
        </w:rPr>
      </w:pPr>
      <w:r>
        <w:rPr>
          <w:rFonts w:hint="eastAsia"/>
          <w:szCs w:val="21"/>
          <w:lang w:val="en-US" w:eastAsia="zh-CN"/>
        </w:rPr>
        <w:br w:type="page"/>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附件1：</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bCs/>
          <w:sz w:val="28"/>
          <w:szCs w:val="28"/>
          <w:lang w:val="en-US" w:eastAsia="zh-CN"/>
        </w:rPr>
      </w:pPr>
      <w:r>
        <w:rPr>
          <w:rFonts w:hint="eastAsia"/>
          <w:b/>
          <w:bCs/>
          <w:sz w:val="28"/>
          <w:szCs w:val="28"/>
          <w:lang w:val="en-US" w:eastAsia="zh-CN"/>
        </w:rPr>
        <w:t>英语专业（050201）教学计划</w:t>
      </w: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050201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专业名称：英语</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 w:val="20"/>
          <w:szCs w:val="20"/>
        </w:rPr>
      </w:pPr>
    </w:p>
    <w:tbl>
      <w:tblPr>
        <w:tblStyle w:val="5"/>
        <w:tblW w:w="0" w:type="auto"/>
        <w:jc w:val="center"/>
        <w:tblLayout w:type="fixed"/>
        <w:tblCellMar>
          <w:top w:w="0" w:type="dxa"/>
          <w:left w:w="108" w:type="dxa"/>
          <w:bottom w:w="0" w:type="dxa"/>
          <w:right w:w="108" w:type="dxa"/>
        </w:tblCellMar>
      </w:tblPr>
      <w:tblGrid>
        <w:gridCol w:w="1135"/>
        <w:gridCol w:w="1134"/>
        <w:gridCol w:w="2367"/>
        <w:gridCol w:w="1134"/>
        <w:gridCol w:w="709"/>
        <w:gridCol w:w="1134"/>
        <w:gridCol w:w="68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课程代码</w:t>
            </w:r>
          </w:p>
        </w:tc>
        <w:tc>
          <w:tcPr>
            <w:tcW w:w="2367"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考试方式</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07374</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高级英语(一)</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restart"/>
            <w:tcBorders>
              <w:top w:val="single" w:color="auto" w:sz="4" w:space="0"/>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11497</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高级英语(二)</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11416</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翻译</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06422</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英语语言学</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00832</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英语词汇学</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11498</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英语高级听力</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实践考核</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10876</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英美报刊选读</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10100</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英国文学选读</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10101</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美国文学选读</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11499</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英语论文写作</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05187</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中学英语教学法(小教)</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11500</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外语教学心理学</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06999</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实践考核</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00840</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第二外语(日语)</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00841</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第二外语(法语)</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00012</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英语(一)</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11487</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基础英语(一)</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11488</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基础英语(二)</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11489</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基础英语(三)</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00595</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英语阅读(一)</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笔试</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10655</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英语听力</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实践考核</w:t>
            </w:r>
          </w:p>
        </w:tc>
        <w:tc>
          <w:tcPr>
            <w:tcW w:w="688" w:type="dxa"/>
            <w:vMerge w:val="continue"/>
            <w:tcBorders>
              <w:left w:val="nil"/>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206</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10664</w:t>
            </w:r>
          </w:p>
        </w:tc>
        <w:tc>
          <w:tcPr>
            <w:tcW w:w="236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kern w:val="0"/>
                <w:sz w:val="20"/>
                <w:szCs w:val="20"/>
              </w:rPr>
            </w:pPr>
            <w:r>
              <w:rPr>
                <w:rFonts w:ascii="宋体" w:hAnsi="宋体"/>
                <w:color w:val="000000"/>
                <w:kern w:val="0"/>
                <w:sz w:val="20"/>
                <w:szCs w:val="20"/>
              </w:rPr>
              <w:t>英语口语</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0"/>
                <w:szCs w:val="20"/>
              </w:rPr>
            </w:pPr>
            <w:r>
              <w:rPr>
                <w:rFonts w:ascii="宋体" w:hAnsi="宋体"/>
                <w:color w:val="000000"/>
                <w:kern w:val="0"/>
                <w:sz w:val="20"/>
                <w:szCs w:val="20"/>
              </w:rPr>
              <w:t>实践考核</w:t>
            </w:r>
          </w:p>
        </w:tc>
        <w:tc>
          <w:tcPr>
            <w:tcW w:w="688" w:type="dxa"/>
            <w:vMerge w:val="continue"/>
            <w:tcBorders>
              <w:left w:val="nil"/>
              <w:bottom w:val="single" w:color="auto" w:sz="4" w:space="0"/>
              <w:right w:val="single" w:color="auto" w:sz="4" w:space="0"/>
            </w:tcBorders>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301"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ascii="宋体" w:hAnsi="宋体"/>
                <w:color w:val="000000"/>
                <w:kern w:val="0"/>
                <w:sz w:val="20"/>
                <w:szCs w:val="20"/>
              </w:rPr>
              <w:t>课程设置：必考课13门65学分，选考课3门19学分，加考课6门35学分。</w:t>
            </w:r>
          </w:p>
        </w:tc>
      </w:tr>
      <w:tr>
        <w:tblPrEx>
          <w:tblCellMar>
            <w:top w:w="0" w:type="dxa"/>
            <w:left w:w="108" w:type="dxa"/>
            <w:bottom w:w="0" w:type="dxa"/>
            <w:right w:w="108" w:type="dxa"/>
          </w:tblCellMar>
        </w:tblPrEx>
        <w:trPr>
          <w:trHeight w:val="4459" w:hRule="atLeast"/>
          <w:jc w:val="center"/>
        </w:trPr>
        <w:tc>
          <w:tcPr>
            <w:tcW w:w="8301"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FF"/>
                <w:kern w:val="0"/>
                <w:sz w:val="20"/>
                <w:szCs w:val="20"/>
              </w:rPr>
            </w:pPr>
            <w:r>
              <w:rPr>
                <w:rFonts w:ascii="宋体" w:hAnsi="宋体"/>
                <w:color w:val="0000FF"/>
                <w:kern w:val="0"/>
                <w:sz w:val="20"/>
                <w:szCs w:val="20"/>
              </w:rPr>
              <w:t>说明：</w:t>
            </w:r>
          </w:p>
          <w:p>
            <w:pPr>
              <w:widowControl/>
              <w:rPr>
                <w:rFonts w:ascii="宋体" w:hAnsi="宋体"/>
                <w:color w:val="0000FF"/>
                <w:kern w:val="0"/>
                <w:sz w:val="20"/>
                <w:szCs w:val="20"/>
              </w:rPr>
            </w:pPr>
            <w:r>
              <w:rPr>
                <w:rFonts w:hint="eastAsia" w:ascii="宋体" w:hAnsi="宋体"/>
                <w:color w:val="0000FF"/>
                <w:kern w:val="0"/>
                <w:sz w:val="20"/>
                <w:szCs w:val="20"/>
              </w:rPr>
              <w:t>1.101至103</w:t>
            </w:r>
            <w:r>
              <w:rPr>
                <w:rFonts w:ascii="宋体" w:hAnsi="宋体"/>
                <w:color w:val="0000FF"/>
                <w:kern w:val="0"/>
                <w:sz w:val="20"/>
                <w:szCs w:val="20"/>
              </w:rPr>
              <w:t>课程中须任选考一门课程。</w:t>
            </w:r>
          </w:p>
          <w:p>
            <w:pPr>
              <w:widowControl/>
              <w:ind w:left="200" w:hanging="200" w:hangingChars="100"/>
              <w:textAlignment w:val="center"/>
              <w:rPr>
                <w:rFonts w:ascii="宋体" w:hAnsi="宋体"/>
                <w:color w:val="0000FF"/>
                <w:kern w:val="0"/>
                <w:sz w:val="20"/>
                <w:szCs w:val="20"/>
              </w:rPr>
            </w:pPr>
            <w:r>
              <w:rPr>
                <w:rFonts w:hint="eastAsia" w:ascii="宋体" w:hAnsi="宋体"/>
                <w:color w:val="0000FF"/>
                <w:kern w:val="0"/>
                <w:sz w:val="20"/>
                <w:szCs w:val="20"/>
              </w:rPr>
              <w:t>2</w:t>
            </w:r>
            <w:r>
              <w:rPr>
                <w:rFonts w:ascii="宋体" w:hAnsi="宋体"/>
                <w:color w:val="0000FF"/>
                <w:kern w:val="0"/>
                <w:sz w:val="20"/>
                <w:szCs w:val="20"/>
              </w:rPr>
              <w:t>.英语、中英文秘书、英语教育专业专科毕业生可直接报考本专业。其他专业专科（或以上）毕业生报考本专业须加考</w:t>
            </w:r>
            <w:r>
              <w:rPr>
                <w:rFonts w:hint="eastAsia" w:ascii="宋体" w:hAnsi="宋体"/>
                <w:color w:val="0000FF"/>
                <w:kern w:val="0"/>
                <w:sz w:val="20"/>
                <w:szCs w:val="20"/>
              </w:rPr>
              <w:t>201至206</w:t>
            </w:r>
            <w:r>
              <w:rPr>
                <w:rFonts w:ascii="宋体" w:hAnsi="宋体"/>
                <w:color w:val="0000FF"/>
                <w:kern w:val="0"/>
                <w:sz w:val="20"/>
                <w:szCs w:val="20"/>
              </w:rPr>
              <w:t>课程（已获得全国英语等级考试四级证书或通过大学英语四级考试者只需加考</w:t>
            </w:r>
            <w:r>
              <w:rPr>
                <w:rFonts w:hint="eastAsia" w:ascii="宋体" w:hAnsi="宋体"/>
                <w:color w:val="0000FF"/>
                <w:kern w:val="0"/>
                <w:sz w:val="20"/>
                <w:szCs w:val="20"/>
              </w:rPr>
              <w:t>205</w:t>
            </w:r>
            <w:r>
              <w:rPr>
                <w:rFonts w:ascii="宋体" w:hAnsi="宋体"/>
                <w:color w:val="0000FF"/>
                <w:kern w:val="0"/>
                <w:sz w:val="20"/>
                <w:szCs w:val="20"/>
              </w:rPr>
              <w:t>、</w:t>
            </w:r>
            <w:r>
              <w:rPr>
                <w:rFonts w:hint="eastAsia" w:ascii="宋体" w:hAnsi="宋体"/>
                <w:color w:val="0000FF"/>
                <w:kern w:val="0"/>
                <w:sz w:val="20"/>
                <w:szCs w:val="20"/>
              </w:rPr>
              <w:t>206</w:t>
            </w:r>
            <w:r>
              <w:rPr>
                <w:rFonts w:ascii="宋体" w:hAnsi="宋体"/>
                <w:color w:val="0000FF"/>
                <w:kern w:val="0"/>
                <w:sz w:val="20"/>
                <w:szCs w:val="20"/>
              </w:rPr>
              <w:t>两门课程），已取得相同名称课程考试成绩合格者可申请免考。</w:t>
            </w:r>
          </w:p>
          <w:p>
            <w:pPr>
              <w:widowControl/>
              <w:textAlignment w:val="center"/>
              <w:rPr>
                <w:rFonts w:ascii="宋体" w:hAnsi="宋体"/>
                <w:color w:val="0000FF"/>
                <w:kern w:val="0"/>
                <w:sz w:val="20"/>
                <w:szCs w:val="20"/>
              </w:rPr>
            </w:pPr>
            <w:r>
              <w:rPr>
                <w:rFonts w:hint="eastAsia" w:ascii="宋体" w:hAnsi="宋体"/>
                <w:color w:val="0000FF"/>
                <w:kern w:val="0"/>
                <w:sz w:val="20"/>
                <w:szCs w:val="20"/>
              </w:rPr>
              <w:t>3</w:t>
            </w:r>
            <w:r>
              <w:rPr>
                <w:rFonts w:ascii="宋体" w:hAnsi="宋体"/>
                <w:color w:val="0000FF"/>
                <w:kern w:val="0"/>
                <w:sz w:val="20"/>
                <w:szCs w:val="20"/>
              </w:rPr>
              <w:t>.本专业仅接受国民教育序列的专科（或以上）毕业生申办毕业。</w:t>
            </w:r>
          </w:p>
          <w:p>
            <w:pPr>
              <w:widowControl/>
              <w:rPr>
                <w:rFonts w:ascii="宋体" w:hAnsi="宋体"/>
                <w:color w:val="000000"/>
                <w:kern w:val="0"/>
                <w:sz w:val="20"/>
                <w:szCs w:val="20"/>
              </w:rPr>
            </w:pPr>
          </w:p>
        </w:tc>
      </w:tr>
    </w:tbl>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Cs w:val="21"/>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42DEA"/>
    <w:multiLevelType w:val="singleLevel"/>
    <w:tmpl w:val="BC042DEA"/>
    <w:lvl w:ilvl="0" w:tentative="0">
      <w:start w:val="1"/>
      <w:numFmt w:val="decimal"/>
      <w:lvlText w:val="%1."/>
      <w:lvlJc w:val="left"/>
      <w:pPr>
        <w:ind w:left="425" w:hanging="425"/>
      </w:pPr>
      <w:rPr>
        <w:rFonts w:hint="default"/>
      </w:rPr>
    </w:lvl>
  </w:abstractNum>
  <w:abstractNum w:abstractNumId="1">
    <w:nsid w:val="139A3432"/>
    <w:multiLevelType w:val="multilevel"/>
    <w:tmpl w:val="139A3432"/>
    <w:lvl w:ilvl="0" w:tentative="0">
      <w:start w:val="1"/>
      <w:numFmt w:val="japaneseCounting"/>
      <w:lvlText w:val="%1、"/>
      <w:lvlJc w:val="left"/>
      <w:pPr>
        <w:ind w:left="420" w:hanging="420"/>
      </w:pPr>
      <w:rPr>
        <w:rFonts w:hint="default" w:ascii="Times New Roman" w:hAnsi="Times New Roman" w:eastAsia="宋体"/>
        <w:b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FDD136"/>
    <w:multiLevelType w:val="singleLevel"/>
    <w:tmpl w:val="18FDD136"/>
    <w:lvl w:ilvl="0" w:tentative="0">
      <w:start w:val="1"/>
      <w:numFmt w:val="decimal"/>
      <w:lvlText w:val="%1."/>
      <w:lvlJc w:val="left"/>
      <w:pPr>
        <w:ind w:left="425" w:hanging="425"/>
      </w:pPr>
      <w:rPr>
        <w:rFonts w:hint="default"/>
      </w:rPr>
    </w:lvl>
  </w:abstractNum>
  <w:abstractNum w:abstractNumId="3">
    <w:nsid w:val="3ACE2007"/>
    <w:multiLevelType w:val="multilevel"/>
    <w:tmpl w:val="3ACE2007"/>
    <w:lvl w:ilvl="0" w:tentative="0">
      <w:start w:val="1"/>
      <w:numFmt w:val="decimal"/>
      <w:lvlText w:val="（%1）"/>
      <w:lvlJc w:val="left"/>
      <w:pPr>
        <w:ind w:left="2355" w:hanging="720"/>
      </w:pPr>
      <w:rPr>
        <w:rFonts w:hint="default"/>
      </w:rPr>
    </w:lvl>
    <w:lvl w:ilvl="1" w:tentative="0">
      <w:start w:val="1"/>
      <w:numFmt w:val="lowerLetter"/>
      <w:lvlText w:val="%2)"/>
      <w:lvlJc w:val="left"/>
      <w:pPr>
        <w:ind w:left="2475" w:hanging="420"/>
      </w:pPr>
    </w:lvl>
    <w:lvl w:ilvl="2" w:tentative="0">
      <w:start w:val="1"/>
      <w:numFmt w:val="lowerRoman"/>
      <w:lvlText w:val="%3."/>
      <w:lvlJc w:val="right"/>
      <w:pPr>
        <w:ind w:left="2895" w:hanging="420"/>
      </w:pPr>
    </w:lvl>
    <w:lvl w:ilvl="3" w:tentative="0">
      <w:start w:val="1"/>
      <w:numFmt w:val="decimal"/>
      <w:lvlText w:val="%4."/>
      <w:lvlJc w:val="left"/>
      <w:pPr>
        <w:ind w:left="3315" w:hanging="420"/>
      </w:pPr>
    </w:lvl>
    <w:lvl w:ilvl="4" w:tentative="0">
      <w:start w:val="1"/>
      <w:numFmt w:val="lowerLetter"/>
      <w:lvlText w:val="%5)"/>
      <w:lvlJc w:val="left"/>
      <w:pPr>
        <w:ind w:left="3735" w:hanging="420"/>
      </w:pPr>
    </w:lvl>
    <w:lvl w:ilvl="5" w:tentative="0">
      <w:start w:val="1"/>
      <w:numFmt w:val="lowerRoman"/>
      <w:lvlText w:val="%6."/>
      <w:lvlJc w:val="right"/>
      <w:pPr>
        <w:ind w:left="4155" w:hanging="420"/>
      </w:pPr>
    </w:lvl>
    <w:lvl w:ilvl="6" w:tentative="0">
      <w:start w:val="1"/>
      <w:numFmt w:val="decimal"/>
      <w:lvlText w:val="%7."/>
      <w:lvlJc w:val="left"/>
      <w:pPr>
        <w:ind w:left="4575" w:hanging="420"/>
      </w:pPr>
    </w:lvl>
    <w:lvl w:ilvl="7" w:tentative="0">
      <w:start w:val="1"/>
      <w:numFmt w:val="lowerLetter"/>
      <w:lvlText w:val="%8)"/>
      <w:lvlJc w:val="left"/>
      <w:pPr>
        <w:ind w:left="4995" w:hanging="420"/>
      </w:pPr>
    </w:lvl>
    <w:lvl w:ilvl="8" w:tentative="0">
      <w:start w:val="1"/>
      <w:numFmt w:val="lowerRoman"/>
      <w:lvlText w:val="%9."/>
      <w:lvlJc w:val="right"/>
      <w:pPr>
        <w:ind w:left="5415" w:hanging="420"/>
      </w:pPr>
    </w:lvl>
  </w:abstractNum>
  <w:abstractNum w:abstractNumId="4">
    <w:nsid w:val="40331CE3"/>
    <w:multiLevelType w:val="multilevel"/>
    <w:tmpl w:val="40331CE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MDA2YTEzOThlYjdmMDYzMTQxMTlkNGFmYzJjMGYifQ=="/>
  </w:docVars>
  <w:rsids>
    <w:rsidRoot w:val="003D4D37"/>
    <w:rsid w:val="00011CE5"/>
    <w:rsid w:val="0002119B"/>
    <w:rsid w:val="00070D76"/>
    <w:rsid w:val="000D375B"/>
    <w:rsid w:val="00121863"/>
    <w:rsid w:val="00156D14"/>
    <w:rsid w:val="00160592"/>
    <w:rsid w:val="00197639"/>
    <w:rsid w:val="001C5A54"/>
    <w:rsid w:val="00200454"/>
    <w:rsid w:val="00237AF6"/>
    <w:rsid w:val="00253FFF"/>
    <w:rsid w:val="0026254A"/>
    <w:rsid w:val="002C64DA"/>
    <w:rsid w:val="0030262E"/>
    <w:rsid w:val="003977AC"/>
    <w:rsid w:val="003A57E1"/>
    <w:rsid w:val="003B61B1"/>
    <w:rsid w:val="003D4D37"/>
    <w:rsid w:val="0041360D"/>
    <w:rsid w:val="00437431"/>
    <w:rsid w:val="00472913"/>
    <w:rsid w:val="004F14EE"/>
    <w:rsid w:val="005060C1"/>
    <w:rsid w:val="00562831"/>
    <w:rsid w:val="00576E04"/>
    <w:rsid w:val="005C5185"/>
    <w:rsid w:val="005E4E07"/>
    <w:rsid w:val="00672185"/>
    <w:rsid w:val="00672267"/>
    <w:rsid w:val="00676899"/>
    <w:rsid w:val="00683593"/>
    <w:rsid w:val="006965AC"/>
    <w:rsid w:val="006F5816"/>
    <w:rsid w:val="00715068"/>
    <w:rsid w:val="00784B36"/>
    <w:rsid w:val="00791767"/>
    <w:rsid w:val="007E5AD5"/>
    <w:rsid w:val="007E60B3"/>
    <w:rsid w:val="007E7A5A"/>
    <w:rsid w:val="008144D7"/>
    <w:rsid w:val="00846CCA"/>
    <w:rsid w:val="008565A0"/>
    <w:rsid w:val="00932AF1"/>
    <w:rsid w:val="0099164B"/>
    <w:rsid w:val="009C24A7"/>
    <w:rsid w:val="009E65CC"/>
    <w:rsid w:val="009E7BE8"/>
    <w:rsid w:val="009F34C2"/>
    <w:rsid w:val="00A2725C"/>
    <w:rsid w:val="00A30FBC"/>
    <w:rsid w:val="00A31451"/>
    <w:rsid w:val="00A53DB5"/>
    <w:rsid w:val="00A555D7"/>
    <w:rsid w:val="00A654FA"/>
    <w:rsid w:val="00AA6012"/>
    <w:rsid w:val="00AD2425"/>
    <w:rsid w:val="00B43A0F"/>
    <w:rsid w:val="00B46AF2"/>
    <w:rsid w:val="00B5244E"/>
    <w:rsid w:val="00B873C3"/>
    <w:rsid w:val="00B9136C"/>
    <w:rsid w:val="00BE75F6"/>
    <w:rsid w:val="00C54106"/>
    <w:rsid w:val="00C62B5B"/>
    <w:rsid w:val="00CA1BFC"/>
    <w:rsid w:val="00CC3994"/>
    <w:rsid w:val="00CD04B1"/>
    <w:rsid w:val="00CD239D"/>
    <w:rsid w:val="00D4433D"/>
    <w:rsid w:val="00D80E1B"/>
    <w:rsid w:val="00D902F5"/>
    <w:rsid w:val="00D95C01"/>
    <w:rsid w:val="00DD127D"/>
    <w:rsid w:val="00E53C25"/>
    <w:rsid w:val="00EB7EE5"/>
    <w:rsid w:val="00F16F2B"/>
    <w:rsid w:val="00F37605"/>
    <w:rsid w:val="00F404BF"/>
    <w:rsid w:val="00F86920"/>
    <w:rsid w:val="02124C88"/>
    <w:rsid w:val="04000F95"/>
    <w:rsid w:val="06094972"/>
    <w:rsid w:val="065109AD"/>
    <w:rsid w:val="067C3D4A"/>
    <w:rsid w:val="087213A6"/>
    <w:rsid w:val="088C6247"/>
    <w:rsid w:val="08CC6263"/>
    <w:rsid w:val="08DE12F5"/>
    <w:rsid w:val="0925793A"/>
    <w:rsid w:val="09B15EE9"/>
    <w:rsid w:val="0B491CB0"/>
    <w:rsid w:val="0CF25383"/>
    <w:rsid w:val="0F454255"/>
    <w:rsid w:val="11A331F5"/>
    <w:rsid w:val="11C1723E"/>
    <w:rsid w:val="11E06C1F"/>
    <w:rsid w:val="12A37FD5"/>
    <w:rsid w:val="14F62850"/>
    <w:rsid w:val="15241D61"/>
    <w:rsid w:val="156275D8"/>
    <w:rsid w:val="18150759"/>
    <w:rsid w:val="18E21415"/>
    <w:rsid w:val="19CA5729"/>
    <w:rsid w:val="1CA2370E"/>
    <w:rsid w:val="1EEA454D"/>
    <w:rsid w:val="1F24755A"/>
    <w:rsid w:val="1F4C220B"/>
    <w:rsid w:val="1F605A0F"/>
    <w:rsid w:val="20A46821"/>
    <w:rsid w:val="20E22BD6"/>
    <w:rsid w:val="213C18EE"/>
    <w:rsid w:val="21543685"/>
    <w:rsid w:val="22BE7920"/>
    <w:rsid w:val="2546122E"/>
    <w:rsid w:val="26AC5315"/>
    <w:rsid w:val="27BB0F46"/>
    <w:rsid w:val="27C9764B"/>
    <w:rsid w:val="29EC2F25"/>
    <w:rsid w:val="2A8E3F50"/>
    <w:rsid w:val="2B0460B9"/>
    <w:rsid w:val="2D2778C4"/>
    <w:rsid w:val="2DFD070B"/>
    <w:rsid w:val="2EBF7E7C"/>
    <w:rsid w:val="2FF13375"/>
    <w:rsid w:val="33F8176D"/>
    <w:rsid w:val="34F40E06"/>
    <w:rsid w:val="36C83A96"/>
    <w:rsid w:val="372D09CF"/>
    <w:rsid w:val="396E20B0"/>
    <w:rsid w:val="3C7E3B53"/>
    <w:rsid w:val="3DBC628F"/>
    <w:rsid w:val="3FE40A7F"/>
    <w:rsid w:val="41854A31"/>
    <w:rsid w:val="41F151C9"/>
    <w:rsid w:val="45B84E38"/>
    <w:rsid w:val="461D28DF"/>
    <w:rsid w:val="482F0A10"/>
    <w:rsid w:val="4BE80DBC"/>
    <w:rsid w:val="4C0A63DC"/>
    <w:rsid w:val="4F066CD7"/>
    <w:rsid w:val="4F397C88"/>
    <w:rsid w:val="50C04F6D"/>
    <w:rsid w:val="51FB6BBE"/>
    <w:rsid w:val="523E3915"/>
    <w:rsid w:val="549F7BF8"/>
    <w:rsid w:val="552B3268"/>
    <w:rsid w:val="55FE2397"/>
    <w:rsid w:val="56685183"/>
    <w:rsid w:val="57221E99"/>
    <w:rsid w:val="59B36323"/>
    <w:rsid w:val="5A7F6C77"/>
    <w:rsid w:val="5C242932"/>
    <w:rsid w:val="5CA0413D"/>
    <w:rsid w:val="5E8A6CC0"/>
    <w:rsid w:val="5ED315B6"/>
    <w:rsid w:val="5ED42BA6"/>
    <w:rsid w:val="5F7D42F6"/>
    <w:rsid w:val="67AD2736"/>
    <w:rsid w:val="688413B5"/>
    <w:rsid w:val="6B1C50A7"/>
    <w:rsid w:val="6BD15557"/>
    <w:rsid w:val="706A7574"/>
    <w:rsid w:val="707020D5"/>
    <w:rsid w:val="73313D04"/>
    <w:rsid w:val="73C77609"/>
    <w:rsid w:val="73EA1855"/>
    <w:rsid w:val="759103E2"/>
    <w:rsid w:val="75E27113"/>
    <w:rsid w:val="76BC4B78"/>
    <w:rsid w:val="7775603B"/>
    <w:rsid w:val="787946F4"/>
    <w:rsid w:val="79C6658F"/>
    <w:rsid w:val="7DA3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single"/>
    </w:rPr>
  </w:style>
  <w:style w:type="character" w:styleId="9">
    <w:name w:val="Hyperlink"/>
    <w:basedOn w:val="6"/>
    <w:semiHidden/>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1442</Words>
  <Characters>1760</Characters>
  <Lines>6</Lines>
  <Paragraphs>1</Paragraphs>
  <TotalTime>2</TotalTime>
  <ScaleCrop>false</ScaleCrop>
  <LinksUpToDate>false</LinksUpToDate>
  <CharactersWithSpaces>1871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2017-05-23T02:45:00Z</dcterms:created>
  <dc:creator>User</dc:creator>
  <cp:lastModifiedBy>易成琳</cp:lastModifiedBy>
  <dcterms:modified xsi:type="dcterms:W3CDTF">2023-05-06T03:12:23Z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A6EB55D43C324B6CA2690DF1EA52594E</vt:lpwstr>
  </property>
  <property fmtid="{D5CDD505-2E9C-101B-9397-08002B2CF9AE}" pid="4" name="commondata">
    <vt:lpwstr>eyJoZGlkIjoiMmY3MDA2YTEzOThlYjdmMDYzMTQxMTlkNGFmYzJjMGYifQ==</vt:lpwstr>
  </property>
</Properties>
</file>