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056EC" w14:textId="77777777" w:rsidR="00655698" w:rsidRPr="00575A2C" w:rsidRDefault="00575A2C" w:rsidP="00575A2C">
      <w:pPr>
        <w:widowControl/>
        <w:jc w:val="center"/>
        <w:rPr>
          <w:rFonts w:asciiTheme="majorEastAsia" w:eastAsiaTheme="majorEastAsia" w:hAnsiTheme="majorEastAsia" w:cs="方正小标宋简体"/>
          <w:b/>
          <w:bCs/>
          <w:color w:val="000000"/>
          <w:kern w:val="0"/>
          <w:sz w:val="36"/>
          <w:szCs w:val="36"/>
          <w:lang w:bidi="ar"/>
        </w:rPr>
      </w:pPr>
      <w:r w:rsidRPr="00575A2C">
        <w:rPr>
          <w:rFonts w:asciiTheme="majorEastAsia" w:eastAsiaTheme="majorEastAsia" w:hAnsiTheme="majorEastAsia" w:cs="方正小标宋简体"/>
          <w:b/>
          <w:bCs/>
          <w:color w:val="000000"/>
          <w:kern w:val="0"/>
          <w:sz w:val="36"/>
          <w:szCs w:val="36"/>
          <w:lang w:bidi="ar"/>
        </w:rPr>
        <w:t>广东省教育系统审计结果运用规定（试行）</w:t>
      </w:r>
    </w:p>
    <w:p w14:paraId="2D73531C" w14:textId="77777777" w:rsidR="00655698" w:rsidRDefault="00575A2C">
      <w:pPr>
        <w:widowControl/>
        <w:spacing w:line="560" w:lineRule="atLeast"/>
        <w:jc w:val="center"/>
        <w:rPr>
          <w:rFonts w:ascii="Times New Roman" w:eastAsia="宋体" w:hAnsi="Times New Roman" w:cs="Times New Roman"/>
          <w:color w:val="3A3A3A"/>
          <w:kern w:val="0"/>
          <w:sz w:val="32"/>
          <w:szCs w:val="32"/>
          <w:lang w:bidi="ar"/>
        </w:rPr>
      </w:pPr>
      <w:r>
        <w:rPr>
          <w:rFonts w:ascii="Times New Roman" w:eastAsia="宋体" w:hAnsi="Times New Roman" w:cs="Times New Roman"/>
          <w:color w:val="3A3A3A"/>
          <w:kern w:val="0"/>
          <w:sz w:val="32"/>
          <w:szCs w:val="32"/>
          <w:lang w:bidi="ar"/>
        </w:rPr>
        <w:t> </w:t>
      </w:r>
    </w:p>
    <w:p w14:paraId="34701E96" w14:textId="6E596652" w:rsidR="00655698" w:rsidRDefault="00575A2C" w:rsidP="00575A2C">
      <w:pPr>
        <w:widowControl/>
        <w:jc w:val="center"/>
        <w:rPr>
          <w:rFonts w:ascii="仿宋" w:eastAsia="仿宋" w:hAnsi="仿宋" w:cs="仿宋"/>
          <w:color w:val="4B4B4B"/>
          <w:kern w:val="0"/>
          <w:sz w:val="24"/>
          <w:lang w:bidi="ar"/>
        </w:rPr>
      </w:pPr>
      <w:proofErr w:type="gramStart"/>
      <w:r w:rsidRPr="00575A2C">
        <w:rPr>
          <w:rFonts w:ascii="仿宋" w:eastAsia="仿宋" w:hAnsi="仿宋" w:cs="仿宋"/>
          <w:color w:val="4B4B4B"/>
          <w:kern w:val="0"/>
          <w:sz w:val="24"/>
          <w:lang w:bidi="ar"/>
        </w:rPr>
        <w:t>粤教审</w:t>
      </w:r>
      <w:proofErr w:type="gramEnd"/>
      <w:r w:rsidRPr="00575A2C">
        <w:rPr>
          <w:rFonts w:ascii="仿宋" w:eastAsia="仿宋" w:hAnsi="仿宋" w:cs="仿宋"/>
          <w:color w:val="4B4B4B"/>
          <w:kern w:val="0"/>
          <w:sz w:val="24"/>
          <w:lang w:bidi="ar"/>
        </w:rPr>
        <w:t>[2019]1号</w:t>
      </w:r>
    </w:p>
    <w:p w14:paraId="76B752E5" w14:textId="77777777" w:rsidR="00575A2C" w:rsidRPr="00575A2C" w:rsidRDefault="00575A2C" w:rsidP="00575A2C">
      <w:pPr>
        <w:widowControl/>
        <w:rPr>
          <w:rFonts w:ascii="仿宋" w:eastAsia="仿宋" w:hAnsi="仿宋" w:cs="仿宋"/>
          <w:color w:val="4B4B4B"/>
          <w:kern w:val="0"/>
          <w:sz w:val="24"/>
          <w:lang w:bidi="ar"/>
        </w:rPr>
      </w:pPr>
    </w:p>
    <w:p w14:paraId="0AC272FA" w14:textId="126DA776" w:rsidR="00655698" w:rsidRPr="00575A2C" w:rsidRDefault="00575A2C" w:rsidP="00575A2C">
      <w:pPr>
        <w:pStyle w:val="a3"/>
        <w:widowControl/>
        <w:spacing w:before="160" w:beforeAutospacing="0" w:afterAutospacing="0" w:line="320" w:lineRule="exact"/>
        <w:ind w:firstLineChars="200" w:firstLine="482"/>
        <w:jc w:val="center"/>
        <w:rPr>
          <w:rFonts w:asciiTheme="minorEastAsia" w:hAnsiTheme="minorEastAsia" w:cs="仿宋"/>
          <w:b/>
          <w:bCs/>
          <w:color w:val="000000"/>
        </w:rPr>
      </w:pPr>
      <w:r w:rsidRPr="00575A2C">
        <w:rPr>
          <w:rFonts w:asciiTheme="minorEastAsia" w:hAnsiTheme="minorEastAsia" w:cs="仿宋"/>
          <w:b/>
          <w:bCs/>
          <w:color w:val="000000"/>
        </w:rPr>
        <w:t>第一章  总  则</w:t>
      </w:r>
    </w:p>
    <w:p w14:paraId="60C18921" w14:textId="13BE0C26" w:rsidR="00655698" w:rsidRPr="000617AD" w:rsidRDefault="00575A2C" w:rsidP="000617AD">
      <w:pPr>
        <w:pStyle w:val="a8"/>
        <w:spacing w:before="138" w:line="244" w:lineRule="auto"/>
        <w:ind w:right="197"/>
        <w:jc w:val="both"/>
        <w:rPr>
          <w:lang w:eastAsia="zh-CN"/>
        </w:rPr>
      </w:pPr>
      <w:r w:rsidRPr="000617AD">
        <w:rPr>
          <w:lang w:eastAsia="zh-CN"/>
        </w:rPr>
        <w:t>第一条 为进一步提高广东省教育系统审计结果运用的质量和效益，充分发挥内部审计的职能作用，根据《中国共产党党内监督条例》《中华人民共和国审计法》《关于完善审计制度若干重大问题的框架意见》《审计署关于内部审计工作的规定》《党政主要领导干部和国有企事业单位主要领导人员经济责任审计规定》《广东省人民政府关于加强审计工作的实施意见》《广东省内部审计工作规定》，制定本规定。</w:t>
      </w:r>
    </w:p>
    <w:p w14:paraId="7BB6AC8C" w14:textId="7CE4BCB5" w:rsidR="00655698" w:rsidRPr="000617AD" w:rsidRDefault="00575A2C" w:rsidP="000617AD">
      <w:pPr>
        <w:pStyle w:val="a8"/>
        <w:spacing w:before="138" w:line="244" w:lineRule="auto"/>
        <w:ind w:right="197"/>
        <w:jc w:val="both"/>
        <w:rPr>
          <w:lang w:eastAsia="zh-CN"/>
        </w:rPr>
      </w:pPr>
      <w:r w:rsidRPr="000617AD">
        <w:rPr>
          <w:lang w:eastAsia="zh-CN"/>
        </w:rPr>
        <w:t>第二条 本规定是广东省教育系统全面贯彻落实构建集中统一、全面覆盖、权威高效审计监督体系相关要求的具体举措，适用于广东省教育系统。</w:t>
      </w:r>
    </w:p>
    <w:p w14:paraId="2A0676D7" w14:textId="6E2860B7" w:rsidR="00655698" w:rsidRPr="000617AD" w:rsidRDefault="00575A2C" w:rsidP="000617AD">
      <w:pPr>
        <w:pStyle w:val="a8"/>
        <w:spacing w:before="138" w:line="244" w:lineRule="auto"/>
        <w:ind w:right="197"/>
        <w:jc w:val="both"/>
        <w:rPr>
          <w:lang w:eastAsia="zh-CN"/>
        </w:rPr>
      </w:pPr>
      <w:r w:rsidRPr="000617AD">
        <w:rPr>
          <w:lang w:eastAsia="zh-CN"/>
        </w:rPr>
        <w:t>第三条 本规定所称审计结果，是</w:t>
      </w:r>
      <w:proofErr w:type="gramStart"/>
      <w:r w:rsidRPr="000617AD">
        <w:rPr>
          <w:lang w:eastAsia="zh-CN"/>
        </w:rPr>
        <w:t>指全省</w:t>
      </w:r>
      <w:proofErr w:type="gramEnd"/>
      <w:r w:rsidRPr="000617AD">
        <w:rPr>
          <w:lang w:eastAsia="zh-CN"/>
        </w:rPr>
        <w:t>教育系统各级内部审计机构依法依规，对单位或所属单位独立进行审计监督、履行审计职责过程中形成的结论性工作成果。</w:t>
      </w:r>
    </w:p>
    <w:p w14:paraId="5509D2DF" w14:textId="1E133B27" w:rsidR="00655698" w:rsidRPr="000617AD" w:rsidRDefault="00575A2C" w:rsidP="000617AD">
      <w:pPr>
        <w:pStyle w:val="a8"/>
        <w:spacing w:before="138" w:line="244" w:lineRule="auto"/>
        <w:ind w:right="197"/>
        <w:jc w:val="both"/>
        <w:rPr>
          <w:lang w:eastAsia="zh-CN"/>
        </w:rPr>
      </w:pPr>
      <w:r w:rsidRPr="000617AD">
        <w:rPr>
          <w:lang w:eastAsia="zh-CN"/>
        </w:rPr>
        <w:t>第四条 本规定所称审计结果运用，是指单位（部门）对审计结果进行科学合理的分析、整合和转化利用，最大限度地发挥内部审计建设性作用的行为。</w:t>
      </w:r>
    </w:p>
    <w:p w14:paraId="74EB9AC3" w14:textId="62D10595" w:rsidR="00655698" w:rsidRPr="000617AD" w:rsidRDefault="00575A2C" w:rsidP="000617AD">
      <w:pPr>
        <w:pStyle w:val="a8"/>
        <w:spacing w:before="138" w:line="244" w:lineRule="auto"/>
        <w:ind w:right="197"/>
        <w:jc w:val="both"/>
        <w:rPr>
          <w:lang w:eastAsia="zh-CN"/>
        </w:rPr>
      </w:pPr>
      <w:r w:rsidRPr="000617AD">
        <w:rPr>
          <w:lang w:eastAsia="zh-CN"/>
        </w:rPr>
        <w:t>第五条 审计结果运用应当坚持党委（党组）统一领导、部门密切配合，结果客观公正、运用程序规范，审用标准一致、严肃责任追究的原则。</w:t>
      </w:r>
    </w:p>
    <w:p w14:paraId="5FA06CBA" w14:textId="750C6F34" w:rsidR="00655698" w:rsidRPr="000617AD" w:rsidRDefault="00575A2C" w:rsidP="000617AD">
      <w:pPr>
        <w:pStyle w:val="a8"/>
        <w:spacing w:before="138" w:line="244" w:lineRule="auto"/>
        <w:ind w:right="197"/>
        <w:jc w:val="both"/>
        <w:rPr>
          <w:lang w:eastAsia="zh-CN"/>
        </w:rPr>
      </w:pPr>
      <w:r w:rsidRPr="000617AD">
        <w:rPr>
          <w:lang w:eastAsia="zh-CN"/>
        </w:rPr>
        <w:t>第六条 审计结果运用方式主要体现在督促整改、信息共享、审计通报、移送线索等。</w:t>
      </w:r>
    </w:p>
    <w:p w14:paraId="1F89D23D" w14:textId="48A42647" w:rsidR="00655698" w:rsidRPr="000617AD" w:rsidRDefault="00575A2C" w:rsidP="000617AD">
      <w:pPr>
        <w:pStyle w:val="a8"/>
        <w:spacing w:before="138" w:line="244" w:lineRule="auto"/>
        <w:ind w:right="197"/>
        <w:jc w:val="both"/>
        <w:rPr>
          <w:lang w:eastAsia="zh-CN"/>
        </w:rPr>
      </w:pPr>
      <w:r w:rsidRPr="000617AD">
        <w:rPr>
          <w:lang w:eastAsia="zh-CN"/>
        </w:rPr>
        <w:t>第二章 内部机构职责</w:t>
      </w:r>
    </w:p>
    <w:p w14:paraId="05532B28" w14:textId="5C5D5419" w:rsidR="00655698" w:rsidRPr="000617AD" w:rsidRDefault="00575A2C" w:rsidP="000617AD">
      <w:pPr>
        <w:pStyle w:val="a8"/>
        <w:spacing w:before="138" w:line="244" w:lineRule="auto"/>
        <w:ind w:right="197"/>
        <w:jc w:val="both"/>
        <w:rPr>
          <w:lang w:eastAsia="zh-CN"/>
        </w:rPr>
      </w:pPr>
      <w:r w:rsidRPr="000617AD">
        <w:rPr>
          <w:lang w:eastAsia="zh-CN"/>
        </w:rPr>
        <w:t>第七条 单位应当高度重视审计结果运用工作，内部审计机构应加强与干部人事、纪检监察以及各业务部门的协作配合，建立信息资源共享、重要事项共同实施、整改问</w:t>
      </w:r>
      <w:proofErr w:type="gramStart"/>
      <w:r w:rsidRPr="000617AD">
        <w:rPr>
          <w:lang w:eastAsia="zh-CN"/>
        </w:rPr>
        <w:t>责共同</w:t>
      </w:r>
      <w:proofErr w:type="gramEnd"/>
      <w:r w:rsidRPr="000617AD">
        <w:rPr>
          <w:lang w:eastAsia="zh-CN"/>
        </w:rPr>
        <w:t>落实等工作机制，合力解决审计结果运用工作中的困难和问题。</w:t>
      </w:r>
    </w:p>
    <w:p w14:paraId="62AB4B76" w14:textId="037028EA" w:rsidR="00655698" w:rsidRPr="000617AD" w:rsidRDefault="00575A2C" w:rsidP="000617AD">
      <w:pPr>
        <w:pStyle w:val="a8"/>
        <w:spacing w:before="138" w:line="244" w:lineRule="auto"/>
        <w:ind w:right="197"/>
        <w:jc w:val="both"/>
        <w:rPr>
          <w:lang w:eastAsia="zh-CN"/>
        </w:rPr>
      </w:pPr>
      <w:r w:rsidRPr="000617AD">
        <w:rPr>
          <w:lang w:eastAsia="zh-CN"/>
        </w:rPr>
        <w:t>第八条 内部审计机构负责向单位党政主要负责人或分管领导报告审计结果和审计发现的问题，并督促整改；报经批准，采取适当的形式在一定范围内通报审计结果和整改情况；视审计整改情况，启动审计整改约谈；对审计整改不到位、拒绝或拖延整改以及履行审计整改监管责任不到位的，单位内部审计机构应视情书面提请本级纪检监察、干部人事部门研究处理，严肃追究相关部门和人员责任；向干部人事部门移交《领导干部经济责任审计结果情况表》（详见附件1）；向纪检监察部门移送《审计移送处理书》（详见附件2）；每年末向党委（党组）专题报告审计结果运用情况。</w:t>
      </w:r>
    </w:p>
    <w:p w14:paraId="607AD4F8" w14:textId="04EEFD48" w:rsidR="00655698" w:rsidRPr="000617AD" w:rsidRDefault="00575A2C" w:rsidP="000617AD">
      <w:pPr>
        <w:pStyle w:val="a8"/>
        <w:spacing w:before="138" w:line="244" w:lineRule="auto"/>
        <w:ind w:right="197"/>
        <w:jc w:val="both"/>
        <w:rPr>
          <w:lang w:eastAsia="zh-CN"/>
        </w:rPr>
      </w:pPr>
      <w:r w:rsidRPr="000617AD">
        <w:rPr>
          <w:lang w:eastAsia="zh-CN"/>
        </w:rPr>
        <w:t>第九条 干部人事部门负责将《领导干部经济责任审计结果情况表》</w:t>
      </w:r>
      <w:r w:rsidRPr="000617AD">
        <w:rPr>
          <w:lang w:eastAsia="zh-CN"/>
        </w:rPr>
        <w:lastRenderedPageBreak/>
        <w:t>归入被审计领导干部个人档案；根据审计结果及审计整改情况，对领导干部的苗头性倾向性问题以及其他需要引起注意的情况，及时进行提醒；对在经济责任审计中发现有违规行为，虽不构成违纪但造成不良影响的，或者虽构成违纪但根据有关规定免予党纪政纪处分的，应当对其进行诫勉。</w:t>
      </w:r>
    </w:p>
    <w:p w14:paraId="63490589" w14:textId="376DA8BC" w:rsidR="00655698" w:rsidRPr="000617AD" w:rsidRDefault="00575A2C" w:rsidP="000617AD">
      <w:pPr>
        <w:pStyle w:val="a8"/>
        <w:spacing w:before="138" w:line="244" w:lineRule="auto"/>
        <w:ind w:right="197"/>
        <w:jc w:val="both"/>
        <w:rPr>
          <w:lang w:eastAsia="zh-CN"/>
        </w:rPr>
      </w:pPr>
      <w:r w:rsidRPr="000617AD">
        <w:rPr>
          <w:lang w:eastAsia="zh-CN"/>
        </w:rPr>
        <w:t>第十条 组织部门负责将审计结果和审计整改情况，纳入其所在单位领导班子民主生活会（或专题组织生活会）的内容，作为单位（部门）评优评先、领导班子成员</w:t>
      </w:r>
      <w:proofErr w:type="gramStart"/>
      <w:r w:rsidRPr="000617AD">
        <w:rPr>
          <w:lang w:eastAsia="zh-CN"/>
        </w:rPr>
        <w:t>述责述</w:t>
      </w:r>
      <w:proofErr w:type="gramEnd"/>
      <w:r w:rsidRPr="000617AD">
        <w:rPr>
          <w:lang w:eastAsia="zh-CN"/>
        </w:rPr>
        <w:t>廉、年度考核、任职考核的重要依据。</w:t>
      </w:r>
    </w:p>
    <w:p w14:paraId="036631A3" w14:textId="628585DF" w:rsidR="00655698" w:rsidRPr="000617AD" w:rsidRDefault="00575A2C" w:rsidP="000617AD">
      <w:pPr>
        <w:pStyle w:val="a8"/>
        <w:spacing w:before="138" w:line="244" w:lineRule="auto"/>
        <w:ind w:right="197"/>
        <w:jc w:val="both"/>
        <w:rPr>
          <w:lang w:eastAsia="zh-CN"/>
        </w:rPr>
      </w:pPr>
      <w:r w:rsidRPr="000617AD">
        <w:rPr>
          <w:lang w:eastAsia="zh-CN"/>
        </w:rPr>
        <w:t>第十一条 纪检监察部门负责调查处理内部审计机构移送的违法违纪问题线索，追究党纪政务责任，涉嫌违法犯罪的移送司法机关依法追究刑事责任，并视情向内部审计机构反馈查处情况；及时将审计结果以及整改情况，纳入单位领导班子党风廉政建设责任制检查考核的内容，作为领导班子成员</w:t>
      </w:r>
      <w:proofErr w:type="gramStart"/>
      <w:r w:rsidRPr="000617AD">
        <w:rPr>
          <w:lang w:eastAsia="zh-CN"/>
        </w:rPr>
        <w:t>述责述</w:t>
      </w:r>
      <w:proofErr w:type="gramEnd"/>
      <w:r w:rsidRPr="000617AD">
        <w:rPr>
          <w:lang w:eastAsia="zh-CN"/>
        </w:rPr>
        <w:t>廉的重要内容；研究分析审计结果中反映的典型性、倾向性、普遍性</w:t>
      </w:r>
      <w:proofErr w:type="gramStart"/>
      <w:r w:rsidRPr="000617AD">
        <w:rPr>
          <w:lang w:eastAsia="zh-CN"/>
        </w:rPr>
        <w:t>问题及屡审</w:t>
      </w:r>
      <w:proofErr w:type="gramEnd"/>
      <w:r w:rsidRPr="000617AD">
        <w:rPr>
          <w:lang w:eastAsia="zh-CN"/>
        </w:rPr>
        <w:t>屡犯问题，提出惩戒、预防的意见和措施；运用审计典型案例，开展警示教育。</w:t>
      </w:r>
    </w:p>
    <w:p w14:paraId="028AFE07" w14:textId="742C4CA7" w:rsidR="00655698" w:rsidRPr="000617AD" w:rsidRDefault="00575A2C" w:rsidP="000617AD">
      <w:pPr>
        <w:pStyle w:val="a8"/>
        <w:spacing w:before="138" w:line="244" w:lineRule="auto"/>
        <w:ind w:right="197"/>
        <w:jc w:val="both"/>
        <w:rPr>
          <w:lang w:eastAsia="zh-CN"/>
        </w:rPr>
      </w:pPr>
      <w:r w:rsidRPr="000617AD">
        <w:rPr>
          <w:lang w:eastAsia="zh-CN"/>
        </w:rPr>
        <w:t>第十二条 业务部门负责做好审计整改工作，并向内部审计机构报送审计整改情况；结合审计意见和建议，查找本部门体制机制上存在的漏洞，认真研究分析，制定完善加强业务管理和监督的政策制度。</w:t>
      </w:r>
    </w:p>
    <w:p w14:paraId="294014C8" w14:textId="6A4BACAD" w:rsidR="00655698" w:rsidRPr="000617AD" w:rsidRDefault="00575A2C" w:rsidP="000617AD">
      <w:pPr>
        <w:pStyle w:val="a8"/>
        <w:spacing w:before="138" w:line="244" w:lineRule="auto"/>
        <w:ind w:right="197"/>
        <w:jc w:val="both"/>
        <w:rPr>
          <w:lang w:eastAsia="zh-CN"/>
        </w:rPr>
      </w:pPr>
      <w:r w:rsidRPr="000617AD">
        <w:rPr>
          <w:lang w:eastAsia="zh-CN"/>
        </w:rPr>
        <w:t>第十三条 教育督导部门负责督促市县政府落实审计问题的整改工作，协助开展审计督办检查，对整改不及时、不彻底的单位和责任人进行通报批评；对整改不力、屡审屡犯的，要追究被审计单位主要负责人责任。</w:t>
      </w:r>
    </w:p>
    <w:p w14:paraId="1A6A0604" w14:textId="00DE46B8" w:rsidR="00655698" w:rsidRPr="000617AD" w:rsidRDefault="00575A2C" w:rsidP="000617AD">
      <w:pPr>
        <w:pStyle w:val="a8"/>
        <w:spacing w:before="138" w:line="244" w:lineRule="auto"/>
        <w:ind w:right="197"/>
        <w:jc w:val="both"/>
        <w:rPr>
          <w:lang w:eastAsia="zh-CN"/>
        </w:rPr>
      </w:pPr>
      <w:r w:rsidRPr="000617AD">
        <w:rPr>
          <w:lang w:eastAsia="zh-CN"/>
        </w:rPr>
        <w:t>第十四条 被审计单位及有关人员应严格执行审计结果</w:t>
      </w:r>
      <w:proofErr w:type="gramStart"/>
      <w:r w:rsidRPr="000617AD">
        <w:rPr>
          <w:lang w:eastAsia="zh-CN"/>
        </w:rPr>
        <w:t>作出</w:t>
      </w:r>
      <w:proofErr w:type="gramEnd"/>
      <w:r w:rsidRPr="000617AD">
        <w:rPr>
          <w:lang w:eastAsia="zh-CN"/>
        </w:rPr>
        <w:t>的审计意见和建议，按照整改要求在规定的期限内，将落实审计结果意见情况书面报送内部审计机构。</w:t>
      </w:r>
    </w:p>
    <w:p w14:paraId="235BF3E8" w14:textId="20B1A441" w:rsidR="00655698" w:rsidRPr="000617AD" w:rsidRDefault="00575A2C" w:rsidP="000617AD">
      <w:pPr>
        <w:pStyle w:val="a8"/>
        <w:spacing w:before="138" w:line="244" w:lineRule="auto"/>
        <w:ind w:right="197"/>
        <w:jc w:val="both"/>
        <w:rPr>
          <w:lang w:eastAsia="zh-CN"/>
        </w:rPr>
      </w:pPr>
      <w:r w:rsidRPr="000617AD">
        <w:rPr>
          <w:lang w:eastAsia="zh-CN"/>
        </w:rPr>
        <w:t>第三章  审计结果通报</w:t>
      </w:r>
    </w:p>
    <w:p w14:paraId="19A8DE74" w14:textId="7364BEFA" w:rsidR="00655698" w:rsidRPr="000617AD" w:rsidRDefault="00575A2C" w:rsidP="000617AD">
      <w:pPr>
        <w:pStyle w:val="a8"/>
        <w:spacing w:before="138" w:line="244" w:lineRule="auto"/>
        <w:ind w:right="197"/>
        <w:jc w:val="both"/>
        <w:rPr>
          <w:lang w:eastAsia="zh-CN"/>
        </w:rPr>
      </w:pPr>
      <w:r w:rsidRPr="000617AD">
        <w:rPr>
          <w:lang w:eastAsia="zh-CN"/>
        </w:rPr>
        <w:t>第十五条 审计结果通报，是指单位内部审计机构以适当的方式，在一定范围内公开审计结果和被审计单位落实整改情况。</w:t>
      </w:r>
    </w:p>
    <w:p w14:paraId="7E6AD371" w14:textId="0120C3DC" w:rsidR="00655698" w:rsidRPr="000617AD" w:rsidRDefault="00575A2C" w:rsidP="000617AD">
      <w:pPr>
        <w:pStyle w:val="a8"/>
        <w:spacing w:before="138" w:line="244" w:lineRule="auto"/>
        <w:ind w:right="197"/>
        <w:jc w:val="both"/>
        <w:rPr>
          <w:lang w:eastAsia="zh-CN"/>
        </w:rPr>
      </w:pPr>
      <w:r w:rsidRPr="000617AD">
        <w:rPr>
          <w:lang w:eastAsia="zh-CN"/>
        </w:rPr>
        <w:t>第十六条 审计结果通报应当坚持实事求是、客观公正，突出重点、确保实效的原则。</w:t>
      </w:r>
    </w:p>
    <w:p w14:paraId="633E84F1" w14:textId="61066EEA" w:rsidR="00655698" w:rsidRPr="000617AD" w:rsidRDefault="00575A2C" w:rsidP="000617AD">
      <w:pPr>
        <w:pStyle w:val="a8"/>
        <w:spacing w:before="138" w:line="244" w:lineRule="auto"/>
        <w:ind w:right="197"/>
        <w:jc w:val="both"/>
        <w:rPr>
          <w:lang w:eastAsia="zh-CN"/>
        </w:rPr>
      </w:pPr>
      <w:r w:rsidRPr="000617AD">
        <w:rPr>
          <w:lang w:eastAsia="zh-CN"/>
        </w:rPr>
        <w:t>第十七条 审计结果通报根据审计事项不同，可采用单项通报、分类通报、综合通报等方式，定期或不定期通过单位办公信息系统、部门网页等网络公布，也可通过会议、专栏等形式公布。</w:t>
      </w:r>
    </w:p>
    <w:p w14:paraId="707F0B28" w14:textId="4ED9F65A" w:rsidR="00655698" w:rsidRPr="000617AD" w:rsidRDefault="00575A2C" w:rsidP="000617AD">
      <w:pPr>
        <w:pStyle w:val="a8"/>
        <w:spacing w:before="138" w:line="244" w:lineRule="auto"/>
        <w:ind w:right="197"/>
        <w:jc w:val="both"/>
        <w:rPr>
          <w:lang w:eastAsia="zh-CN"/>
        </w:rPr>
      </w:pPr>
      <w:r w:rsidRPr="000617AD">
        <w:rPr>
          <w:lang w:eastAsia="zh-CN"/>
        </w:rPr>
        <w:t>第十八条 审计结果通报事项主要包括：</w:t>
      </w:r>
    </w:p>
    <w:p w14:paraId="54DBF62A" w14:textId="77777777" w:rsidR="00655698" w:rsidRPr="000617AD" w:rsidRDefault="00575A2C" w:rsidP="000617AD">
      <w:pPr>
        <w:pStyle w:val="a8"/>
        <w:spacing w:before="138" w:line="244" w:lineRule="auto"/>
        <w:ind w:right="197"/>
        <w:jc w:val="both"/>
        <w:rPr>
          <w:lang w:eastAsia="zh-CN"/>
        </w:rPr>
      </w:pPr>
      <w:r w:rsidRPr="000617AD">
        <w:rPr>
          <w:lang w:eastAsia="zh-CN"/>
        </w:rPr>
        <w:t>（一）预算执行和决算情况的审计结果；</w:t>
      </w:r>
    </w:p>
    <w:p w14:paraId="157F942F" w14:textId="77777777" w:rsidR="00655698" w:rsidRPr="000617AD" w:rsidRDefault="00575A2C" w:rsidP="000617AD">
      <w:pPr>
        <w:pStyle w:val="a8"/>
        <w:spacing w:before="138" w:line="244" w:lineRule="auto"/>
        <w:ind w:right="197"/>
        <w:jc w:val="both"/>
        <w:rPr>
          <w:lang w:eastAsia="zh-CN"/>
        </w:rPr>
      </w:pPr>
      <w:r w:rsidRPr="000617AD">
        <w:rPr>
          <w:lang w:eastAsia="zh-CN"/>
        </w:rPr>
        <w:t>（二）财务收支的审计结果；</w:t>
      </w:r>
    </w:p>
    <w:p w14:paraId="5A648A44" w14:textId="77777777" w:rsidR="00655698" w:rsidRPr="000617AD" w:rsidRDefault="00575A2C" w:rsidP="000617AD">
      <w:pPr>
        <w:pStyle w:val="a8"/>
        <w:spacing w:before="138" w:line="244" w:lineRule="auto"/>
        <w:ind w:right="197"/>
        <w:jc w:val="both"/>
        <w:rPr>
          <w:lang w:eastAsia="zh-CN"/>
        </w:rPr>
      </w:pPr>
      <w:r w:rsidRPr="000617AD">
        <w:rPr>
          <w:lang w:eastAsia="zh-CN"/>
        </w:rPr>
        <w:t>（三）领导干部经济责任的审计结果；</w:t>
      </w:r>
    </w:p>
    <w:p w14:paraId="5E193F93" w14:textId="77777777" w:rsidR="00655698" w:rsidRPr="000617AD" w:rsidRDefault="00575A2C" w:rsidP="000617AD">
      <w:pPr>
        <w:pStyle w:val="a8"/>
        <w:spacing w:before="138" w:line="244" w:lineRule="auto"/>
        <w:ind w:right="197"/>
        <w:jc w:val="both"/>
        <w:rPr>
          <w:lang w:eastAsia="zh-CN"/>
        </w:rPr>
      </w:pPr>
      <w:r w:rsidRPr="000617AD">
        <w:rPr>
          <w:lang w:eastAsia="zh-CN"/>
        </w:rPr>
        <w:t>（四）专项审计调查的审计结果；</w:t>
      </w:r>
    </w:p>
    <w:p w14:paraId="09A8C153" w14:textId="77777777" w:rsidR="00655698" w:rsidRPr="000617AD" w:rsidRDefault="00575A2C" w:rsidP="000617AD">
      <w:pPr>
        <w:pStyle w:val="a8"/>
        <w:spacing w:before="138" w:line="244" w:lineRule="auto"/>
        <w:ind w:right="197"/>
        <w:jc w:val="both"/>
        <w:rPr>
          <w:lang w:eastAsia="zh-CN"/>
        </w:rPr>
      </w:pPr>
      <w:r w:rsidRPr="000617AD">
        <w:rPr>
          <w:lang w:eastAsia="zh-CN"/>
        </w:rPr>
        <w:t>（五）审计查出的重大违法违纪案例；</w:t>
      </w:r>
    </w:p>
    <w:p w14:paraId="2A0D353E" w14:textId="77777777" w:rsidR="00655698" w:rsidRPr="000617AD" w:rsidRDefault="00575A2C" w:rsidP="000617AD">
      <w:pPr>
        <w:pStyle w:val="a8"/>
        <w:spacing w:before="138" w:line="244" w:lineRule="auto"/>
        <w:ind w:right="197"/>
        <w:jc w:val="both"/>
        <w:rPr>
          <w:lang w:eastAsia="zh-CN"/>
        </w:rPr>
      </w:pPr>
      <w:r w:rsidRPr="000617AD">
        <w:rPr>
          <w:lang w:eastAsia="zh-CN"/>
        </w:rPr>
        <w:lastRenderedPageBreak/>
        <w:t>（六）上级审计机关或上级主管部门要求公开的审计事项；</w:t>
      </w:r>
    </w:p>
    <w:p w14:paraId="57C045D1" w14:textId="77777777" w:rsidR="00655698" w:rsidRPr="000617AD" w:rsidRDefault="00575A2C" w:rsidP="000617AD">
      <w:pPr>
        <w:pStyle w:val="a8"/>
        <w:spacing w:before="138" w:line="244" w:lineRule="auto"/>
        <w:ind w:right="197"/>
        <w:jc w:val="both"/>
        <w:rPr>
          <w:lang w:eastAsia="zh-CN"/>
        </w:rPr>
      </w:pPr>
      <w:r w:rsidRPr="000617AD">
        <w:rPr>
          <w:lang w:eastAsia="zh-CN"/>
        </w:rPr>
        <w:t>（七）其他需要公开的审计事项。</w:t>
      </w:r>
    </w:p>
    <w:p w14:paraId="064348E8" w14:textId="1ACCBCDB" w:rsidR="00655698" w:rsidRPr="000617AD" w:rsidRDefault="00575A2C" w:rsidP="000617AD">
      <w:pPr>
        <w:pStyle w:val="a8"/>
        <w:spacing w:before="138" w:line="244" w:lineRule="auto"/>
        <w:ind w:right="197"/>
        <w:jc w:val="both"/>
        <w:rPr>
          <w:lang w:eastAsia="zh-CN"/>
        </w:rPr>
      </w:pPr>
      <w:r w:rsidRPr="000617AD">
        <w:rPr>
          <w:lang w:eastAsia="zh-CN"/>
        </w:rPr>
        <w:t>第十九条 审计结果通报应当执行下列审批程序：</w:t>
      </w:r>
    </w:p>
    <w:p w14:paraId="5E50A7EC" w14:textId="77777777" w:rsidR="00655698" w:rsidRPr="000617AD" w:rsidRDefault="00575A2C" w:rsidP="000617AD">
      <w:pPr>
        <w:pStyle w:val="a8"/>
        <w:spacing w:before="138" w:line="244" w:lineRule="auto"/>
        <w:ind w:right="197"/>
        <w:jc w:val="both"/>
        <w:rPr>
          <w:lang w:eastAsia="zh-CN"/>
        </w:rPr>
      </w:pPr>
      <w:r w:rsidRPr="000617AD">
        <w:rPr>
          <w:lang w:eastAsia="zh-CN"/>
        </w:rPr>
        <w:t>（一）审计通报方式及形式由内部审计机构根据实际情况提出建议，经单位分管领导审核，报单位主要负责人批准；</w:t>
      </w:r>
    </w:p>
    <w:p w14:paraId="5746F90D" w14:textId="77777777" w:rsidR="00655698" w:rsidRPr="000617AD" w:rsidRDefault="00575A2C" w:rsidP="000617AD">
      <w:pPr>
        <w:pStyle w:val="a8"/>
        <w:spacing w:before="138" w:line="244" w:lineRule="auto"/>
        <w:ind w:right="197"/>
        <w:jc w:val="both"/>
        <w:rPr>
          <w:lang w:eastAsia="zh-CN"/>
        </w:rPr>
      </w:pPr>
      <w:r w:rsidRPr="000617AD">
        <w:rPr>
          <w:lang w:eastAsia="zh-CN"/>
        </w:rPr>
        <w:t>（二）向上级主管部门呈报的重要审计事项的审计结果需要通报的，应当在呈送的报告中向上级主管部门说明并得到批准；</w:t>
      </w:r>
    </w:p>
    <w:p w14:paraId="56F4107D" w14:textId="310D420B" w:rsidR="00655698" w:rsidRDefault="00575A2C" w:rsidP="000617AD">
      <w:pPr>
        <w:pStyle w:val="a8"/>
        <w:spacing w:before="138" w:line="244" w:lineRule="auto"/>
        <w:ind w:right="197"/>
        <w:jc w:val="both"/>
        <w:rPr>
          <w:lang w:eastAsia="zh-CN"/>
        </w:rPr>
      </w:pPr>
      <w:r w:rsidRPr="000617AD">
        <w:rPr>
          <w:lang w:eastAsia="zh-CN"/>
        </w:rPr>
        <w:t>（三）涉及经济责任的审计结果需要通报的，应征询干部人事部门意见，必要时可以征求被审计对象及其所在单位的意见。</w:t>
      </w:r>
    </w:p>
    <w:p w14:paraId="64AB7F74" w14:textId="77777777" w:rsidR="000617AD" w:rsidRPr="000617AD" w:rsidRDefault="000617AD" w:rsidP="000617AD">
      <w:pPr>
        <w:pStyle w:val="a8"/>
        <w:spacing w:before="138" w:line="244" w:lineRule="auto"/>
        <w:ind w:right="197"/>
        <w:jc w:val="both"/>
        <w:rPr>
          <w:rFonts w:hint="eastAsia"/>
          <w:lang w:eastAsia="zh-CN"/>
        </w:rPr>
      </w:pPr>
    </w:p>
    <w:p w14:paraId="0EB8D069" w14:textId="2031C989" w:rsidR="00655698" w:rsidRPr="000617AD" w:rsidRDefault="00575A2C" w:rsidP="000617AD">
      <w:pPr>
        <w:pStyle w:val="a8"/>
        <w:spacing w:before="138" w:line="244" w:lineRule="auto"/>
        <w:ind w:right="197"/>
        <w:jc w:val="center"/>
        <w:rPr>
          <w:b/>
          <w:bCs/>
          <w:lang w:eastAsia="zh-CN"/>
        </w:rPr>
      </w:pPr>
      <w:r w:rsidRPr="000617AD">
        <w:rPr>
          <w:b/>
          <w:bCs/>
          <w:lang w:eastAsia="zh-CN"/>
        </w:rPr>
        <w:t>第四章  审计线索移送</w:t>
      </w:r>
    </w:p>
    <w:p w14:paraId="6320131A" w14:textId="6B743380" w:rsidR="00655698" w:rsidRPr="000617AD" w:rsidRDefault="00575A2C" w:rsidP="000617AD">
      <w:pPr>
        <w:pStyle w:val="a8"/>
        <w:spacing w:before="138" w:line="244" w:lineRule="auto"/>
        <w:ind w:right="197"/>
        <w:jc w:val="both"/>
        <w:rPr>
          <w:lang w:eastAsia="zh-CN"/>
        </w:rPr>
      </w:pPr>
      <w:r w:rsidRPr="000617AD">
        <w:rPr>
          <w:lang w:eastAsia="zh-CN"/>
        </w:rPr>
        <w:t>第二十条 审计线索移送，是指内部审计机构在审计过程中查证的、符合《中国共产党纪律处分条例》《中国共产党问责条例》和《中华人民共和国审计法》等其他法律法规明确的涉嫌违法违纪的行为事项。</w:t>
      </w:r>
    </w:p>
    <w:p w14:paraId="6089A6CF" w14:textId="63E8B699" w:rsidR="00655698" w:rsidRPr="000617AD" w:rsidRDefault="00575A2C" w:rsidP="000617AD">
      <w:pPr>
        <w:pStyle w:val="a8"/>
        <w:spacing w:before="138" w:line="244" w:lineRule="auto"/>
        <w:ind w:right="197"/>
        <w:jc w:val="both"/>
        <w:rPr>
          <w:lang w:eastAsia="zh-CN"/>
        </w:rPr>
      </w:pPr>
      <w:r w:rsidRPr="000617AD">
        <w:rPr>
          <w:lang w:eastAsia="zh-CN"/>
        </w:rPr>
        <w:t>第二十一条 审计发现的违法违纪线索，应当按照全面、保密的要求及时向单位主要负责人报告并移送纪检监察部门，不得以责令书面检查、审计结果通报等代替违法违纪线索移送。</w:t>
      </w:r>
    </w:p>
    <w:p w14:paraId="1BD12F4A" w14:textId="71B20A95" w:rsidR="00655698" w:rsidRPr="000617AD" w:rsidRDefault="00575A2C" w:rsidP="000617AD">
      <w:pPr>
        <w:pStyle w:val="a8"/>
        <w:spacing w:before="138" w:line="244" w:lineRule="auto"/>
        <w:ind w:right="197"/>
        <w:jc w:val="both"/>
        <w:rPr>
          <w:lang w:eastAsia="zh-CN"/>
        </w:rPr>
      </w:pPr>
      <w:r w:rsidRPr="000617AD">
        <w:rPr>
          <w:lang w:eastAsia="zh-CN"/>
        </w:rPr>
        <w:t>第二十二条 审计移送处理事项主要包括：</w:t>
      </w:r>
    </w:p>
    <w:p w14:paraId="430FE66D" w14:textId="77777777" w:rsidR="00655698" w:rsidRPr="000617AD" w:rsidRDefault="00575A2C" w:rsidP="000617AD">
      <w:pPr>
        <w:pStyle w:val="a8"/>
        <w:spacing w:before="138" w:line="244" w:lineRule="auto"/>
        <w:ind w:right="197"/>
        <w:jc w:val="both"/>
        <w:rPr>
          <w:lang w:eastAsia="zh-CN"/>
        </w:rPr>
      </w:pPr>
      <w:r w:rsidRPr="000617AD">
        <w:rPr>
          <w:lang w:eastAsia="zh-CN"/>
        </w:rPr>
        <w:t>（一）涉嫌贪污、贿赂、渎职等职务犯罪以及破坏市场经济秩序、侵吞资产等经济犯罪的事项；</w:t>
      </w:r>
    </w:p>
    <w:p w14:paraId="5407B472" w14:textId="77777777" w:rsidR="00655698" w:rsidRPr="000617AD" w:rsidRDefault="00575A2C" w:rsidP="000617AD">
      <w:pPr>
        <w:pStyle w:val="a8"/>
        <w:spacing w:before="138" w:line="244" w:lineRule="auto"/>
        <w:ind w:right="197"/>
        <w:jc w:val="both"/>
        <w:rPr>
          <w:lang w:eastAsia="zh-CN"/>
        </w:rPr>
      </w:pPr>
      <w:r w:rsidRPr="000617AD">
        <w:rPr>
          <w:lang w:eastAsia="zh-CN"/>
        </w:rPr>
        <w:t>（二）涉嫌违反党纪、政纪等其它情节的事项；</w:t>
      </w:r>
    </w:p>
    <w:p w14:paraId="46A252E1" w14:textId="77777777" w:rsidR="00655698" w:rsidRPr="000617AD" w:rsidRDefault="00575A2C" w:rsidP="000617AD">
      <w:pPr>
        <w:pStyle w:val="a8"/>
        <w:spacing w:before="138" w:line="244" w:lineRule="auto"/>
        <w:ind w:right="197"/>
        <w:jc w:val="both"/>
        <w:rPr>
          <w:lang w:eastAsia="zh-CN"/>
        </w:rPr>
      </w:pPr>
      <w:r w:rsidRPr="000617AD">
        <w:rPr>
          <w:lang w:eastAsia="zh-CN"/>
        </w:rPr>
        <w:t>（三）涉嫌违反招投标、政府采购、工程建设、资产管理等有关法规制度的事项；</w:t>
      </w:r>
    </w:p>
    <w:p w14:paraId="5C5256EE" w14:textId="77777777" w:rsidR="00655698" w:rsidRPr="000617AD" w:rsidRDefault="00575A2C" w:rsidP="000617AD">
      <w:pPr>
        <w:pStyle w:val="a8"/>
        <w:spacing w:before="138" w:line="244" w:lineRule="auto"/>
        <w:ind w:right="197"/>
        <w:jc w:val="both"/>
        <w:rPr>
          <w:lang w:eastAsia="zh-CN"/>
        </w:rPr>
      </w:pPr>
      <w:r w:rsidRPr="000617AD">
        <w:rPr>
          <w:lang w:eastAsia="zh-CN"/>
        </w:rPr>
        <w:t>（四）其他依法依规应移送的事项。</w:t>
      </w:r>
    </w:p>
    <w:p w14:paraId="5DDDD674" w14:textId="564CF1C2" w:rsidR="00655698" w:rsidRPr="000617AD" w:rsidRDefault="00575A2C" w:rsidP="000617AD">
      <w:pPr>
        <w:pStyle w:val="a8"/>
        <w:spacing w:before="138" w:line="244" w:lineRule="auto"/>
        <w:ind w:right="197"/>
        <w:jc w:val="both"/>
        <w:rPr>
          <w:lang w:eastAsia="zh-CN"/>
        </w:rPr>
      </w:pPr>
      <w:r w:rsidRPr="000617AD">
        <w:rPr>
          <w:lang w:eastAsia="zh-CN"/>
        </w:rPr>
        <w:t>第二十三条 内部审计机构应当按照规定的审批权限和移送流程办理违法违纪线索移送。具体程序是：</w:t>
      </w:r>
    </w:p>
    <w:p w14:paraId="227912DC" w14:textId="77777777" w:rsidR="00655698" w:rsidRPr="000617AD" w:rsidRDefault="00575A2C" w:rsidP="000617AD">
      <w:pPr>
        <w:pStyle w:val="a8"/>
        <w:spacing w:before="138" w:line="244" w:lineRule="auto"/>
        <w:ind w:right="197"/>
        <w:jc w:val="both"/>
        <w:rPr>
          <w:lang w:eastAsia="zh-CN"/>
        </w:rPr>
      </w:pPr>
      <w:r w:rsidRPr="000617AD">
        <w:rPr>
          <w:lang w:eastAsia="zh-CN"/>
        </w:rPr>
        <w:t>（一）审计组提出书面移送建议；</w:t>
      </w:r>
    </w:p>
    <w:p w14:paraId="19D538EC" w14:textId="77777777" w:rsidR="00655698" w:rsidRPr="000617AD" w:rsidRDefault="00575A2C" w:rsidP="000617AD">
      <w:pPr>
        <w:pStyle w:val="a8"/>
        <w:spacing w:before="138" w:line="244" w:lineRule="auto"/>
        <w:ind w:right="197"/>
        <w:jc w:val="both"/>
        <w:rPr>
          <w:lang w:eastAsia="zh-CN"/>
        </w:rPr>
      </w:pPr>
      <w:r w:rsidRPr="000617AD">
        <w:rPr>
          <w:lang w:eastAsia="zh-CN"/>
        </w:rPr>
        <w:t>（二）内部审计机构研究审定；</w:t>
      </w:r>
    </w:p>
    <w:p w14:paraId="23F575A6" w14:textId="77777777" w:rsidR="00655698" w:rsidRPr="000617AD" w:rsidRDefault="00575A2C" w:rsidP="000617AD">
      <w:pPr>
        <w:pStyle w:val="a8"/>
        <w:spacing w:before="138" w:line="244" w:lineRule="auto"/>
        <w:ind w:right="197"/>
        <w:jc w:val="both"/>
        <w:rPr>
          <w:lang w:eastAsia="zh-CN"/>
        </w:rPr>
      </w:pPr>
      <w:r w:rsidRPr="000617AD">
        <w:rPr>
          <w:lang w:eastAsia="zh-CN"/>
        </w:rPr>
        <w:t>（三）单位分管领导签批《审计移送处理书》；</w:t>
      </w:r>
    </w:p>
    <w:p w14:paraId="1AAF38D3" w14:textId="77777777" w:rsidR="00655698" w:rsidRPr="000617AD" w:rsidRDefault="00575A2C" w:rsidP="000617AD">
      <w:pPr>
        <w:pStyle w:val="a8"/>
        <w:spacing w:before="138" w:line="244" w:lineRule="auto"/>
        <w:ind w:right="197"/>
        <w:jc w:val="both"/>
        <w:rPr>
          <w:lang w:eastAsia="zh-CN"/>
        </w:rPr>
      </w:pPr>
      <w:r w:rsidRPr="000617AD">
        <w:rPr>
          <w:lang w:eastAsia="zh-CN"/>
        </w:rPr>
        <w:t>（四）内部审计机构指定专人当面移送；</w:t>
      </w:r>
    </w:p>
    <w:p w14:paraId="4F23B01F" w14:textId="77777777" w:rsidR="00655698" w:rsidRPr="000617AD" w:rsidRDefault="00575A2C" w:rsidP="000617AD">
      <w:pPr>
        <w:pStyle w:val="a8"/>
        <w:spacing w:before="138" w:line="244" w:lineRule="auto"/>
        <w:ind w:right="197"/>
        <w:jc w:val="both"/>
        <w:rPr>
          <w:lang w:eastAsia="zh-CN"/>
        </w:rPr>
      </w:pPr>
      <w:r w:rsidRPr="000617AD">
        <w:rPr>
          <w:lang w:eastAsia="zh-CN"/>
        </w:rPr>
        <w:t>（五）纪检监察部门签收盖章。</w:t>
      </w:r>
    </w:p>
    <w:p w14:paraId="27287B51" w14:textId="77777777" w:rsidR="00655698" w:rsidRPr="000617AD" w:rsidRDefault="00575A2C" w:rsidP="000617AD">
      <w:pPr>
        <w:pStyle w:val="a8"/>
        <w:spacing w:before="138" w:line="244" w:lineRule="auto"/>
        <w:ind w:right="197"/>
        <w:jc w:val="both"/>
        <w:rPr>
          <w:lang w:eastAsia="zh-CN"/>
        </w:rPr>
      </w:pPr>
      <w:r w:rsidRPr="000617AD">
        <w:rPr>
          <w:lang w:eastAsia="zh-CN"/>
        </w:rPr>
        <w:t> </w:t>
      </w:r>
    </w:p>
    <w:p w14:paraId="0BD56678" w14:textId="15C83B07" w:rsidR="00655698" w:rsidRPr="000617AD" w:rsidRDefault="00575A2C" w:rsidP="000617AD">
      <w:pPr>
        <w:pStyle w:val="a8"/>
        <w:spacing w:before="138" w:line="244" w:lineRule="auto"/>
        <w:ind w:right="197"/>
        <w:jc w:val="center"/>
        <w:rPr>
          <w:b/>
          <w:bCs/>
          <w:lang w:eastAsia="zh-CN"/>
        </w:rPr>
      </w:pPr>
      <w:r w:rsidRPr="000617AD">
        <w:rPr>
          <w:b/>
          <w:bCs/>
          <w:lang w:eastAsia="zh-CN"/>
        </w:rPr>
        <w:t>第五章  附  则</w:t>
      </w:r>
    </w:p>
    <w:p w14:paraId="14C8C829" w14:textId="3D8D2AAC" w:rsidR="00655698" w:rsidRPr="000617AD" w:rsidRDefault="00575A2C" w:rsidP="000617AD">
      <w:pPr>
        <w:pStyle w:val="a8"/>
        <w:spacing w:before="138" w:line="244" w:lineRule="auto"/>
        <w:ind w:right="197"/>
        <w:jc w:val="both"/>
        <w:rPr>
          <w:lang w:eastAsia="zh-CN"/>
        </w:rPr>
      </w:pPr>
      <w:r w:rsidRPr="000617AD">
        <w:rPr>
          <w:lang w:eastAsia="zh-CN"/>
        </w:rPr>
        <w:t>第二十四条 内部审计机构、干部人事、纪检监察以及各业务部门的</w:t>
      </w:r>
      <w:r w:rsidRPr="000617AD">
        <w:rPr>
          <w:lang w:eastAsia="zh-CN"/>
        </w:rPr>
        <w:lastRenderedPageBreak/>
        <w:t>人员，在审计结果运用工作中做出突出成绩的，依照有关规定，给予奖励。  </w:t>
      </w:r>
    </w:p>
    <w:p w14:paraId="75B39A11" w14:textId="6BAAEBFD" w:rsidR="00655698" w:rsidRPr="000617AD" w:rsidRDefault="00575A2C" w:rsidP="000617AD">
      <w:pPr>
        <w:pStyle w:val="a8"/>
        <w:spacing w:before="138" w:line="244" w:lineRule="auto"/>
        <w:ind w:right="197"/>
        <w:jc w:val="both"/>
        <w:rPr>
          <w:lang w:eastAsia="zh-CN"/>
        </w:rPr>
      </w:pPr>
      <w:r w:rsidRPr="000617AD">
        <w:rPr>
          <w:lang w:eastAsia="zh-CN"/>
        </w:rPr>
        <w:t>第二十五条 审计结果运用过程中，滥用职权、徇私舞弊、玩忽职守或者泄露秘密的人员，给予处分；构成犯罪的，依法追究刑事责任。</w:t>
      </w:r>
    </w:p>
    <w:p w14:paraId="062A81D4" w14:textId="172C2B25" w:rsidR="00655698" w:rsidRPr="000617AD" w:rsidRDefault="00575A2C" w:rsidP="000617AD">
      <w:pPr>
        <w:pStyle w:val="a8"/>
        <w:spacing w:before="138" w:line="244" w:lineRule="auto"/>
        <w:ind w:right="197"/>
        <w:jc w:val="both"/>
        <w:rPr>
          <w:lang w:eastAsia="zh-CN"/>
        </w:rPr>
      </w:pPr>
      <w:r w:rsidRPr="000617AD">
        <w:rPr>
          <w:lang w:eastAsia="zh-CN"/>
        </w:rPr>
        <w:t>第二十六条 阻碍审计结果运用，影响内部审计机构及相关职能部门正常工作，或者报复陷害审计人员的，由有关部门依法追究其责任。</w:t>
      </w:r>
    </w:p>
    <w:p w14:paraId="27C35B0A" w14:textId="147FE304" w:rsidR="00655698" w:rsidRPr="000617AD" w:rsidRDefault="00575A2C" w:rsidP="000617AD">
      <w:pPr>
        <w:pStyle w:val="a8"/>
        <w:spacing w:before="138" w:line="244" w:lineRule="auto"/>
        <w:ind w:right="197"/>
        <w:jc w:val="both"/>
        <w:rPr>
          <w:lang w:eastAsia="zh-CN"/>
        </w:rPr>
      </w:pPr>
      <w:r w:rsidRPr="000617AD">
        <w:rPr>
          <w:lang w:eastAsia="zh-CN"/>
        </w:rPr>
        <w:t>第二十七条 本规定所称内部审计机构，是指广东省教育系统各单位明确或指定履行内部审计职责的内设机构。</w:t>
      </w:r>
    </w:p>
    <w:p w14:paraId="0C884AE1" w14:textId="0934C941" w:rsidR="00655698" w:rsidRPr="000617AD" w:rsidRDefault="00575A2C" w:rsidP="000617AD">
      <w:pPr>
        <w:pStyle w:val="a8"/>
        <w:spacing w:before="138" w:line="244" w:lineRule="auto"/>
        <w:ind w:right="197"/>
        <w:jc w:val="both"/>
        <w:rPr>
          <w:lang w:eastAsia="zh-CN"/>
        </w:rPr>
      </w:pPr>
      <w:r w:rsidRPr="000617AD">
        <w:rPr>
          <w:lang w:eastAsia="zh-CN"/>
        </w:rPr>
        <w:t>第二十八条 本规定由广东省教育厅负责解释。</w:t>
      </w:r>
    </w:p>
    <w:p w14:paraId="63AD4EB6" w14:textId="491969F3" w:rsidR="00655698" w:rsidRPr="000617AD" w:rsidRDefault="00575A2C" w:rsidP="000617AD">
      <w:pPr>
        <w:pStyle w:val="a8"/>
        <w:spacing w:before="138" w:line="244" w:lineRule="auto"/>
        <w:ind w:right="197"/>
        <w:jc w:val="both"/>
        <w:rPr>
          <w:lang w:eastAsia="zh-CN"/>
        </w:rPr>
      </w:pPr>
      <w:r w:rsidRPr="000617AD">
        <w:rPr>
          <w:lang w:eastAsia="zh-CN"/>
        </w:rPr>
        <w:t>第二十九条 本规定自印发之日起施行，广东省教育厅于2016年1月14日印发的《广东省教育系统审计结果运用办法》同时废止。 </w:t>
      </w:r>
    </w:p>
    <w:p w14:paraId="0AB18612" w14:textId="77777777" w:rsidR="00655698" w:rsidRPr="000617AD" w:rsidRDefault="00655698" w:rsidP="000617AD">
      <w:pPr>
        <w:pStyle w:val="a8"/>
        <w:spacing w:before="138" w:line="244" w:lineRule="auto"/>
        <w:ind w:right="197"/>
        <w:jc w:val="both"/>
        <w:rPr>
          <w:lang w:eastAsia="zh-CN"/>
        </w:rPr>
      </w:pPr>
    </w:p>
    <w:sectPr w:rsidR="00655698" w:rsidRPr="000617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E45B5" w14:textId="77777777" w:rsidR="00575A2C" w:rsidRDefault="00575A2C" w:rsidP="00575A2C">
      <w:r>
        <w:separator/>
      </w:r>
    </w:p>
  </w:endnote>
  <w:endnote w:type="continuationSeparator" w:id="0">
    <w:p w14:paraId="3F8FAFF9" w14:textId="77777777" w:rsidR="00575A2C" w:rsidRDefault="00575A2C" w:rsidP="0057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10DDF" w14:textId="77777777" w:rsidR="00575A2C" w:rsidRDefault="00575A2C" w:rsidP="00575A2C">
      <w:r>
        <w:separator/>
      </w:r>
    </w:p>
  </w:footnote>
  <w:footnote w:type="continuationSeparator" w:id="0">
    <w:p w14:paraId="29D24CFB" w14:textId="77777777" w:rsidR="00575A2C" w:rsidRDefault="00575A2C" w:rsidP="00575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E9B4871"/>
    <w:rsid w:val="000617AD"/>
    <w:rsid w:val="00575A2C"/>
    <w:rsid w:val="00655698"/>
    <w:rsid w:val="00E62391"/>
    <w:rsid w:val="5E9B4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1C9F9"/>
  <w15:docId w15:val="{48F850C4-4CFD-4092-B851-A06FB098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a5"/>
    <w:rsid w:val="00575A2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575A2C"/>
    <w:rPr>
      <w:rFonts w:asciiTheme="minorHAnsi" w:eastAsiaTheme="minorEastAsia" w:hAnsiTheme="minorHAnsi" w:cstheme="minorBidi"/>
      <w:kern w:val="2"/>
      <w:sz w:val="18"/>
      <w:szCs w:val="18"/>
    </w:rPr>
  </w:style>
  <w:style w:type="paragraph" w:styleId="a6">
    <w:name w:val="footer"/>
    <w:basedOn w:val="a"/>
    <w:link w:val="a7"/>
    <w:rsid w:val="00575A2C"/>
    <w:pPr>
      <w:tabs>
        <w:tab w:val="center" w:pos="4153"/>
        <w:tab w:val="right" w:pos="8306"/>
      </w:tabs>
      <w:snapToGrid w:val="0"/>
      <w:jc w:val="left"/>
    </w:pPr>
    <w:rPr>
      <w:sz w:val="18"/>
      <w:szCs w:val="18"/>
    </w:rPr>
  </w:style>
  <w:style w:type="character" w:customStyle="1" w:styleId="a7">
    <w:name w:val="页脚 字符"/>
    <w:basedOn w:val="a0"/>
    <w:link w:val="a6"/>
    <w:rsid w:val="00575A2C"/>
    <w:rPr>
      <w:rFonts w:asciiTheme="minorHAnsi" w:eastAsiaTheme="minorEastAsia" w:hAnsiTheme="minorHAnsi" w:cstheme="minorBidi"/>
      <w:kern w:val="2"/>
      <w:sz w:val="18"/>
      <w:szCs w:val="18"/>
    </w:rPr>
  </w:style>
  <w:style w:type="paragraph" w:styleId="a8">
    <w:name w:val="Body Text"/>
    <w:basedOn w:val="a"/>
    <w:link w:val="a9"/>
    <w:uiPriority w:val="1"/>
    <w:qFormat/>
    <w:rsid w:val="000617AD"/>
    <w:pPr>
      <w:spacing w:before="161"/>
      <w:ind w:left="120" w:firstLine="720"/>
      <w:jc w:val="left"/>
    </w:pPr>
    <w:rPr>
      <w:rFonts w:ascii="宋体" w:eastAsia="宋体" w:hAnsi="宋体"/>
      <w:kern w:val="0"/>
      <w:sz w:val="24"/>
      <w:lang w:eastAsia="en-US"/>
    </w:rPr>
  </w:style>
  <w:style w:type="character" w:customStyle="1" w:styleId="a9">
    <w:name w:val="正文文本 字符"/>
    <w:basedOn w:val="a0"/>
    <w:link w:val="a8"/>
    <w:uiPriority w:val="1"/>
    <w:rsid w:val="000617AD"/>
    <w:rPr>
      <w:rFonts w:ascii="宋体" w:hAnsi="宋体"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gefeili</dc:creator>
  <cp:lastModifiedBy>li gefei</cp:lastModifiedBy>
  <cp:revision>3</cp:revision>
  <dcterms:created xsi:type="dcterms:W3CDTF">2020-12-11T09:56:00Z</dcterms:created>
  <dcterms:modified xsi:type="dcterms:W3CDTF">2020-12-21T00:50:00Z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2052-2.5.0.4070</vt:lpwstr>
  </property>
</Properties>
</file>