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FD94" w14:textId="77777777" w:rsidR="00E941D1" w:rsidRPr="00841155" w:rsidRDefault="00841155" w:rsidP="00841155">
      <w:pPr>
        <w:spacing w:line="491" w:lineRule="exact"/>
        <w:ind w:left="1732" w:right="1813"/>
        <w:jc w:val="center"/>
        <w:rPr>
          <w:rFonts w:ascii="宋体" w:eastAsia="宋体" w:hAnsi="宋体" w:cs="宋体"/>
          <w:b/>
          <w:bCs/>
          <w:sz w:val="42"/>
          <w:szCs w:val="42"/>
          <w:lang w:eastAsia="zh-CN"/>
        </w:rPr>
      </w:pPr>
      <w:r w:rsidRPr="00841155">
        <w:rPr>
          <w:rFonts w:ascii="宋体" w:eastAsia="宋体" w:hAnsi="宋体" w:cs="宋体"/>
          <w:b/>
          <w:bCs/>
          <w:sz w:val="42"/>
          <w:szCs w:val="42"/>
          <w:lang w:eastAsia="zh-CN"/>
        </w:rPr>
        <w:t>广东省教育系统固定资产审计实施办法</w:t>
      </w:r>
    </w:p>
    <w:p w14:paraId="1102F1BB" w14:textId="77777777" w:rsidR="00E941D1" w:rsidRDefault="00E941D1">
      <w:pPr>
        <w:spacing w:before="4"/>
        <w:rPr>
          <w:rFonts w:ascii="华光小标宋_CNKI" w:eastAsia="华光小标宋_CNKI" w:hAnsi="华光小标宋_CNKI" w:cs="华光小标宋_CNKI"/>
          <w:sz w:val="21"/>
          <w:szCs w:val="21"/>
          <w:lang w:eastAsia="zh-CN"/>
        </w:rPr>
      </w:pPr>
    </w:p>
    <w:p w14:paraId="39005A0B" w14:textId="77777777" w:rsidR="00E941D1" w:rsidRPr="00841155" w:rsidRDefault="00841155" w:rsidP="00841155">
      <w:pPr>
        <w:pStyle w:val="a3"/>
        <w:spacing w:before="220"/>
        <w:ind w:left="1732" w:right="1809"/>
        <w:jc w:val="center"/>
        <w:rPr>
          <w:color w:val="4A4A4A"/>
          <w:lang w:eastAsia="zh-CN"/>
        </w:rPr>
      </w:pPr>
      <w:r w:rsidRPr="00841155">
        <w:rPr>
          <w:color w:val="4A4A4A"/>
          <w:lang w:eastAsia="zh-CN"/>
        </w:rPr>
        <w:t>（</w:t>
      </w:r>
      <w:proofErr w:type="gramStart"/>
      <w:r w:rsidRPr="00841155">
        <w:rPr>
          <w:color w:val="4A4A4A"/>
          <w:lang w:eastAsia="zh-CN"/>
        </w:rPr>
        <w:t>粤教审〔</w:t>
      </w:r>
      <w:r w:rsidRPr="00841155">
        <w:rPr>
          <w:color w:val="4A4A4A"/>
          <w:lang w:eastAsia="zh-CN"/>
        </w:rPr>
        <w:t>2016</w:t>
      </w:r>
      <w:r w:rsidRPr="00841155">
        <w:rPr>
          <w:color w:val="4A4A4A"/>
          <w:lang w:eastAsia="zh-CN"/>
        </w:rPr>
        <w:t>〕</w:t>
      </w:r>
      <w:proofErr w:type="gramEnd"/>
      <w:r w:rsidRPr="00841155">
        <w:rPr>
          <w:color w:val="4A4A4A"/>
          <w:lang w:eastAsia="zh-CN"/>
        </w:rPr>
        <w:t>1</w:t>
      </w:r>
      <w:r w:rsidRPr="00841155">
        <w:rPr>
          <w:color w:val="4A4A4A"/>
          <w:lang w:eastAsia="zh-CN"/>
        </w:rPr>
        <w:t xml:space="preserve"> </w:t>
      </w:r>
      <w:r w:rsidRPr="00841155">
        <w:rPr>
          <w:color w:val="4A4A4A"/>
          <w:lang w:eastAsia="zh-CN"/>
        </w:rPr>
        <w:t>号）</w:t>
      </w:r>
    </w:p>
    <w:p w14:paraId="5D8B19EE" w14:textId="77777777" w:rsidR="00E941D1" w:rsidRDefault="00E941D1">
      <w:pPr>
        <w:spacing w:before="10"/>
        <w:rPr>
          <w:rFonts w:ascii="华光楷体_CNKI" w:eastAsia="华光楷体_CNKI" w:hAnsi="华光楷体_CNKI" w:cs="华光楷体_CNKI"/>
          <w:sz w:val="29"/>
          <w:szCs w:val="29"/>
          <w:lang w:eastAsia="zh-CN"/>
        </w:rPr>
      </w:pPr>
    </w:p>
    <w:p w14:paraId="3C6EB9AB"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第一条</w:t>
      </w:r>
      <w:r w:rsidRPr="00841155">
        <w:rPr>
          <w:lang w:eastAsia="zh-CN"/>
        </w:rPr>
        <w:t xml:space="preserve"> </w:t>
      </w:r>
      <w:r w:rsidRPr="00841155">
        <w:rPr>
          <w:lang w:eastAsia="zh-CN"/>
        </w:rPr>
        <w:t>为了规范广东省教育系统固定资产审计工作，保证审计工作质量，根</w:t>
      </w:r>
      <w:r w:rsidRPr="00841155">
        <w:rPr>
          <w:lang w:eastAsia="zh-CN"/>
        </w:rPr>
        <w:t xml:space="preserve"> </w:t>
      </w:r>
      <w:r w:rsidRPr="00841155">
        <w:rPr>
          <w:lang w:eastAsia="zh-CN"/>
        </w:rPr>
        <w:t>据《中华人民共和国审计法》、《审计署关于内部审计工作的规定》、《教育系统内部</w:t>
      </w:r>
      <w:r w:rsidRPr="00841155">
        <w:rPr>
          <w:lang w:eastAsia="zh-CN"/>
        </w:rPr>
        <w:t xml:space="preserve"> </w:t>
      </w:r>
      <w:r w:rsidRPr="00841155">
        <w:rPr>
          <w:lang w:eastAsia="zh-CN"/>
        </w:rPr>
        <w:t>审计工作规定》以及《广东省教育系统内部审计工作规定》</w:t>
      </w:r>
      <w:r w:rsidRPr="00841155">
        <w:rPr>
          <w:lang w:eastAsia="zh-CN"/>
        </w:rPr>
        <w:t>,</w:t>
      </w:r>
      <w:r w:rsidRPr="00841155">
        <w:rPr>
          <w:lang w:eastAsia="zh-CN"/>
        </w:rPr>
        <w:t xml:space="preserve"> </w:t>
      </w:r>
      <w:r w:rsidRPr="00841155">
        <w:rPr>
          <w:lang w:eastAsia="zh-CN"/>
        </w:rPr>
        <w:t>结合广东省教育系统</w:t>
      </w:r>
      <w:r w:rsidRPr="00841155">
        <w:rPr>
          <w:lang w:eastAsia="zh-CN"/>
        </w:rPr>
        <w:t xml:space="preserve"> </w:t>
      </w:r>
      <w:r w:rsidRPr="00841155">
        <w:rPr>
          <w:lang w:eastAsia="zh-CN"/>
        </w:rPr>
        <w:t>实际情况，制定本办法。</w:t>
      </w:r>
    </w:p>
    <w:p w14:paraId="7ED5B8C6" w14:textId="4B33DF49"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第二条</w:t>
      </w:r>
      <w:r>
        <w:rPr>
          <w:rFonts w:hint="eastAsia"/>
          <w:lang w:eastAsia="zh-CN"/>
        </w:rPr>
        <w:t xml:space="preserve"> </w:t>
      </w:r>
      <w:r w:rsidRPr="00841155">
        <w:rPr>
          <w:lang w:eastAsia="zh-CN"/>
        </w:rPr>
        <w:t>本办法所称的固定资产是指《事业单位财务规则》和《企业财务通则》</w:t>
      </w:r>
      <w:r w:rsidRPr="00841155">
        <w:rPr>
          <w:lang w:eastAsia="zh-CN"/>
        </w:rPr>
        <w:t xml:space="preserve"> </w:t>
      </w:r>
      <w:r w:rsidRPr="00841155">
        <w:rPr>
          <w:lang w:eastAsia="zh-CN"/>
        </w:rPr>
        <w:t>中所规定的固定资产。</w:t>
      </w:r>
    </w:p>
    <w:p w14:paraId="681E7418"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第三条</w:t>
      </w:r>
      <w:r w:rsidRPr="00841155">
        <w:rPr>
          <w:lang w:eastAsia="zh-CN"/>
        </w:rPr>
        <w:t xml:space="preserve"> </w:t>
      </w:r>
      <w:r w:rsidRPr="00841155">
        <w:rPr>
          <w:lang w:eastAsia="zh-CN"/>
        </w:rPr>
        <w:t>本办法所称的固定资产审计，是指各教育行政部门和单位内部审计机</w:t>
      </w:r>
      <w:r w:rsidRPr="00841155">
        <w:rPr>
          <w:lang w:eastAsia="zh-CN"/>
        </w:rPr>
        <w:t xml:space="preserve"> </w:t>
      </w:r>
      <w:proofErr w:type="gramStart"/>
      <w:r w:rsidRPr="00841155">
        <w:rPr>
          <w:lang w:eastAsia="zh-CN"/>
        </w:rPr>
        <w:t>构依据</w:t>
      </w:r>
      <w:proofErr w:type="gramEnd"/>
      <w:r w:rsidRPr="00841155">
        <w:rPr>
          <w:lang w:eastAsia="zh-CN"/>
        </w:rPr>
        <w:t>国家有关法律法规对本部门、本单位及所属部门、单位固定资产增减、使用</w:t>
      </w:r>
      <w:r w:rsidRPr="00841155">
        <w:rPr>
          <w:lang w:eastAsia="zh-CN"/>
        </w:rPr>
        <w:t xml:space="preserve"> </w:t>
      </w:r>
      <w:r w:rsidRPr="00841155">
        <w:rPr>
          <w:lang w:eastAsia="zh-CN"/>
        </w:rPr>
        <w:t>和管理的真实性、合法性和效益性进行的审查、监督和评价。</w:t>
      </w:r>
    </w:p>
    <w:p w14:paraId="7358B9C5"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第四条</w:t>
      </w:r>
      <w:r w:rsidRPr="00841155">
        <w:rPr>
          <w:lang w:eastAsia="zh-CN"/>
        </w:rPr>
        <w:t xml:space="preserve"> </w:t>
      </w:r>
      <w:r w:rsidRPr="00841155">
        <w:rPr>
          <w:lang w:eastAsia="zh-CN"/>
        </w:rPr>
        <w:t>对固定资产进行审计时，应根据固定资产的非经营性和经营性等不同</w:t>
      </w:r>
      <w:r w:rsidRPr="00841155">
        <w:rPr>
          <w:lang w:eastAsia="zh-CN"/>
        </w:rPr>
        <w:t xml:space="preserve"> </w:t>
      </w:r>
      <w:r w:rsidRPr="00841155">
        <w:rPr>
          <w:lang w:eastAsia="zh-CN"/>
        </w:rPr>
        <w:t>的管理和使用方式，确定不同的审计内容、方法、重点。</w:t>
      </w:r>
    </w:p>
    <w:p w14:paraId="2DDBC0D7"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第五条</w:t>
      </w:r>
      <w:r w:rsidRPr="00841155">
        <w:rPr>
          <w:lang w:eastAsia="zh-CN"/>
        </w:rPr>
        <w:tab/>
      </w:r>
      <w:r w:rsidRPr="00841155">
        <w:rPr>
          <w:lang w:eastAsia="zh-CN"/>
        </w:rPr>
        <w:t>固定资产内部控制审计的主要内容：</w:t>
      </w:r>
    </w:p>
    <w:p w14:paraId="6281BEC3"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（一）是否对固定资产管理实行不相容职务相互分离控制；</w:t>
      </w:r>
    </w:p>
    <w:p w14:paraId="268023B2"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（二）是否建立、健全固定资产增减的可行性论证、审批、核算、产权登记和清查、</w:t>
      </w:r>
      <w:r w:rsidRPr="00841155">
        <w:rPr>
          <w:lang w:eastAsia="zh-CN"/>
        </w:rPr>
        <w:t xml:space="preserve"> </w:t>
      </w:r>
      <w:r w:rsidRPr="00841155">
        <w:rPr>
          <w:lang w:eastAsia="zh-CN"/>
        </w:rPr>
        <w:t>效益考核等制度；</w:t>
      </w:r>
    </w:p>
    <w:p w14:paraId="1CE629E0"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（三）是否建立固定资产的保管、使用、维修、报废或出租、出借、捐赠等管理制度；</w:t>
      </w:r>
    </w:p>
    <w:p w14:paraId="44E1316B"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（四）所建内部控制制度是否科学规范、合理有效。</w:t>
      </w:r>
    </w:p>
    <w:p w14:paraId="0E31B4CF"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第六条</w:t>
      </w:r>
      <w:r w:rsidRPr="00841155">
        <w:rPr>
          <w:b/>
          <w:bCs/>
          <w:lang w:eastAsia="zh-CN"/>
        </w:rPr>
        <w:tab/>
      </w:r>
      <w:r w:rsidRPr="00841155">
        <w:rPr>
          <w:lang w:eastAsia="zh-CN"/>
        </w:rPr>
        <w:t>固定资产增加审计的主要内容：</w:t>
      </w:r>
    </w:p>
    <w:p w14:paraId="23F221FF"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（一）新增固定资产是否列入年度计划，资金来源是否合法；</w:t>
      </w:r>
    </w:p>
    <w:p w14:paraId="1B0F0157"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（二）大型设备、仪器购臵是否经过可行性论证，审批手续是否齐全，是否按</w:t>
      </w:r>
      <w:r w:rsidRPr="00841155">
        <w:rPr>
          <w:lang w:eastAsia="zh-CN"/>
        </w:rPr>
        <w:t xml:space="preserve"> </w:t>
      </w:r>
      <w:r w:rsidRPr="00841155">
        <w:rPr>
          <w:lang w:eastAsia="zh-CN"/>
        </w:rPr>
        <w:t>规定纳入政府采购范围和实施招标采购；</w:t>
      </w:r>
    </w:p>
    <w:p w14:paraId="29B327F2"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（三）按照购臵、投入、捐赠等不同方式对新增固定资产的确认、计价、账务</w:t>
      </w:r>
      <w:r w:rsidRPr="00841155">
        <w:rPr>
          <w:lang w:eastAsia="zh-CN"/>
        </w:rPr>
        <w:t xml:space="preserve"> </w:t>
      </w:r>
      <w:r w:rsidRPr="00841155">
        <w:rPr>
          <w:lang w:eastAsia="zh-CN"/>
        </w:rPr>
        <w:t>处理是否准确、合</w:t>
      </w:r>
      <w:proofErr w:type="gramStart"/>
      <w:r w:rsidRPr="00841155">
        <w:rPr>
          <w:lang w:eastAsia="zh-CN"/>
        </w:rPr>
        <w:t>规</w:t>
      </w:r>
      <w:proofErr w:type="gramEnd"/>
      <w:r w:rsidRPr="00841155">
        <w:rPr>
          <w:lang w:eastAsia="zh-CN"/>
        </w:rPr>
        <w:t>。</w:t>
      </w:r>
    </w:p>
    <w:p w14:paraId="59103160"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第七条</w:t>
      </w:r>
      <w:r w:rsidRPr="00841155">
        <w:rPr>
          <w:lang w:eastAsia="zh-CN"/>
        </w:rPr>
        <w:tab/>
      </w:r>
      <w:r w:rsidRPr="00841155">
        <w:rPr>
          <w:lang w:eastAsia="zh-CN"/>
        </w:rPr>
        <w:t>固定资产减少审计的主要内容：</w:t>
      </w:r>
    </w:p>
    <w:p w14:paraId="5D430E22"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（一）清理、报废固定资产审批手续是否完备，作价是否合理，残值变价账务</w:t>
      </w:r>
      <w:r w:rsidRPr="00841155">
        <w:rPr>
          <w:lang w:eastAsia="zh-CN"/>
        </w:rPr>
        <w:t xml:space="preserve"> </w:t>
      </w:r>
      <w:r w:rsidRPr="00841155">
        <w:rPr>
          <w:lang w:eastAsia="zh-CN"/>
        </w:rPr>
        <w:t>处理是否合</w:t>
      </w:r>
      <w:proofErr w:type="gramStart"/>
      <w:r w:rsidRPr="00841155">
        <w:rPr>
          <w:lang w:eastAsia="zh-CN"/>
        </w:rPr>
        <w:t>规</w:t>
      </w:r>
      <w:proofErr w:type="gramEnd"/>
      <w:r w:rsidRPr="00841155">
        <w:rPr>
          <w:lang w:eastAsia="zh-CN"/>
        </w:rPr>
        <w:t>；</w:t>
      </w:r>
    </w:p>
    <w:p w14:paraId="607EE023" w14:textId="7B1B7864" w:rsidR="00E941D1" w:rsidRDefault="00841155" w:rsidP="00841155">
      <w:pPr>
        <w:pStyle w:val="a3"/>
        <w:spacing w:before="138" w:line="244" w:lineRule="auto"/>
        <w:ind w:left="120" w:right="197" w:firstLineChars="200" w:firstLine="480"/>
        <w:jc w:val="both"/>
        <w:rPr>
          <w:lang w:eastAsia="zh-CN"/>
        </w:rPr>
      </w:pPr>
      <w:r w:rsidRPr="00841155">
        <w:rPr>
          <w:lang w:eastAsia="zh-CN"/>
        </w:rPr>
        <w:t>（二）投资转出、出售、出租、捐赠等固定资产审批手续是否合法，作价是否合理，</w:t>
      </w:r>
      <w:r w:rsidRPr="00841155">
        <w:rPr>
          <w:lang w:eastAsia="zh-CN"/>
        </w:rPr>
        <w:t>账务处理是否合</w:t>
      </w:r>
      <w:proofErr w:type="gramStart"/>
      <w:r w:rsidRPr="00841155">
        <w:rPr>
          <w:lang w:eastAsia="zh-CN"/>
        </w:rPr>
        <w:t>规</w:t>
      </w:r>
      <w:proofErr w:type="gramEnd"/>
      <w:r w:rsidRPr="00841155">
        <w:rPr>
          <w:lang w:eastAsia="zh-CN"/>
        </w:rPr>
        <w:t>；</w:t>
      </w:r>
    </w:p>
    <w:p w14:paraId="7E6980DE"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lastRenderedPageBreak/>
        <w:t>（三）盘亏固定资产是否属实，盘亏认定程序和原因是否合理，账务处理是否</w:t>
      </w:r>
      <w:r w:rsidRPr="00841155">
        <w:rPr>
          <w:lang w:eastAsia="zh-CN"/>
        </w:rPr>
        <w:t xml:space="preserve"> </w:t>
      </w:r>
      <w:r w:rsidRPr="00841155">
        <w:rPr>
          <w:lang w:eastAsia="zh-CN"/>
        </w:rPr>
        <w:t>合</w:t>
      </w:r>
      <w:proofErr w:type="gramStart"/>
      <w:r w:rsidRPr="00841155">
        <w:rPr>
          <w:lang w:eastAsia="zh-CN"/>
        </w:rPr>
        <w:t>规</w:t>
      </w:r>
      <w:proofErr w:type="gramEnd"/>
      <w:r w:rsidRPr="00841155">
        <w:rPr>
          <w:lang w:eastAsia="zh-CN"/>
        </w:rPr>
        <w:t>。</w:t>
      </w:r>
    </w:p>
    <w:p w14:paraId="3081C2E7"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第八条</w:t>
      </w:r>
      <w:r w:rsidRPr="00841155">
        <w:rPr>
          <w:b/>
          <w:bCs/>
          <w:lang w:eastAsia="zh-CN"/>
        </w:rPr>
        <w:tab/>
      </w:r>
      <w:r w:rsidRPr="00841155">
        <w:rPr>
          <w:lang w:eastAsia="zh-CN"/>
        </w:rPr>
        <w:t>经营性固定资产折旧审计的主要内容：</w:t>
      </w:r>
    </w:p>
    <w:p w14:paraId="7D1EF44D"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（一）折旧计提的范围是否合</w:t>
      </w:r>
      <w:proofErr w:type="gramStart"/>
      <w:r w:rsidRPr="00841155">
        <w:rPr>
          <w:lang w:eastAsia="zh-CN"/>
        </w:rPr>
        <w:t>规</w:t>
      </w:r>
      <w:proofErr w:type="gramEnd"/>
      <w:r w:rsidRPr="00841155">
        <w:rPr>
          <w:lang w:eastAsia="zh-CN"/>
        </w:rPr>
        <w:t>；</w:t>
      </w:r>
    </w:p>
    <w:p w14:paraId="278F2CC1"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（二）折旧方法和折旧额计提是否准确、合</w:t>
      </w:r>
      <w:proofErr w:type="gramStart"/>
      <w:r w:rsidRPr="00841155">
        <w:rPr>
          <w:lang w:eastAsia="zh-CN"/>
        </w:rPr>
        <w:t>规</w:t>
      </w:r>
      <w:proofErr w:type="gramEnd"/>
      <w:r w:rsidRPr="00841155">
        <w:rPr>
          <w:lang w:eastAsia="zh-CN"/>
        </w:rPr>
        <w:t>；</w:t>
      </w:r>
    </w:p>
    <w:p w14:paraId="3AB4A87A"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（三）作价投入和转出等非正常增减固定资产累计折旧的账务处理是否真实、</w:t>
      </w:r>
      <w:r w:rsidRPr="00841155">
        <w:rPr>
          <w:lang w:eastAsia="zh-CN"/>
        </w:rPr>
        <w:t xml:space="preserve"> </w:t>
      </w:r>
      <w:r w:rsidRPr="00841155">
        <w:rPr>
          <w:lang w:eastAsia="zh-CN"/>
        </w:rPr>
        <w:t>合</w:t>
      </w:r>
      <w:proofErr w:type="gramStart"/>
      <w:r w:rsidRPr="00841155">
        <w:rPr>
          <w:lang w:eastAsia="zh-CN"/>
        </w:rPr>
        <w:t>规</w:t>
      </w:r>
      <w:proofErr w:type="gramEnd"/>
      <w:r w:rsidRPr="00841155">
        <w:rPr>
          <w:lang w:eastAsia="zh-CN"/>
        </w:rPr>
        <w:t>。</w:t>
      </w:r>
    </w:p>
    <w:p w14:paraId="3FB02B49"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第九条</w:t>
      </w:r>
      <w:r w:rsidRPr="00841155">
        <w:rPr>
          <w:lang w:eastAsia="zh-CN"/>
        </w:rPr>
        <w:tab/>
      </w:r>
      <w:r w:rsidRPr="00841155">
        <w:rPr>
          <w:lang w:eastAsia="zh-CN"/>
        </w:rPr>
        <w:t>固定资产结存审计的主要内容：</w:t>
      </w:r>
    </w:p>
    <w:p w14:paraId="647956A0"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w:t>
      </w:r>
      <w:proofErr w:type="gramStart"/>
      <w:r w:rsidRPr="00841155">
        <w:rPr>
          <w:lang w:eastAsia="zh-CN"/>
        </w:rPr>
        <w:t>监盘固定资产</w:t>
      </w:r>
      <w:proofErr w:type="gramEnd"/>
      <w:r w:rsidRPr="00841155">
        <w:rPr>
          <w:lang w:eastAsia="zh-CN"/>
        </w:rPr>
        <w:t>的实存，审核账、卡、物是否相符，</w:t>
      </w:r>
      <w:r w:rsidRPr="00841155">
        <w:rPr>
          <w:lang w:eastAsia="zh-CN"/>
        </w:rPr>
        <w:t xml:space="preserve"> </w:t>
      </w:r>
      <w:r w:rsidRPr="00841155">
        <w:rPr>
          <w:lang w:eastAsia="zh-CN"/>
        </w:rPr>
        <w:t>审查固定资产是否真实、完整；</w:t>
      </w:r>
    </w:p>
    <w:p w14:paraId="1DFD206D"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（二）验证固定资产的所有权；</w:t>
      </w:r>
    </w:p>
    <w:p w14:paraId="12D1C972"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（三）核定固定资产的数量和价值。</w:t>
      </w:r>
    </w:p>
    <w:p w14:paraId="1529D7B5"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第十条</w:t>
      </w:r>
      <w:r w:rsidRPr="00841155">
        <w:rPr>
          <w:lang w:eastAsia="zh-CN"/>
        </w:rPr>
        <w:tab/>
      </w:r>
      <w:r w:rsidRPr="00841155">
        <w:rPr>
          <w:lang w:eastAsia="zh-CN"/>
        </w:rPr>
        <w:t>固定资产使用情况审计的主要内容</w:t>
      </w:r>
      <w:r w:rsidRPr="00841155">
        <w:rPr>
          <w:lang w:eastAsia="zh-CN"/>
        </w:rPr>
        <w:t xml:space="preserve"> </w:t>
      </w:r>
      <w:r w:rsidRPr="00841155">
        <w:rPr>
          <w:lang w:eastAsia="zh-CN"/>
        </w:rPr>
        <w:t>:</w:t>
      </w:r>
    </w:p>
    <w:p w14:paraId="01450490"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（一）计算固定资产使用效益指标，</w:t>
      </w:r>
      <w:proofErr w:type="gramStart"/>
      <w:r w:rsidRPr="00841155">
        <w:rPr>
          <w:lang w:eastAsia="zh-CN"/>
        </w:rPr>
        <w:t>如人均</w:t>
      </w:r>
      <w:proofErr w:type="gramEnd"/>
      <w:r w:rsidRPr="00841155">
        <w:rPr>
          <w:lang w:eastAsia="zh-CN"/>
        </w:rPr>
        <w:t>固定资产占有率（固定资产年平均</w:t>
      </w:r>
      <w:r w:rsidRPr="00841155">
        <w:rPr>
          <w:lang w:eastAsia="zh-CN"/>
        </w:rPr>
        <w:t xml:space="preserve"> </w:t>
      </w:r>
      <w:r w:rsidRPr="00841155">
        <w:rPr>
          <w:lang w:eastAsia="zh-CN"/>
        </w:rPr>
        <w:t>余额</w:t>
      </w:r>
      <w:r w:rsidRPr="00841155">
        <w:rPr>
          <w:lang w:eastAsia="zh-CN"/>
        </w:rPr>
        <w:t xml:space="preserve"> </w:t>
      </w:r>
      <w:r w:rsidRPr="00841155">
        <w:rPr>
          <w:lang w:eastAsia="zh-CN"/>
        </w:rPr>
        <w:t>/</w:t>
      </w:r>
      <w:r w:rsidRPr="00841155">
        <w:rPr>
          <w:lang w:eastAsia="zh-CN"/>
        </w:rPr>
        <w:t xml:space="preserve"> </w:t>
      </w:r>
      <w:r w:rsidRPr="00841155">
        <w:rPr>
          <w:lang w:eastAsia="zh-CN"/>
        </w:rPr>
        <w:t>年平均总人数）、固定资产更新率（当年新增固定资产总值</w:t>
      </w:r>
      <w:r w:rsidRPr="00841155">
        <w:rPr>
          <w:lang w:eastAsia="zh-CN"/>
        </w:rPr>
        <w:t xml:space="preserve"> </w:t>
      </w:r>
      <w:r w:rsidRPr="00841155">
        <w:rPr>
          <w:lang w:eastAsia="zh-CN"/>
        </w:rPr>
        <w:t>/</w:t>
      </w:r>
      <w:r w:rsidRPr="00841155">
        <w:rPr>
          <w:lang w:eastAsia="zh-CN"/>
        </w:rPr>
        <w:t xml:space="preserve"> </w:t>
      </w:r>
      <w:r w:rsidRPr="00841155">
        <w:rPr>
          <w:lang w:eastAsia="zh-CN"/>
        </w:rPr>
        <w:t>年固定资产平</w:t>
      </w:r>
      <w:r w:rsidRPr="00841155">
        <w:rPr>
          <w:lang w:eastAsia="zh-CN"/>
        </w:rPr>
        <w:t xml:space="preserve"> </w:t>
      </w:r>
      <w:r w:rsidRPr="00841155">
        <w:rPr>
          <w:lang w:eastAsia="zh-CN"/>
        </w:rPr>
        <w:t>均余额）、固定资产闲臵率（当年闲臵固定资产总值</w:t>
      </w:r>
      <w:r w:rsidRPr="00841155">
        <w:rPr>
          <w:lang w:eastAsia="zh-CN"/>
        </w:rPr>
        <w:t xml:space="preserve"> </w:t>
      </w:r>
      <w:r w:rsidRPr="00841155">
        <w:rPr>
          <w:lang w:eastAsia="zh-CN"/>
        </w:rPr>
        <w:t>/</w:t>
      </w:r>
      <w:r w:rsidRPr="00841155">
        <w:rPr>
          <w:lang w:eastAsia="zh-CN"/>
        </w:rPr>
        <w:t xml:space="preserve"> </w:t>
      </w:r>
      <w:r w:rsidRPr="00841155">
        <w:rPr>
          <w:lang w:eastAsia="zh-CN"/>
        </w:rPr>
        <w:t>年固定资产平均余额）等；</w:t>
      </w:r>
    </w:p>
    <w:p w14:paraId="7BD16B9D" w14:textId="67E69A13" w:rsidR="00E941D1" w:rsidRDefault="00841155" w:rsidP="00841155">
      <w:pPr>
        <w:pStyle w:val="a3"/>
        <w:spacing w:before="138" w:line="244" w:lineRule="auto"/>
        <w:ind w:left="120" w:right="197" w:firstLineChars="200" w:firstLine="480"/>
        <w:jc w:val="both"/>
        <w:rPr>
          <w:lang w:eastAsia="zh-CN"/>
        </w:rPr>
      </w:pPr>
      <w:r w:rsidRPr="00841155">
        <w:rPr>
          <w:lang w:eastAsia="zh-CN"/>
        </w:rPr>
        <w:t>（二）分析固定资产结构，即根据固定资产账、卡等资料，分析统计各类固定</w:t>
      </w:r>
      <w:r w:rsidRPr="00841155">
        <w:rPr>
          <w:lang w:eastAsia="zh-CN"/>
        </w:rPr>
        <w:t xml:space="preserve"> </w:t>
      </w:r>
      <w:r w:rsidRPr="00841155">
        <w:rPr>
          <w:lang w:eastAsia="zh-CN"/>
        </w:rPr>
        <w:t>资产的比重和结构变化，从而评价固定资产配臵和使用的优劣情况。</w:t>
      </w:r>
      <w:r w:rsidRPr="00841155">
        <w:rPr>
          <w:lang w:eastAsia="zh-CN"/>
        </w:rPr>
        <w:t>在分析固定资产使用效益和结构情况时，可根据本部门、本单位的实际情况自</w:t>
      </w:r>
      <w:r w:rsidRPr="00841155">
        <w:rPr>
          <w:lang w:eastAsia="zh-CN"/>
        </w:rPr>
        <w:t xml:space="preserve"> </w:t>
      </w:r>
      <w:r w:rsidRPr="00841155">
        <w:rPr>
          <w:lang w:eastAsia="zh-CN"/>
        </w:rPr>
        <w:t>行设计评价指标。</w:t>
      </w:r>
    </w:p>
    <w:p w14:paraId="2C1A62A4"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第十一条</w:t>
      </w:r>
      <w:r w:rsidRPr="00841155">
        <w:rPr>
          <w:lang w:eastAsia="zh-CN"/>
        </w:rPr>
        <w:t xml:space="preserve"> </w:t>
      </w:r>
      <w:r w:rsidRPr="00841155">
        <w:rPr>
          <w:lang w:eastAsia="zh-CN"/>
        </w:rPr>
        <w:t>内部审计机构在对固定资产进行审计时，有权要求被审计单位和有</w:t>
      </w:r>
      <w:r w:rsidRPr="00841155">
        <w:rPr>
          <w:lang w:eastAsia="zh-CN"/>
        </w:rPr>
        <w:t xml:space="preserve"> </w:t>
      </w:r>
      <w:r w:rsidRPr="00841155">
        <w:rPr>
          <w:lang w:eastAsia="zh-CN"/>
        </w:rPr>
        <w:t>关部门积极配合，并限期提供下列文件、报表和资料：</w:t>
      </w:r>
    </w:p>
    <w:p w14:paraId="0B470A1E"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（一）固定资产管理的有关制度；</w:t>
      </w:r>
    </w:p>
    <w:p w14:paraId="3F5BE0E3"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（二）固定资产的会计凭证、账簿和报表；</w:t>
      </w:r>
    </w:p>
    <w:p w14:paraId="42CF42F3"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（三）固定资产</w:t>
      </w:r>
      <w:proofErr w:type="gramStart"/>
      <w:r w:rsidRPr="00841155">
        <w:rPr>
          <w:lang w:eastAsia="zh-CN"/>
        </w:rPr>
        <w:t>实物台</w:t>
      </w:r>
      <w:proofErr w:type="gramEnd"/>
      <w:r w:rsidRPr="00841155">
        <w:rPr>
          <w:lang w:eastAsia="zh-CN"/>
        </w:rPr>
        <w:t>账、卡和增减审批单；</w:t>
      </w:r>
    </w:p>
    <w:p w14:paraId="24483FFE"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（四）固定资产定期盘存表和变动或调整明细表；</w:t>
      </w:r>
    </w:p>
    <w:p w14:paraId="02CBB357" w14:textId="77777777" w:rsidR="00E941D1" w:rsidRDefault="00841155" w:rsidP="00841155">
      <w:pPr>
        <w:pStyle w:val="a3"/>
        <w:spacing w:before="138" w:line="244" w:lineRule="auto"/>
        <w:ind w:left="120" w:right="197" w:firstLineChars="200" w:firstLine="480"/>
        <w:jc w:val="both"/>
        <w:rPr>
          <w:lang w:eastAsia="zh-CN"/>
        </w:rPr>
      </w:pPr>
      <w:r w:rsidRPr="00841155">
        <w:rPr>
          <w:lang w:eastAsia="zh-CN"/>
        </w:rPr>
        <w:t>（五）与固定资产管理和核算有关的其他资料。</w:t>
      </w:r>
    </w:p>
    <w:p w14:paraId="5BABCFB2" w14:textId="77777777"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第十二条</w:t>
      </w:r>
      <w:r w:rsidRPr="00841155">
        <w:rPr>
          <w:lang w:eastAsia="zh-CN"/>
        </w:rPr>
        <w:t xml:space="preserve"> </w:t>
      </w:r>
      <w:r w:rsidRPr="00841155">
        <w:rPr>
          <w:lang w:eastAsia="zh-CN"/>
        </w:rPr>
        <w:t>内部审计机构在对实行计算机应用系统管理固定资产的单位及部门</w:t>
      </w:r>
      <w:r w:rsidRPr="00841155">
        <w:rPr>
          <w:lang w:eastAsia="zh-CN"/>
        </w:rPr>
        <w:t xml:space="preserve"> </w:t>
      </w:r>
      <w:r w:rsidRPr="00841155">
        <w:rPr>
          <w:lang w:eastAsia="zh-CN"/>
        </w:rPr>
        <w:t>进行审计时，应要求其提供审计所需要的计算机应用软件、硬件设施等技术资料和</w:t>
      </w:r>
      <w:r w:rsidRPr="00841155">
        <w:rPr>
          <w:lang w:eastAsia="zh-CN"/>
        </w:rPr>
        <w:t xml:space="preserve"> </w:t>
      </w:r>
      <w:r w:rsidRPr="00841155">
        <w:rPr>
          <w:lang w:eastAsia="zh-CN"/>
        </w:rPr>
        <w:t>原始数据。</w:t>
      </w:r>
    </w:p>
    <w:p w14:paraId="18C2366C" w14:textId="7F5D0F6E"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第十三条</w:t>
      </w:r>
      <w:r>
        <w:rPr>
          <w:lang w:eastAsia="zh-CN"/>
        </w:rPr>
        <w:t xml:space="preserve"> </w:t>
      </w:r>
      <w:r w:rsidRPr="00841155">
        <w:rPr>
          <w:lang w:eastAsia="zh-CN"/>
        </w:rPr>
        <w:t>内部审计机构在实施固定资产审计过程中，应实地核查固定资产，</w:t>
      </w:r>
      <w:r w:rsidRPr="00841155">
        <w:rPr>
          <w:lang w:eastAsia="zh-CN"/>
        </w:rPr>
        <w:t xml:space="preserve"> </w:t>
      </w:r>
      <w:r w:rsidRPr="00841155">
        <w:rPr>
          <w:lang w:eastAsia="zh-CN"/>
        </w:rPr>
        <w:t>以证明会计资料中记录的固定资产是否真实和完整。</w:t>
      </w:r>
    </w:p>
    <w:p w14:paraId="6DAE7FBC" w14:textId="3C20DB50"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第十四条</w:t>
      </w:r>
      <w:r>
        <w:rPr>
          <w:lang w:eastAsia="zh-CN"/>
        </w:rPr>
        <w:t xml:space="preserve"> </w:t>
      </w:r>
      <w:r w:rsidRPr="00841155">
        <w:rPr>
          <w:lang w:eastAsia="zh-CN"/>
        </w:rPr>
        <w:t>本办法由广东省教育厅负责解释。</w:t>
      </w:r>
    </w:p>
    <w:p w14:paraId="5A673978" w14:textId="7F5A41C0" w:rsidR="00E941D1" w:rsidRDefault="00841155" w:rsidP="00841155">
      <w:pPr>
        <w:pStyle w:val="a3"/>
        <w:spacing w:before="138" w:line="244" w:lineRule="auto"/>
        <w:ind w:left="120" w:right="197" w:firstLineChars="200" w:firstLine="482"/>
        <w:jc w:val="both"/>
        <w:rPr>
          <w:lang w:eastAsia="zh-CN"/>
        </w:rPr>
      </w:pPr>
      <w:r w:rsidRPr="00841155">
        <w:rPr>
          <w:b/>
          <w:bCs/>
          <w:lang w:eastAsia="zh-CN"/>
        </w:rPr>
        <w:t>第十五条</w:t>
      </w:r>
      <w:r>
        <w:rPr>
          <w:lang w:eastAsia="zh-CN"/>
        </w:rPr>
        <w:t xml:space="preserve"> </w:t>
      </w:r>
      <w:r w:rsidRPr="00841155">
        <w:rPr>
          <w:lang w:eastAsia="zh-CN"/>
        </w:rPr>
        <w:t>本办法自</w:t>
      </w:r>
      <w:r w:rsidRPr="00841155">
        <w:rPr>
          <w:lang w:eastAsia="zh-CN"/>
        </w:rPr>
        <w:t xml:space="preserve"> </w:t>
      </w:r>
      <w:r w:rsidRPr="00841155">
        <w:rPr>
          <w:lang w:eastAsia="zh-CN"/>
        </w:rPr>
        <w:t>2016</w:t>
      </w:r>
      <w:r w:rsidRPr="00841155">
        <w:rPr>
          <w:lang w:eastAsia="zh-CN"/>
        </w:rPr>
        <w:t xml:space="preserve"> </w:t>
      </w:r>
      <w:r w:rsidRPr="00841155">
        <w:rPr>
          <w:lang w:eastAsia="zh-CN"/>
        </w:rPr>
        <w:t>年</w:t>
      </w:r>
      <w:r w:rsidRPr="00841155">
        <w:rPr>
          <w:lang w:eastAsia="zh-CN"/>
        </w:rPr>
        <w:t xml:space="preserve"> </w:t>
      </w:r>
      <w:r w:rsidRPr="00841155">
        <w:rPr>
          <w:lang w:eastAsia="zh-CN"/>
        </w:rPr>
        <w:t>3</w:t>
      </w:r>
      <w:r w:rsidRPr="00841155">
        <w:rPr>
          <w:lang w:eastAsia="zh-CN"/>
        </w:rPr>
        <w:t xml:space="preserve"> </w:t>
      </w:r>
      <w:r w:rsidRPr="00841155">
        <w:rPr>
          <w:lang w:eastAsia="zh-CN"/>
        </w:rPr>
        <w:t>月</w:t>
      </w:r>
      <w:r w:rsidRPr="00841155">
        <w:rPr>
          <w:lang w:eastAsia="zh-CN"/>
        </w:rPr>
        <w:t xml:space="preserve"> </w:t>
      </w:r>
      <w:r w:rsidRPr="00841155">
        <w:rPr>
          <w:lang w:eastAsia="zh-CN"/>
        </w:rPr>
        <w:t>1</w:t>
      </w:r>
      <w:r w:rsidRPr="00841155">
        <w:rPr>
          <w:lang w:eastAsia="zh-CN"/>
        </w:rPr>
        <w:t xml:space="preserve"> </w:t>
      </w:r>
      <w:r w:rsidRPr="00841155">
        <w:rPr>
          <w:lang w:eastAsia="zh-CN"/>
        </w:rPr>
        <w:t>日起施行，广东省教育厅于</w:t>
      </w:r>
      <w:r w:rsidRPr="00841155">
        <w:rPr>
          <w:lang w:eastAsia="zh-CN"/>
        </w:rPr>
        <w:t xml:space="preserve"> </w:t>
      </w:r>
      <w:r w:rsidRPr="00841155">
        <w:rPr>
          <w:lang w:eastAsia="zh-CN"/>
        </w:rPr>
        <w:t>2006</w:t>
      </w:r>
      <w:r w:rsidRPr="00841155">
        <w:rPr>
          <w:lang w:eastAsia="zh-CN"/>
        </w:rPr>
        <w:t xml:space="preserve"> </w:t>
      </w:r>
      <w:r w:rsidRPr="00841155">
        <w:rPr>
          <w:lang w:eastAsia="zh-CN"/>
        </w:rPr>
        <w:t>年</w:t>
      </w:r>
      <w:r w:rsidRPr="00841155">
        <w:rPr>
          <w:lang w:eastAsia="zh-CN"/>
        </w:rPr>
        <w:t xml:space="preserve"> </w:t>
      </w:r>
      <w:r w:rsidRPr="00841155">
        <w:rPr>
          <w:lang w:eastAsia="zh-CN"/>
        </w:rPr>
        <w:t>11</w:t>
      </w:r>
      <w:r w:rsidRPr="00841155">
        <w:rPr>
          <w:lang w:eastAsia="zh-CN"/>
        </w:rPr>
        <w:t xml:space="preserve"> </w:t>
      </w:r>
      <w:r w:rsidRPr="00841155">
        <w:rPr>
          <w:lang w:eastAsia="zh-CN"/>
        </w:rPr>
        <w:t>月</w:t>
      </w:r>
      <w:r w:rsidRPr="00841155">
        <w:rPr>
          <w:lang w:eastAsia="zh-CN"/>
        </w:rPr>
        <w:t xml:space="preserve"> </w:t>
      </w:r>
      <w:r w:rsidRPr="00841155">
        <w:rPr>
          <w:lang w:eastAsia="zh-CN"/>
        </w:rPr>
        <w:t>3</w:t>
      </w:r>
      <w:r w:rsidRPr="00841155">
        <w:rPr>
          <w:lang w:eastAsia="zh-CN"/>
        </w:rPr>
        <w:t xml:space="preserve"> </w:t>
      </w:r>
      <w:r w:rsidRPr="00841155">
        <w:rPr>
          <w:lang w:eastAsia="zh-CN"/>
        </w:rPr>
        <w:t>日发布的《广东省教育系统固定资产审计办法》同时废止。</w:t>
      </w:r>
    </w:p>
    <w:sectPr w:rsidR="00E941D1">
      <w:footerReference w:type="default" r:id="rId6"/>
      <w:pgSz w:w="11910" w:h="16840"/>
      <w:pgMar w:top="1480" w:right="1360" w:bottom="1220" w:left="148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28F87" w14:textId="77777777" w:rsidR="00000000" w:rsidRDefault="00841155">
      <w:r>
        <w:separator/>
      </w:r>
    </w:p>
  </w:endnote>
  <w:endnote w:type="continuationSeparator" w:id="0">
    <w:p w14:paraId="09932F74" w14:textId="77777777" w:rsidR="00000000" w:rsidRDefault="008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光小标宋_CNKI">
    <w:altName w:val="微软雅黑"/>
    <w:charset w:val="86"/>
    <w:family w:val="auto"/>
    <w:pitch w:val="variable"/>
  </w:font>
  <w:font w:name="华光楷体_CNKI">
    <w:altName w:val="微软雅黑"/>
    <w:charset w:val="86"/>
    <w:family w:val="auto"/>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E6F1" w14:textId="77777777" w:rsidR="00E941D1" w:rsidRDefault="00841155">
    <w:pPr>
      <w:spacing w:line="14" w:lineRule="auto"/>
      <w:rPr>
        <w:sz w:val="20"/>
        <w:szCs w:val="20"/>
      </w:rPr>
    </w:pPr>
    <w:r>
      <w:pict w14:anchorId="0C044AF4">
        <v:shapetype id="_x0000_t202" coordsize="21600,21600" o:spt="202" path="m,l,21600r21600,l21600,xe">
          <v:stroke joinstyle="miter"/>
          <v:path gradientshapeok="t" o:connecttype="rect"/>
        </v:shapetype>
        <v:shape id="_x0000_s1025" type="#_x0000_t202" style="position:absolute;margin-left:291.15pt;margin-top:779.85pt;width:13pt;height:11pt;z-index:-251658752;mso-position-horizontal-relative:page;mso-position-vertical-relative:page" filled="f" stroked="f">
          <v:textbox inset="0,0,0,0">
            <w:txbxContent>
              <w:p w14:paraId="1BBC2A64" w14:textId="77777777" w:rsidR="00E941D1" w:rsidRDefault="00841155">
                <w:pPr>
                  <w:spacing w:line="204" w:lineRule="exact"/>
                  <w:ind w:left="40"/>
                  <w:rPr>
                    <w:rFonts w:ascii="Times New Roman" w:eastAsia="Times New Roman" w:hAnsi="Times New Roman" w:cs="Times New Roman"/>
                    <w:sz w:val="18"/>
                    <w:szCs w:val="18"/>
                  </w:rPr>
                </w:pPr>
                <w:r>
                  <w:fldChar w:fldCharType="begin"/>
                </w:r>
                <w:r>
                  <w:rPr>
                    <w:rFonts w:ascii="Times New Roman"/>
                    <w:color w:val="231F20"/>
                    <w:sz w:val="18"/>
                  </w:rPr>
                  <w:instrText xml:space="preserve"> PAGE </w:instrText>
                </w:r>
                <w:r>
                  <w:fldChar w:fldCharType="separate"/>
                </w:r>
                <w:r>
                  <w:t>74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49945" w14:textId="77777777" w:rsidR="00000000" w:rsidRDefault="00841155">
      <w:r>
        <w:separator/>
      </w:r>
    </w:p>
  </w:footnote>
  <w:footnote w:type="continuationSeparator" w:id="0">
    <w:p w14:paraId="7B701760" w14:textId="77777777" w:rsidR="00000000" w:rsidRDefault="0084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941D1"/>
    <w:rsid w:val="00841155"/>
    <w:rsid w:val="00E94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733A"/>
  <w15:docId w15:val="{D27DC872-6EFF-48F5-BB61-AB0D51C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2"/>
      <w:ind w:left="107"/>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4115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1155"/>
    <w:rPr>
      <w:sz w:val="18"/>
      <w:szCs w:val="18"/>
    </w:rPr>
  </w:style>
  <w:style w:type="paragraph" w:styleId="a7">
    <w:name w:val="footer"/>
    <w:basedOn w:val="a"/>
    <w:link w:val="a8"/>
    <w:uiPriority w:val="99"/>
    <w:unhideWhenUsed/>
    <w:rsid w:val="00841155"/>
    <w:pPr>
      <w:tabs>
        <w:tab w:val="center" w:pos="4153"/>
        <w:tab w:val="right" w:pos="8306"/>
      </w:tabs>
      <w:snapToGrid w:val="0"/>
    </w:pPr>
    <w:rPr>
      <w:sz w:val="18"/>
      <w:szCs w:val="18"/>
    </w:rPr>
  </w:style>
  <w:style w:type="character" w:customStyle="1" w:styleId="a8">
    <w:name w:val="页脚 字符"/>
    <w:basedOn w:val="a0"/>
    <w:link w:val="a7"/>
    <w:uiPriority w:val="99"/>
    <w:rsid w:val="008411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Huck</dc:creator>
  <cp:lastModifiedBy>li gefei</cp:lastModifiedBy>
  <cp:revision>2</cp:revision>
  <dcterms:created xsi:type="dcterms:W3CDTF">2020-12-21T00:39:00Z</dcterms:created>
  <dcterms:modified xsi:type="dcterms:W3CDTF">2021-01-27T03:14:00Z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2020-12-20T00:00:00Z</vt:filetime>
  </property>
</Properties>
</file>