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B5B" w:rsidRPr="00DE3FB0" w:rsidRDefault="00DE3FB0" w:rsidP="00DE3FB0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DE3FB0">
        <w:rPr>
          <w:rFonts w:ascii="Arial" w:hAnsi="Arial" w:cs="Arial"/>
          <w:color w:val="000000"/>
          <w:sz w:val="32"/>
          <w:szCs w:val="32"/>
        </w:rPr>
        <w:t>2016</w:t>
      </w:r>
      <w:r w:rsidRPr="00DE3FB0">
        <w:rPr>
          <w:rFonts w:ascii="Arial" w:hAnsi="Arial" w:cs="Arial"/>
          <w:color w:val="000000"/>
          <w:sz w:val="32"/>
          <w:szCs w:val="32"/>
        </w:rPr>
        <w:t>年广州市社科规划课题参考选题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rFonts w:hint="eastAsia"/>
          <w:sz w:val="24"/>
          <w:szCs w:val="24"/>
        </w:rPr>
        <w:t>一、重大课题</w:t>
      </w:r>
      <w:r w:rsidRPr="00DE3FB0">
        <w:rPr>
          <w:sz w:val="24"/>
          <w:szCs w:val="24"/>
        </w:rPr>
        <w:t xml:space="preserve">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1. 以五大发展理念引领指导广州新一轮经济社会发展研究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2. 广州建设国际航运枢纽的思路与对策研究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3. 广州建设国际航空枢纽的思路与对策研究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4. 广州建设国际科技创新枢纽的战略路径研究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5. 强化“三大环境”建设，提升广州城市国际竞争力研究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6. 全面提升广州城市文化软实力战略和路径研究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7. 广州优化提升一江两岸三带形成多点支撑格局研究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8. 广州构建高水平开放型经济新体系思路与对策研究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9. 广州构建高端高质高新现代产业新体系研究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10. 广州推进供给侧结构性改革研究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二、智库课题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11. 广州实施创新驱动战略建设国家自主创新示范区的对策研究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12. 广州配置全球创新资源路径研究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13. 广州从全球城市体系中寻找标杆的思路与对策研究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14. 优化提升广州城市空间布局思路与对策研究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15. 增强广州国际城市创新领导力对策研究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16. 广州国际城市创新运行体系研究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17. 促进广州城市治理体系和治理能力现代化战略研究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18. 广州建设“一带一路”战略枢纽城市研究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19. 广州突出载体、产业、环境和互联互通建设与聚焦发力战略研究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20. 干净整洁平安有序与广州城市竞争力提升研究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21. 广州集聚高端人才对策研究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22. 广州优化中小微企业创新创业环境研究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23. 广州社会科学事业发展的现状与思考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24. 塑造城市形象，提升广州国际影响力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25. 促进广州文化、商业、旅游融合发展研究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bookmarkStart w:id="0" w:name="_GoBack"/>
      <w:bookmarkEnd w:id="0"/>
      <w:r w:rsidRPr="00DE3FB0">
        <w:rPr>
          <w:sz w:val="24"/>
          <w:szCs w:val="24"/>
        </w:rPr>
        <w:t xml:space="preserve">三、一般课题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26. 构建南沙自贸试验片区与国家自主创新示范“双自联动”机制研究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27. 广州制造2025思路与对策研究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28. 广州建立完善珠三角创新驱动领头羊机制研究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29. 广州积极参与珠江—西江制造业经济带发展建设研究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30. 深化穗港澳台合作研究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31. 广州由传统商都向现代商都转型的路径选择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32. 广州引资引技引智模式与策略研究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33. 广州实施精准扶贫思路与对策研究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34. 国外治理大城市病的成功经验及对广州的启示研究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35. 广州解决交通拥堵对策研究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36. 广州超大城市精细化管理实施途径研究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37. 健全广州城市公共安全体系的思路与对策研究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38. 广州社会风险评估指标体系研究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39. 广州完善来穗人员和外国人服务体系研究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40. 构建广州城市和谐民族关系的研究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41. 广州实施网络社会治理创新研究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42. 自媒体时代掌握舆论话语权研究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43. 跨界融合与推进广州国际媒体港建设路径研究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44. 广州推进文化体制机制创新研究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45. 广州建设歌剧之都、音乐之城的可行性研究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46. 广州传统历史风貌保护与现代城市建设研究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47. 建立和完善“一把手”监督问题研究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48. 减少腐败存量、遏制腐败增量对策研究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  <w:r w:rsidRPr="00DE3FB0">
        <w:rPr>
          <w:sz w:val="24"/>
          <w:szCs w:val="24"/>
        </w:rPr>
        <w:t xml:space="preserve"> 　　49. 广州加强农村集体三资监管研究 </w:t>
      </w:r>
    </w:p>
    <w:p w:rsidR="00DE3FB0" w:rsidRPr="00DE3FB0" w:rsidRDefault="00DE3FB0" w:rsidP="00DE3FB0">
      <w:pPr>
        <w:adjustRightInd w:val="0"/>
        <w:snapToGrid w:val="0"/>
        <w:rPr>
          <w:sz w:val="24"/>
          <w:szCs w:val="24"/>
        </w:rPr>
      </w:pPr>
    </w:p>
    <w:p w:rsidR="00DE3FB0" w:rsidRPr="00DE3FB0" w:rsidRDefault="00DE3FB0" w:rsidP="00DE3FB0">
      <w:pPr>
        <w:adjustRightInd w:val="0"/>
        <w:snapToGrid w:val="0"/>
        <w:rPr>
          <w:rFonts w:hint="eastAsia"/>
          <w:sz w:val="24"/>
          <w:szCs w:val="24"/>
        </w:rPr>
      </w:pPr>
      <w:r w:rsidRPr="00DE3FB0">
        <w:rPr>
          <w:sz w:val="24"/>
          <w:szCs w:val="24"/>
        </w:rPr>
        <w:t xml:space="preserve"> 　　50. 广州实施基层党建品牌战略研究</w:t>
      </w:r>
    </w:p>
    <w:sectPr w:rsidR="00DE3FB0" w:rsidRPr="00DE3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60F" w:rsidRDefault="0086760F" w:rsidP="00DE3FB0">
      <w:r>
        <w:separator/>
      </w:r>
    </w:p>
  </w:endnote>
  <w:endnote w:type="continuationSeparator" w:id="0">
    <w:p w:rsidR="0086760F" w:rsidRDefault="0086760F" w:rsidP="00DE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60F" w:rsidRDefault="0086760F" w:rsidP="00DE3FB0">
      <w:r>
        <w:separator/>
      </w:r>
    </w:p>
  </w:footnote>
  <w:footnote w:type="continuationSeparator" w:id="0">
    <w:p w:rsidR="0086760F" w:rsidRDefault="0086760F" w:rsidP="00DE3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AF"/>
    <w:rsid w:val="002D2FAF"/>
    <w:rsid w:val="0086760F"/>
    <w:rsid w:val="00877B5B"/>
    <w:rsid w:val="00CC6DA8"/>
    <w:rsid w:val="00DE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261DB"/>
  <w15:chartTrackingRefBased/>
  <w15:docId w15:val="{AA2A1997-F3FC-4683-836A-34CC7FC1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3F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3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3F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彭雪涛</dc:creator>
  <cp:keywords/>
  <dc:description/>
  <cp:lastModifiedBy>彭雪涛</cp:lastModifiedBy>
  <cp:revision>3</cp:revision>
  <dcterms:created xsi:type="dcterms:W3CDTF">2016-03-02T00:30:00Z</dcterms:created>
  <dcterms:modified xsi:type="dcterms:W3CDTF">2016-03-02T00:32:00Z</dcterms:modified>
</cp:coreProperties>
</file>