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49" w:rsidRPr="00366849" w:rsidRDefault="00366849" w:rsidP="00366849">
      <w:pPr>
        <w:widowControl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366849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广东省第七届哲学社会科学优秀成果奖</w:t>
      </w:r>
      <w:r w:rsidR="00703F84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华南师范大学获奖名单</w:t>
      </w:r>
      <w:r w:rsidR="007911B4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（27项）</w:t>
      </w:r>
    </w:p>
    <w:p w:rsidR="002A4C5C" w:rsidRPr="002A4C5C" w:rsidRDefault="002A4C5C" w:rsidP="002A4C5C">
      <w:pPr>
        <w:widowControl/>
        <w:spacing w:before="100" w:beforeAutospacing="1" w:after="240" w:line="432" w:lineRule="atLeast"/>
        <w:ind w:firstLine="480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 w:rsidRPr="002A4C5C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一等奖（9项）</w:t>
      </w:r>
    </w:p>
    <w:tbl>
      <w:tblPr>
        <w:tblW w:w="10363" w:type="dxa"/>
        <w:tblInd w:w="93" w:type="dxa"/>
        <w:tblLook w:val="04A0"/>
      </w:tblPr>
      <w:tblGrid>
        <w:gridCol w:w="3701"/>
        <w:gridCol w:w="1559"/>
        <w:gridCol w:w="2126"/>
        <w:gridCol w:w="2977"/>
      </w:tblGrid>
      <w:tr w:rsidR="004834B7" w:rsidRPr="003E78FB" w:rsidTr="00157F4E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3E78F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78F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3E78F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3E7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3E7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3E7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3E78FB" w:rsidTr="00157F4E">
        <w:trPr>
          <w:trHeight w:val="52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3E7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3E7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3E7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3E78FB" w:rsidTr="00157F4E">
        <w:trPr>
          <w:trHeight w:val="52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商周金文辞类纂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张桂光等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中华书局</w:t>
            </w:r>
          </w:p>
        </w:tc>
      </w:tr>
      <w:tr w:rsidR="004834B7" w:rsidRPr="003E78FB" w:rsidTr="00157F4E">
        <w:trPr>
          <w:trHeight w:val="52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新媒体的社会教育功能及其传播模式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胡钦太等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157F4E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教育信息技术学院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世界图书出版公司</w:t>
            </w:r>
          </w:p>
        </w:tc>
      </w:tr>
    </w:tbl>
    <w:p w:rsidR="003E78FB" w:rsidRDefault="003E78FB" w:rsidP="000A5523">
      <w:pPr>
        <w:widowControl/>
        <w:wordWrap w:val="0"/>
        <w:spacing w:before="100" w:beforeAutospacing="1" w:after="240" w:line="432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tbl>
      <w:tblPr>
        <w:tblW w:w="10340" w:type="dxa"/>
        <w:tblInd w:w="93" w:type="dxa"/>
        <w:tblLook w:val="04A0"/>
      </w:tblPr>
      <w:tblGrid>
        <w:gridCol w:w="3280"/>
        <w:gridCol w:w="1360"/>
        <w:gridCol w:w="2040"/>
        <w:gridCol w:w="3660"/>
      </w:tblGrid>
      <w:tr w:rsidR="004834B7" w:rsidRPr="003E78FB" w:rsidTr="004834B7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5C4487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78F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3E78F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3E7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3E7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3E78FB" w:rsidRDefault="004834B7" w:rsidP="003E7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3E78FB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3E7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3E7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3E7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3E78FB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A01A91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“四个全面”战略布局的价值解读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陈金龙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BF28A4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学术研究</w:t>
            </w:r>
          </w:p>
        </w:tc>
      </w:tr>
      <w:tr w:rsidR="004834B7" w:rsidRPr="003E78FB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甲午战争与近代诗风之创变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左鹏军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国际文化学院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文学遗产</w:t>
            </w:r>
          </w:p>
        </w:tc>
      </w:tr>
      <w:tr w:rsidR="004834B7" w:rsidRPr="003E78FB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出土战国文献中</w:t>
            </w: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“</w:t>
            </w: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不</w:t>
            </w: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”</w:t>
            </w: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和</w:t>
            </w: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“</w:t>
            </w: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弗</w:t>
            </w: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”</w:t>
            </w: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的区别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张玉金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中国语文</w:t>
            </w:r>
          </w:p>
        </w:tc>
      </w:tr>
      <w:tr w:rsidR="004834B7" w:rsidRPr="003E78FB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Predicting Suicide Attempts by Time-Varying Frequency of Nonsuicidal Self-Injury Among Chinese Community Adolescents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攸佳宁等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Journal of Consulting and Clinical Psychology</w:t>
            </w:r>
          </w:p>
        </w:tc>
      </w:tr>
      <w:tr w:rsidR="004834B7" w:rsidRPr="003E78FB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Monotonicity of effect sizes: Questioning kappa-squared as mediation effect size measure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温忠麟等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Psychological Methods</w:t>
            </w:r>
          </w:p>
        </w:tc>
      </w:tr>
      <w:tr w:rsidR="004834B7" w:rsidRPr="003E78FB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体育法学概念的再认识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周爱光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体育科学学院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3E78FB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E78F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体育学刊</w:t>
            </w:r>
          </w:p>
        </w:tc>
      </w:tr>
    </w:tbl>
    <w:p w:rsidR="003E78FB" w:rsidRDefault="003E78FB" w:rsidP="003E78FB">
      <w:pPr>
        <w:widowControl/>
        <w:wordWrap w:val="0"/>
        <w:spacing w:before="100" w:beforeAutospacing="1" w:after="240" w:line="432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tbl>
      <w:tblPr>
        <w:tblW w:w="10340" w:type="dxa"/>
        <w:tblInd w:w="93" w:type="dxa"/>
        <w:tblLook w:val="04A0"/>
      </w:tblPr>
      <w:tblGrid>
        <w:gridCol w:w="3280"/>
        <w:gridCol w:w="1360"/>
        <w:gridCol w:w="2040"/>
        <w:gridCol w:w="3660"/>
      </w:tblGrid>
      <w:tr w:rsidR="004834B7" w:rsidRPr="005C4487" w:rsidTr="004834B7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调研报告（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5C4487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5C4487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5C4487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从传统村庄治理到现代社区治理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—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来自广东省佛山市南海区的调研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蓝宇蕴等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政治与行政学院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广东省委省政府</w:t>
            </w:r>
          </w:p>
        </w:tc>
      </w:tr>
    </w:tbl>
    <w:p w:rsidR="002A4C5C" w:rsidRPr="002A4C5C" w:rsidRDefault="002A4C5C" w:rsidP="002A4C5C">
      <w:pPr>
        <w:widowControl/>
        <w:spacing w:before="100" w:beforeAutospacing="1" w:after="240" w:line="432" w:lineRule="atLeast"/>
        <w:ind w:firstLine="480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</w:t>
      </w:r>
      <w:r w:rsidRPr="002A4C5C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等奖（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15</w:t>
      </w:r>
      <w:r w:rsidRPr="002A4C5C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项）</w:t>
      </w:r>
    </w:p>
    <w:tbl>
      <w:tblPr>
        <w:tblW w:w="10340" w:type="dxa"/>
        <w:tblInd w:w="93" w:type="dxa"/>
        <w:tblLook w:val="04A0"/>
      </w:tblPr>
      <w:tblGrid>
        <w:gridCol w:w="3280"/>
        <w:gridCol w:w="1360"/>
        <w:gridCol w:w="2040"/>
        <w:gridCol w:w="3660"/>
      </w:tblGrid>
      <w:tr w:rsidR="004834B7" w:rsidRPr="005C4487" w:rsidTr="004834B7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5C4487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5C4487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5C4487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跨媒介香港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凌逾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社会科学文献出版社</w:t>
            </w:r>
          </w:p>
        </w:tc>
      </w:tr>
    </w:tbl>
    <w:p w:rsidR="005C4487" w:rsidRDefault="005C4487" w:rsidP="005C4487">
      <w:pPr>
        <w:widowControl/>
        <w:wordWrap w:val="0"/>
        <w:spacing w:before="100" w:beforeAutospacing="1" w:after="240" w:line="432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3559"/>
        <w:gridCol w:w="1134"/>
        <w:gridCol w:w="1843"/>
        <w:gridCol w:w="3544"/>
      </w:tblGrid>
      <w:tr w:rsidR="004834B7" w:rsidRPr="005C4487" w:rsidTr="00C61BC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5C4487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生产力的三层维度与决定论的多种表现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——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马克思主义历史决定论新探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关锋等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马克思主义研究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Xun Zi Holds That Human Nature Is Simple and Uncarved, Not Evil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周炽成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政治与行政学院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中国社会科学（英文版）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传统真理论及其嬗变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——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从逻辑与语言的观点来看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胡泽洪等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政治与行政学院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哲学研究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企业家发现、知识与制度变迁：奥地利学派的制度变迁理论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刘志铭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学术研究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834B7">
              <w:rPr>
                <w:rFonts w:hint="eastAsia"/>
                <w:color w:val="000000"/>
                <w:szCs w:val="21"/>
              </w:rPr>
              <w:t>南京政府前期地方实力派的政治生存</w:t>
            </w:r>
            <w:r w:rsidRPr="004834B7"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 w:rsidRPr="004834B7">
              <w:rPr>
                <w:rFonts w:hint="eastAsia"/>
                <w:color w:val="000000"/>
                <w:szCs w:val="21"/>
              </w:rPr>
              <w:t>以何键为中心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834B7">
              <w:rPr>
                <w:rFonts w:hint="eastAsia"/>
                <w:color w:val="000000"/>
                <w:szCs w:val="21"/>
              </w:rPr>
              <w:t>肖自力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历史文化学院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834B7">
              <w:rPr>
                <w:rFonts w:hint="eastAsia"/>
                <w:color w:val="000000"/>
                <w:szCs w:val="21"/>
              </w:rPr>
              <w:t>历史研究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论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20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世纪英国文化研究中的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“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葛兰西转向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段吉方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文学评论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On syntactic intervention in Chinese denominal verbs: a diachronic perspective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程杰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834B7">
              <w:rPr>
                <w:rFonts w:hint="eastAsia"/>
              </w:rPr>
              <w:t>外国语言文化学院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Diachronica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Preliminary Validation of the Brief Multidimensional Students' Life Satisfaction Scale (BMSLSS) Among Chinese Elementary School Students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田丽丽等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Child Indicators Research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智者：教学活动中的知识生长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黄甫全等（译）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教师教育学报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Long-term experience with Chinese language shapes the fusiform asymmetry of English reading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梅磊磊等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NeuroImage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义务教育免费后完善贫困生资助政策的设想</w:t>
            </w:r>
            <w:r w:rsidRPr="004834B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——</w:t>
            </w: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基于广东省的实证调查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吴宏超等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4834B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教育研究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教师团队自省、团队学习力与专业发展的互惠效应研究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——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以广州市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区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14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所中小学为例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赵敏等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教育研究与实验</w:t>
            </w:r>
          </w:p>
        </w:tc>
      </w:tr>
      <w:tr w:rsidR="004834B7" w:rsidRPr="005C4487" w:rsidTr="00C61BC5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我国早期几何纹铜镜装饰风格探源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罗佳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834B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南京艺术学院学报（美术与设计版）</w:t>
            </w:r>
          </w:p>
        </w:tc>
      </w:tr>
    </w:tbl>
    <w:p w:rsidR="005C4487" w:rsidRDefault="005C4487" w:rsidP="005C4487">
      <w:pPr>
        <w:widowControl/>
        <w:wordWrap w:val="0"/>
        <w:spacing w:before="100" w:beforeAutospacing="1" w:after="240" w:line="432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tbl>
      <w:tblPr>
        <w:tblW w:w="10340" w:type="dxa"/>
        <w:tblInd w:w="93" w:type="dxa"/>
        <w:tblLook w:val="04A0"/>
      </w:tblPr>
      <w:tblGrid>
        <w:gridCol w:w="3280"/>
        <w:gridCol w:w="1360"/>
        <w:gridCol w:w="2040"/>
        <w:gridCol w:w="3660"/>
      </w:tblGrid>
      <w:tr w:rsidR="004834B7" w:rsidRPr="005C4487" w:rsidTr="004834B7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调研报告（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5C4487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C44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5C4487" w:rsidRDefault="004834B7" w:rsidP="005C4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5C4487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5C4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5C4487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因地制宜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谨慎稳妥推进村改居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——</w:t>
            </w: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江门市新会区调研报告</w:t>
            </w:r>
            <w:r w:rsidRPr="005C4487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阮思余等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政治与行政学院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5C4487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C448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广东省委省政府</w:t>
            </w:r>
          </w:p>
        </w:tc>
      </w:tr>
    </w:tbl>
    <w:p w:rsidR="002A4C5C" w:rsidRDefault="002A4C5C" w:rsidP="002A4C5C">
      <w:pPr>
        <w:widowControl/>
        <w:spacing w:before="100" w:beforeAutospacing="1" w:after="240" w:line="432" w:lineRule="atLeast"/>
        <w:ind w:firstLine="480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</w:p>
    <w:p w:rsidR="005C4487" w:rsidRPr="002A4C5C" w:rsidRDefault="002A4C5C" w:rsidP="002A4C5C">
      <w:pPr>
        <w:widowControl/>
        <w:spacing w:before="100" w:beforeAutospacing="1" w:after="240" w:line="432" w:lineRule="atLeast"/>
        <w:ind w:firstLine="480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 w:rsidRPr="002A4C5C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三等奖（3项）</w:t>
      </w:r>
    </w:p>
    <w:tbl>
      <w:tblPr>
        <w:tblW w:w="10340" w:type="dxa"/>
        <w:tblInd w:w="93" w:type="dxa"/>
        <w:tblLook w:val="04A0"/>
      </w:tblPr>
      <w:tblGrid>
        <w:gridCol w:w="3280"/>
        <w:gridCol w:w="1360"/>
        <w:gridCol w:w="2040"/>
        <w:gridCol w:w="3660"/>
      </w:tblGrid>
      <w:tr w:rsidR="004834B7" w:rsidRPr="009E44AF" w:rsidTr="004834B7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44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9E44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9E44AF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9E44AF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近代日本新佛教运动研究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梁明霞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外国语言文化学院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宗教文化出版社</w:t>
            </w:r>
          </w:p>
        </w:tc>
      </w:tr>
      <w:tr w:rsidR="004834B7" w:rsidRPr="009E44AF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现代高等教育发展的战略管理研究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卢晓中等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北京师范大学出版社</w:t>
            </w:r>
          </w:p>
        </w:tc>
      </w:tr>
    </w:tbl>
    <w:p w:rsidR="009E44AF" w:rsidRDefault="009E44AF" w:rsidP="005C4487">
      <w:pPr>
        <w:widowControl/>
        <w:wordWrap w:val="0"/>
        <w:spacing w:before="100" w:beforeAutospacing="1" w:after="240" w:line="432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tbl>
      <w:tblPr>
        <w:tblW w:w="10340" w:type="dxa"/>
        <w:tblInd w:w="93" w:type="dxa"/>
        <w:tblLook w:val="04A0"/>
      </w:tblPr>
      <w:tblGrid>
        <w:gridCol w:w="3280"/>
        <w:gridCol w:w="1360"/>
        <w:gridCol w:w="2040"/>
        <w:gridCol w:w="3660"/>
      </w:tblGrid>
      <w:tr w:rsidR="004834B7" w:rsidRPr="009E44AF" w:rsidTr="004834B7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44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论文（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9E44AF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E44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4B7" w:rsidRPr="009E44AF" w:rsidRDefault="004834B7" w:rsidP="009E44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34B7" w:rsidRPr="009E44AF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9E44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出版、发表或采用单位</w:t>
            </w:r>
          </w:p>
        </w:tc>
      </w:tr>
      <w:tr w:rsidR="004834B7" w:rsidRPr="009E44AF" w:rsidTr="004834B7">
        <w:trPr>
          <w:trHeight w:val="52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体育媒介事件与中国国家形象的构建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邓星华等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体育科学学院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4B7" w:rsidRPr="009E44AF" w:rsidRDefault="004834B7" w:rsidP="004834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E44A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体育学刊</w:t>
            </w:r>
          </w:p>
        </w:tc>
      </w:tr>
    </w:tbl>
    <w:p w:rsidR="004057C0" w:rsidRPr="00366849" w:rsidRDefault="004057C0"/>
    <w:sectPr w:rsidR="004057C0" w:rsidRPr="00366849" w:rsidSect="003E78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671" w:rsidRDefault="00351671" w:rsidP="00366849">
      <w:r>
        <w:separator/>
      </w:r>
    </w:p>
  </w:endnote>
  <w:endnote w:type="continuationSeparator" w:id="1">
    <w:p w:rsidR="00351671" w:rsidRDefault="00351671" w:rsidP="0036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671" w:rsidRDefault="00351671" w:rsidP="00366849">
      <w:r>
        <w:separator/>
      </w:r>
    </w:p>
  </w:footnote>
  <w:footnote w:type="continuationSeparator" w:id="1">
    <w:p w:rsidR="00351671" w:rsidRDefault="00351671" w:rsidP="00366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849"/>
    <w:rsid w:val="000936EF"/>
    <w:rsid w:val="000A5523"/>
    <w:rsid w:val="00157F4E"/>
    <w:rsid w:val="0027519E"/>
    <w:rsid w:val="002A4C5C"/>
    <w:rsid w:val="00311D6B"/>
    <w:rsid w:val="00351671"/>
    <w:rsid w:val="00366849"/>
    <w:rsid w:val="003E78FB"/>
    <w:rsid w:val="004057C0"/>
    <w:rsid w:val="004834B7"/>
    <w:rsid w:val="005278FC"/>
    <w:rsid w:val="005C4487"/>
    <w:rsid w:val="006754D8"/>
    <w:rsid w:val="00703F84"/>
    <w:rsid w:val="007911B4"/>
    <w:rsid w:val="009157F0"/>
    <w:rsid w:val="00965C1A"/>
    <w:rsid w:val="0097498E"/>
    <w:rsid w:val="009E44AF"/>
    <w:rsid w:val="00A01A91"/>
    <w:rsid w:val="00B71261"/>
    <w:rsid w:val="00BB4E53"/>
    <w:rsid w:val="00BC719D"/>
    <w:rsid w:val="00BF28A4"/>
    <w:rsid w:val="00C5434C"/>
    <w:rsid w:val="00C61BC5"/>
    <w:rsid w:val="00C67DE5"/>
    <w:rsid w:val="00CD19C6"/>
    <w:rsid w:val="00E2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D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668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84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66849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6849"/>
    <w:rPr>
      <w:strike w:val="0"/>
      <w:dstrike w:val="0"/>
      <w:color w:val="444444"/>
      <w:u w:val="none"/>
      <w:effect w:val="none"/>
    </w:rPr>
  </w:style>
  <w:style w:type="character" w:customStyle="1" w:styleId="fr1">
    <w:name w:val="fr1"/>
    <w:basedOn w:val="a0"/>
    <w:rsid w:val="0036684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927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otted" w:sz="6" w:space="4" w:color="CBCBC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14</cp:revision>
  <dcterms:created xsi:type="dcterms:W3CDTF">2017-11-22T07:07:00Z</dcterms:created>
  <dcterms:modified xsi:type="dcterms:W3CDTF">2017-11-23T08:01:00Z</dcterms:modified>
</cp:coreProperties>
</file>