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96" w:rsidRPr="00A70996" w:rsidRDefault="00A70996" w:rsidP="00A70996">
      <w:pPr>
        <w:pStyle w:val="a7"/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 w:rsidRPr="00A70996">
        <w:rPr>
          <w:rStyle w:val="a8"/>
          <w:rFonts w:ascii="微软雅黑" w:eastAsia="微软雅黑" w:hAnsi="微软雅黑" w:hint="eastAsia"/>
          <w:sz w:val="28"/>
          <w:szCs w:val="28"/>
        </w:rPr>
        <w:t>2018年度广州市社科规划课题参考选题</w:t>
      </w:r>
    </w:p>
    <w:bookmarkEnd w:id="0"/>
    <w:p w:rsidR="00A70996" w:rsidRDefault="00A70996" w:rsidP="00A70996">
      <w:pPr>
        <w:pStyle w:val="a7"/>
        <w:ind w:left="600"/>
        <w:rPr>
          <w:rFonts w:ascii="微软雅黑" w:eastAsia="微软雅黑" w:hAnsi="微软雅黑" w:hint="eastAsia"/>
          <w:sz w:val="20"/>
          <w:szCs w:val="20"/>
        </w:rPr>
      </w:pPr>
      <w:r>
        <w:rPr>
          <w:rStyle w:val="a8"/>
          <w:rFonts w:ascii="微软雅黑" w:eastAsia="微软雅黑" w:hAnsi="微软雅黑" w:hint="eastAsia"/>
          <w:sz w:val="20"/>
          <w:szCs w:val="20"/>
        </w:rPr>
        <w:t>一、“研究阐释党的十九大精神”系列选题</w:t>
      </w:r>
      <w:r>
        <w:rPr>
          <w:rFonts w:ascii="微软雅黑" w:eastAsia="微软雅黑" w:hAnsi="微软雅黑" w:hint="eastAsia"/>
          <w:sz w:val="20"/>
          <w:szCs w:val="20"/>
        </w:rPr>
        <w:br/>
        <w:t>1.习近平新时代中国特色社会主义思想研究</w:t>
      </w:r>
      <w:r>
        <w:rPr>
          <w:rFonts w:ascii="微软雅黑" w:eastAsia="微软雅黑" w:hAnsi="微软雅黑" w:hint="eastAsia"/>
          <w:sz w:val="20"/>
          <w:szCs w:val="20"/>
        </w:rPr>
        <w:br/>
        <w:t>2.十八大以来党和国家事业历史性变革的经验总结研究</w:t>
      </w:r>
      <w:r>
        <w:rPr>
          <w:rFonts w:ascii="微软雅黑" w:eastAsia="微软雅黑" w:hAnsi="微软雅黑" w:hint="eastAsia"/>
          <w:sz w:val="20"/>
          <w:szCs w:val="20"/>
        </w:rPr>
        <w:br/>
        <w:t>3.中国特色社会主义进入新时代的重大意义和基本内涵研究</w:t>
      </w:r>
      <w:r>
        <w:rPr>
          <w:rFonts w:ascii="微软雅黑" w:eastAsia="微软雅黑" w:hAnsi="微软雅黑" w:hint="eastAsia"/>
          <w:sz w:val="20"/>
          <w:szCs w:val="20"/>
        </w:rPr>
        <w:br/>
        <w:t>4.新时代我国社会主要矛盾发生变化的理论价值与实践意义研究</w:t>
      </w:r>
      <w:r>
        <w:rPr>
          <w:rFonts w:ascii="微软雅黑" w:eastAsia="微软雅黑" w:hAnsi="微软雅黑" w:hint="eastAsia"/>
          <w:sz w:val="20"/>
          <w:szCs w:val="20"/>
        </w:rPr>
        <w:br/>
        <w:t>5.“四个伟大”与新时代中国共产党的历史使命研究</w:t>
      </w:r>
      <w:r>
        <w:rPr>
          <w:rFonts w:ascii="微软雅黑" w:eastAsia="微软雅黑" w:hAnsi="微软雅黑" w:hint="eastAsia"/>
          <w:sz w:val="20"/>
          <w:szCs w:val="20"/>
        </w:rPr>
        <w:br/>
        <w:t>6.新时代坚持和发展中国特色社会主义的基本方略研究</w:t>
      </w:r>
      <w:r>
        <w:rPr>
          <w:rFonts w:ascii="微软雅黑" w:eastAsia="微软雅黑" w:hAnsi="微软雅黑" w:hint="eastAsia"/>
          <w:sz w:val="20"/>
          <w:szCs w:val="20"/>
        </w:rPr>
        <w:br/>
        <w:t>7.坚持和加强党的全面领导研究</w:t>
      </w:r>
      <w:r>
        <w:rPr>
          <w:rFonts w:ascii="微软雅黑" w:eastAsia="微软雅黑" w:hAnsi="微软雅黑" w:hint="eastAsia"/>
          <w:sz w:val="20"/>
          <w:szCs w:val="20"/>
        </w:rPr>
        <w:br/>
        <w:t>8.以人民为中心的发展思想研究</w:t>
      </w:r>
      <w:r>
        <w:rPr>
          <w:rFonts w:ascii="微软雅黑" w:eastAsia="微软雅黑" w:hAnsi="微软雅黑" w:hint="eastAsia"/>
          <w:sz w:val="20"/>
          <w:szCs w:val="20"/>
        </w:rPr>
        <w:br/>
        <w:t>9.解决不平衡不充分发展问题研究</w:t>
      </w:r>
      <w:r>
        <w:rPr>
          <w:rFonts w:ascii="微软雅黑" w:eastAsia="微软雅黑" w:hAnsi="微软雅黑" w:hint="eastAsia"/>
          <w:sz w:val="20"/>
          <w:szCs w:val="20"/>
        </w:rPr>
        <w:br/>
        <w:t>10.分两步走全面建设社会主义现代化国家的新目标研究</w:t>
      </w:r>
      <w:r>
        <w:rPr>
          <w:rFonts w:ascii="微软雅黑" w:eastAsia="微软雅黑" w:hAnsi="微软雅黑" w:hint="eastAsia"/>
          <w:sz w:val="20"/>
          <w:szCs w:val="20"/>
        </w:rPr>
        <w:br/>
        <w:t>11.“两个一百年”奋斗目标历史交汇期研究</w:t>
      </w:r>
      <w:r>
        <w:rPr>
          <w:rFonts w:ascii="微软雅黑" w:eastAsia="微软雅黑" w:hAnsi="微软雅黑" w:hint="eastAsia"/>
          <w:sz w:val="20"/>
          <w:szCs w:val="20"/>
        </w:rPr>
        <w:br/>
        <w:t>12.人民对美好生活的向往与构建中国特色社会主义民生体系研究</w:t>
      </w:r>
      <w:r>
        <w:rPr>
          <w:rFonts w:ascii="微软雅黑" w:eastAsia="微软雅黑" w:hAnsi="微软雅黑" w:hint="eastAsia"/>
          <w:sz w:val="20"/>
          <w:szCs w:val="20"/>
        </w:rPr>
        <w:br/>
        <w:t>13.新时代全面依法治国的理论与实践研究</w:t>
      </w:r>
      <w:r>
        <w:rPr>
          <w:rFonts w:ascii="微软雅黑" w:eastAsia="微软雅黑" w:hAnsi="微软雅黑" w:hint="eastAsia"/>
          <w:sz w:val="20"/>
          <w:szCs w:val="20"/>
        </w:rPr>
        <w:br/>
        <w:t>14.新时代社会主义意识形态建设研究</w:t>
      </w:r>
      <w:r>
        <w:rPr>
          <w:rFonts w:ascii="微软雅黑" w:eastAsia="微软雅黑" w:hAnsi="微软雅黑" w:hint="eastAsia"/>
          <w:sz w:val="20"/>
          <w:szCs w:val="20"/>
        </w:rPr>
        <w:br/>
        <w:t>15.人民对美好生活的向往与对精神文化需求变化研究</w:t>
      </w:r>
      <w:r>
        <w:rPr>
          <w:rFonts w:ascii="微软雅黑" w:eastAsia="微软雅黑" w:hAnsi="微软雅黑" w:hint="eastAsia"/>
          <w:sz w:val="20"/>
          <w:szCs w:val="20"/>
        </w:rPr>
        <w:br/>
        <w:t>16.社会主义核心价值观融入社会发展各方面研究</w:t>
      </w:r>
      <w:r>
        <w:rPr>
          <w:rFonts w:ascii="微软雅黑" w:eastAsia="微软雅黑" w:hAnsi="微软雅黑" w:hint="eastAsia"/>
          <w:sz w:val="20"/>
          <w:szCs w:val="20"/>
        </w:rPr>
        <w:br/>
        <w:t>17.新时代公民道德建设研究</w:t>
      </w:r>
      <w:r>
        <w:rPr>
          <w:rFonts w:ascii="微软雅黑" w:eastAsia="微软雅黑" w:hAnsi="微软雅黑" w:hint="eastAsia"/>
          <w:sz w:val="20"/>
          <w:szCs w:val="20"/>
        </w:rPr>
        <w:br/>
        <w:t>18.中国特色社会主义制度自信研究</w:t>
      </w:r>
      <w:r>
        <w:rPr>
          <w:rFonts w:ascii="微软雅黑" w:eastAsia="微软雅黑" w:hAnsi="微软雅黑" w:hint="eastAsia"/>
          <w:sz w:val="20"/>
          <w:szCs w:val="20"/>
        </w:rPr>
        <w:br/>
        <w:t>19.中国特色社会主义文化自信研究</w:t>
      </w:r>
      <w:r>
        <w:rPr>
          <w:rFonts w:ascii="微软雅黑" w:eastAsia="微软雅黑" w:hAnsi="微软雅黑" w:hint="eastAsia"/>
          <w:sz w:val="20"/>
          <w:szCs w:val="20"/>
        </w:rPr>
        <w:br/>
        <w:t>20.构建新时代现代化经济体系研究</w:t>
      </w:r>
      <w:r>
        <w:rPr>
          <w:rFonts w:ascii="微软雅黑" w:eastAsia="微软雅黑" w:hAnsi="微软雅黑" w:hint="eastAsia"/>
          <w:sz w:val="20"/>
          <w:szCs w:val="20"/>
        </w:rPr>
        <w:br/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21.建设社会主义创新型国家研究</w:t>
      </w:r>
      <w:r>
        <w:rPr>
          <w:rFonts w:ascii="微软雅黑" w:eastAsia="微软雅黑" w:hAnsi="微软雅黑" w:hint="eastAsia"/>
          <w:sz w:val="20"/>
          <w:szCs w:val="20"/>
        </w:rPr>
        <w:br/>
        <w:t>22.构建和提升中国全面开放新格局研究</w:t>
      </w:r>
      <w:r>
        <w:rPr>
          <w:rFonts w:ascii="微软雅黑" w:eastAsia="微软雅黑" w:hAnsi="微软雅黑" w:hint="eastAsia"/>
          <w:sz w:val="20"/>
          <w:szCs w:val="20"/>
        </w:rPr>
        <w:br/>
        <w:t>23.新时代加强和创新社会治理研究</w:t>
      </w:r>
      <w:r>
        <w:rPr>
          <w:rFonts w:ascii="微软雅黑" w:eastAsia="微软雅黑" w:hAnsi="微软雅黑" w:hint="eastAsia"/>
          <w:sz w:val="20"/>
          <w:szCs w:val="20"/>
        </w:rPr>
        <w:br/>
        <w:t>24.乡村振兴战略路径研究</w:t>
      </w:r>
      <w:r>
        <w:rPr>
          <w:rFonts w:ascii="微软雅黑" w:eastAsia="微软雅黑" w:hAnsi="微软雅黑" w:hint="eastAsia"/>
          <w:sz w:val="20"/>
          <w:szCs w:val="20"/>
        </w:rPr>
        <w:br/>
        <w:t>25.人与自然共生的现代化模式研究</w:t>
      </w:r>
      <w:r>
        <w:rPr>
          <w:rFonts w:ascii="微软雅黑" w:eastAsia="微软雅黑" w:hAnsi="微软雅黑" w:hint="eastAsia"/>
          <w:sz w:val="20"/>
          <w:szCs w:val="20"/>
        </w:rPr>
        <w:br/>
        <w:t>26.新时代党的执政能力和领导水平研究</w:t>
      </w:r>
      <w:r>
        <w:rPr>
          <w:rFonts w:ascii="微软雅黑" w:eastAsia="微软雅黑" w:hAnsi="微软雅黑" w:hint="eastAsia"/>
          <w:sz w:val="20"/>
          <w:szCs w:val="20"/>
        </w:rPr>
        <w:br/>
        <w:t>27.健全党和国家监督体系研究</w:t>
      </w:r>
      <w:r>
        <w:rPr>
          <w:rFonts w:ascii="微软雅黑" w:eastAsia="微软雅黑" w:hAnsi="微软雅黑" w:hint="eastAsia"/>
          <w:sz w:val="20"/>
          <w:szCs w:val="20"/>
        </w:rPr>
        <w:br/>
        <w:t>28.构建决策科学、执行坚决、监督有力的权力运行机制研究</w:t>
      </w:r>
      <w:r>
        <w:rPr>
          <w:rFonts w:ascii="微软雅黑" w:eastAsia="微软雅黑" w:hAnsi="微软雅黑" w:hint="eastAsia"/>
          <w:sz w:val="20"/>
          <w:szCs w:val="20"/>
        </w:rPr>
        <w:br/>
        <w:t>29.中国特色社会主义民主政治制度化、规范化、法治化、程序化研究</w:t>
      </w:r>
      <w:r>
        <w:rPr>
          <w:rFonts w:ascii="微软雅黑" w:eastAsia="微软雅黑" w:hAnsi="微软雅黑" w:hint="eastAsia"/>
          <w:sz w:val="20"/>
          <w:szCs w:val="20"/>
        </w:rPr>
        <w:br/>
        <w:t>30.中国特色社会主义协商民主广泛、多层、制度化发展研究</w:t>
      </w:r>
      <w:r>
        <w:rPr>
          <w:rFonts w:ascii="微软雅黑" w:eastAsia="微软雅黑" w:hAnsi="微软雅黑" w:hint="eastAsia"/>
          <w:sz w:val="20"/>
          <w:szCs w:val="20"/>
        </w:rPr>
        <w:br/>
      </w:r>
      <w:r>
        <w:rPr>
          <w:rFonts w:ascii="微软雅黑" w:eastAsia="微软雅黑" w:hAnsi="微软雅黑" w:hint="eastAsia"/>
          <w:sz w:val="20"/>
          <w:szCs w:val="20"/>
        </w:rPr>
        <w:br/>
      </w:r>
      <w:r>
        <w:rPr>
          <w:rStyle w:val="a8"/>
          <w:rFonts w:ascii="微软雅黑" w:eastAsia="微软雅黑" w:hAnsi="微软雅黑" w:hint="eastAsia"/>
          <w:sz w:val="20"/>
          <w:szCs w:val="20"/>
        </w:rPr>
        <w:t>二、“学习贯彻党的十九大精神与广州实践”系列选题</w:t>
      </w:r>
      <w:r>
        <w:rPr>
          <w:rFonts w:ascii="微软雅黑" w:eastAsia="微软雅黑" w:hAnsi="微软雅黑" w:hint="eastAsia"/>
          <w:sz w:val="20"/>
          <w:szCs w:val="20"/>
        </w:rPr>
        <w:br/>
        <w:t>1.广州建设社会主义现代化先行区研究</w:t>
      </w:r>
      <w:r>
        <w:rPr>
          <w:rFonts w:ascii="微软雅黑" w:eastAsia="微软雅黑" w:hAnsi="微软雅黑" w:hint="eastAsia"/>
          <w:sz w:val="20"/>
          <w:szCs w:val="20"/>
        </w:rPr>
        <w:br/>
        <w:t>2.广州贯彻新发展理念、建设现代化经济体系研究</w:t>
      </w:r>
      <w:r>
        <w:rPr>
          <w:rFonts w:ascii="微软雅黑" w:eastAsia="微软雅黑" w:hAnsi="微软雅黑" w:hint="eastAsia"/>
          <w:sz w:val="20"/>
          <w:szCs w:val="20"/>
        </w:rPr>
        <w:br/>
        <w:t>3.广州建设实体经济、科技创新、现代金融、人力资源协同发展的产业体系研究</w:t>
      </w:r>
      <w:r>
        <w:rPr>
          <w:rFonts w:ascii="微软雅黑" w:eastAsia="微软雅黑" w:hAnsi="微软雅黑" w:hint="eastAsia"/>
          <w:sz w:val="20"/>
          <w:szCs w:val="20"/>
        </w:rPr>
        <w:br/>
        <w:t>4.广州深化供给侧结构性改革，提高供给体系质量研究</w:t>
      </w:r>
      <w:r>
        <w:rPr>
          <w:rFonts w:ascii="微软雅黑" w:eastAsia="微软雅黑" w:hAnsi="微软雅黑" w:hint="eastAsia"/>
          <w:sz w:val="20"/>
          <w:szCs w:val="20"/>
        </w:rPr>
        <w:br/>
        <w:t>5.推动广州经济转向高质量发展阶段研究</w:t>
      </w:r>
      <w:r>
        <w:rPr>
          <w:rFonts w:ascii="微软雅黑" w:eastAsia="微软雅黑" w:hAnsi="微软雅黑" w:hint="eastAsia"/>
          <w:sz w:val="20"/>
          <w:szCs w:val="20"/>
        </w:rPr>
        <w:br/>
        <w:t>6.广州推动互联网、大数据、人工智能和实体经济深度融合研究</w:t>
      </w:r>
      <w:r>
        <w:rPr>
          <w:rFonts w:ascii="微软雅黑" w:eastAsia="微软雅黑" w:hAnsi="微软雅黑" w:hint="eastAsia"/>
          <w:sz w:val="20"/>
          <w:szCs w:val="20"/>
        </w:rPr>
        <w:br/>
        <w:t>7.广州培育若干世界级先进制造业集群研究</w:t>
      </w:r>
      <w:r>
        <w:rPr>
          <w:rFonts w:ascii="微软雅黑" w:eastAsia="微软雅黑" w:hAnsi="微软雅黑" w:hint="eastAsia"/>
          <w:sz w:val="20"/>
          <w:szCs w:val="20"/>
        </w:rPr>
        <w:br/>
        <w:t>8.广州培育具有全球竞争力的世界一流企业研究</w:t>
      </w:r>
      <w:r>
        <w:rPr>
          <w:rFonts w:ascii="微软雅黑" w:eastAsia="微软雅黑" w:hAnsi="微软雅黑" w:hint="eastAsia"/>
          <w:sz w:val="20"/>
          <w:szCs w:val="20"/>
        </w:rPr>
        <w:br/>
        <w:t>9.广州促进再制造产业发展研究</w:t>
      </w:r>
      <w:r>
        <w:rPr>
          <w:rFonts w:ascii="微软雅黑" w:eastAsia="微软雅黑" w:hAnsi="微软雅黑" w:hint="eastAsia"/>
          <w:sz w:val="20"/>
          <w:szCs w:val="20"/>
        </w:rPr>
        <w:br/>
        <w:t>10.广州推动产业园区提质增效，支撑实体经济发展壮大研究</w:t>
      </w:r>
      <w:r>
        <w:rPr>
          <w:rFonts w:ascii="微软雅黑" w:eastAsia="微软雅黑" w:hAnsi="微软雅黑" w:hint="eastAsia"/>
          <w:sz w:val="20"/>
          <w:szCs w:val="20"/>
        </w:rPr>
        <w:br/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11.广州培育国际水平的战略科技人才、青年科技人才和高水平创新团队研究</w:t>
      </w:r>
      <w:r>
        <w:rPr>
          <w:rFonts w:ascii="微软雅黑" w:eastAsia="微软雅黑" w:hAnsi="微软雅黑" w:hint="eastAsia"/>
          <w:sz w:val="20"/>
          <w:szCs w:val="20"/>
        </w:rPr>
        <w:br/>
        <w:t>12.广州深化商事制度改革研究</w:t>
      </w:r>
      <w:r>
        <w:rPr>
          <w:rFonts w:ascii="微软雅黑" w:eastAsia="微软雅黑" w:hAnsi="微软雅黑" w:hint="eastAsia"/>
          <w:sz w:val="20"/>
          <w:szCs w:val="20"/>
        </w:rPr>
        <w:br/>
        <w:t>13.广州建设自由贸易港研究</w:t>
      </w:r>
      <w:r>
        <w:rPr>
          <w:rFonts w:ascii="微软雅黑" w:eastAsia="微软雅黑" w:hAnsi="微软雅黑" w:hint="eastAsia"/>
          <w:sz w:val="20"/>
          <w:szCs w:val="20"/>
        </w:rPr>
        <w:br/>
        <w:t>14.推动粤港澳大湾区协同发展互利合作机制研究</w:t>
      </w:r>
      <w:r>
        <w:rPr>
          <w:rFonts w:ascii="微软雅黑" w:eastAsia="微软雅黑" w:hAnsi="微软雅黑" w:hint="eastAsia"/>
          <w:sz w:val="20"/>
          <w:szCs w:val="20"/>
        </w:rPr>
        <w:br/>
        <w:t>15.粤港澳大湾区港口整合提升研究</w:t>
      </w:r>
      <w:r>
        <w:rPr>
          <w:rFonts w:ascii="微软雅黑" w:eastAsia="微软雅黑" w:hAnsi="微软雅黑" w:hint="eastAsia"/>
          <w:sz w:val="20"/>
          <w:szCs w:val="20"/>
        </w:rPr>
        <w:br/>
        <w:t>16.广州创新“一带一路”合作机制研究</w:t>
      </w:r>
      <w:r>
        <w:rPr>
          <w:rFonts w:ascii="微软雅黑" w:eastAsia="微软雅黑" w:hAnsi="微软雅黑" w:hint="eastAsia"/>
          <w:sz w:val="20"/>
          <w:szCs w:val="20"/>
        </w:rPr>
        <w:br/>
        <w:t>17.广州加快建设国际交往中心研究</w:t>
      </w:r>
      <w:r>
        <w:rPr>
          <w:rFonts w:ascii="微软雅黑" w:eastAsia="微软雅黑" w:hAnsi="微软雅黑" w:hint="eastAsia"/>
          <w:sz w:val="20"/>
          <w:szCs w:val="20"/>
        </w:rPr>
        <w:br/>
        <w:t>18.广州非中心城区功能疏解对策研究</w:t>
      </w:r>
      <w:r>
        <w:rPr>
          <w:rFonts w:ascii="微软雅黑" w:eastAsia="微软雅黑" w:hAnsi="微软雅黑" w:hint="eastAsia"/>
          <w:sz w:val="20"/>
          <w:szCs w:val="20"/>
        </w:rPr>
        <w:br/>
        <w:t>19.广深科技创新走廊和价值创新园区建设研究</w:t>
      </w:r>
      <w:r>
        <w:rPr>
          <w:rFonts w:ascii="微软雅黑" w:eastAsia="微软雅黑" w:hAnsi="微软雅黑" w:hint="eastAsia"/>
          <w:sz w:val="20"/>
          <w:szCs w:val="20"/>
        </w:rPr>
        <w:br/>
        <w:t>20.广州协商民主特色经验研究</w:t>
      </w:r>
      <w:r>
        <w:rPr>
          <w:rFonts w:ascii="微软雅黑" w:eastAsia="微软雅黑" w:hAnsi="微软雅黑" w:hint="eastAsia"/>
          <w:sz w:val="20"/>
          <w:szCs w:val="20"/>
        </w:rPr>
        <w:br/>
        <w:t>21.广州推进基层法治政府建设的问题及对策研究</w:t>
      </w:r>
      <w:r>
        <w:rPr>
          <w:rFonts w:ascii="微软雅黑" w:eastAsia="微软雅黑" w:hAnsi="微软雅黑" w:hint="eastAsia"/>
          <w:sz w:val="20"/>
          <w:szCs w:val="20"/>
        </w:rPr>
        <w:br/>
        <w:t>22.网上立法听证制度研究――以广州为例</w:t>
      </w:r>
      <w:r>
        <w:rPr>
          <w:rFonts w:ascii="微软雅黑" w:eastAsia="微软雅黑" w:hAnsi="微软雅黑" w:hint="eastAsia"/>
          <w:sz w:val="20"/>
          <w:szCs w:val="20"/>
        </w:rPr>
        <w:br/>
        <w:t>23.广州建设智慧社会研究</w:t>
      </w:r>
      <w:r>
        <w:rPr>
          <w:rFonts w:ascii="微软雅黑" w:eastAsia="微软雅黑" w:hAnsi="微软雅黑" w:hint="eastAsia"/>
          <w:sz w:val="20"/>
          <w:szCs w:val="20"/>
        </w:rPr>
        <w:br/>
        <w:t>24.广州加快建设多主体供给、多渠道保障、租购并举的住房制度研究</w:t>
      </w:r>
      <w:r>
        <w:rPr>
          <w:rFonts w:ascii="微软雅黑" w:eastAsia="微软雅黑" w:hAnsi="微软雅黑" w:hint="eastAsia"/>
          <w:sz w:val="20"/>
          <w:szCs w:val="20"/>
        </w:rPr>
        <w:br/>
        <w:t>25.广州市城镇化与乡村振兴协调发展研究</w:t>
      </w:r>
      <w:r>
        <w:rPr>
          <w:rFonts w:ascii="微软雅黑" w:eastAsia="微软雅黑" w:hAnsi="微软雅黑" w:hint="eastAsia"/>
          <w:sz w:val="20"/>
          <w:szCs w:val="20"/>
        </w:rPr>
        <w:br/>
        <w:t>26.广州扶贫工作跟踪评估研究</w:t>
      </w:r>
      <w:r>
        <w:rPr>
          <w:rFonts w:ascii="微软雅黑" w:eastAsia="微软雅黑" w:hAnsi="微软雅黑" w:hint="eastAsia"/>
          <w:sz w:val="20"/>
          <w:szCs w:val="20"/>
        </w:rPr>
        <w:br/>
        <w:t>27.广州市教育发展供给侧结构性改革研究</w:t>
      </w:r>
      <w:r>
        <w:rPr>
          <w:rFonts w:ascii="微软雅黑" w:eastAsia="微软雅黑" w:hAnsi="微软雅黑" w:hint="eastAsia"/>
          <w:sz w:val="20"/>
          <w:szCs w:val="20"/>
        </w:rPr>
        <w:br/>
        <w:t>28.粤港澳大湾区教育发展战略研究</w:t>
      </w:r>
      <w:r>
        <w:rPr>
          <w:rFonts w:ascii="微软雅黑" w:eastAsia="微软雅黑" w:hAnsi="微软雅黑" w:hint="eastAsia"/>
          <w:sz w:val="20"/>
          <w:szCs w:val="20"/>
        </w:rPr>
        <w:br/>
        <w:t>29.提升“留学广州”吸引力推动城市国际化研究</w:t>
      </w:r>
      <w:r>
        <w:rPr>
          <w:rFonts w:ascii="微软雅黑" w:eastAsia="微软雅黑" w:hAnsi="微软雅黑" w:hint="eastAsia"/>
          <w:sz w:val="20"/>
          <w:szCs w:val="20"/>
        </w:rPr>
        <w:br/>
        <w:t>30.推进健康广州建设研究</w:t>
      </w:r>
      <w:r>
        <w:rPr>
          <w:rFonts w:ascii="微软雅黑" w:eastAsia="微软雅黑" w:hAnsi="微软雅黑" w:hint="eastAsia"/>
          <w:sz w:val="20"/>
          <w:szCs w:val="20"/>
        </w:rPr>
        <w:br/>
        <w:t>31.广州市进一步促进军民融合发展研究</w:t>
      </w:r>
      <w:r>
        <w:rPr>
          <w:rFonts w:ascii="微软雅黑" w:eastAsia="微软雅黑" w:hAnsi="微软雅黑" w:hint="eastAsia"/>
          <w:sz w:val="20"/>
          <w:szCs w:val="20"/>
        </w:rPr>
        <w:br/>
        <w:t>32.广州健全现代文化产业体系和市场体系研究</w:t>
      </w:r>
      <w:r>
        <w:rPr>
          <w:rFonts w:ascii="微软雅黑" w:eastAsia="微软雅黑" w:hAnsi="微软雅黑" w:hint="eastAsia"/>
          <w:sz w:val="20"/>
          <w:szCs w:val="20"/>
        </w:rPr>
        <w:br/>
      </w:r>
      <w:r>
        <w:rPr>
          <w:rFonts w:ascii="微软雅黑" w:eastAsia="微软雅黑" w:hAnsi="微软雅黑" w:hint="eastAsia"/>
          <w:sz w:val="20"/>
          <w:szCs w:val="20"/>
        </w:rPr>
        <w:lastRenderedPageBreak/>
        <w:t>33.推动岭南文化创造性转化和创新性发展研究</w:t>
      </w:r>
      <w:r>
        <w:rPr>
          <w:rFonts w:ascii="微软雅黑" w:eastAsia="微软雅黑" w:hAnsi="微软雅黑" w:hint="eastAsia"/>
          <w:sz w:val="20"/>
          <w:szCs w:val="20"/>
        </w:rPr>
        <w:br/>
        <w:t>34.营造清朗的网络空间综合治理体系研究</w:t>
      </w:r>
      <w:r>
        <w:rPr>
          <w:rFonts w:ascii="微软雅黑" w:eastAsia="微软雅黑" w:hAnsi="微软雅黑" w:hint="eastAsia"/>
          <w:sz w:val="20"/>
          <w:szCs w:val="20"/>
        </w:rPr>
        <w:br/>
        <w:t>35.自媒体时代的自律与他律研究</w:t>
      </w:r>
      <w:r>
        <w:rPr>
          <w:rFonts w:ascii="微软雅黑" w:eastAsia="微软雅黑" w:hAnsi="微软雅黑" w:hint="eastAsia"/>
          <w:sz w:val="20"/>
          <w:szCs w:val="20"/>
        </w:rPr>
        <w:br/>
        <w:t>36.提升广州城市形象塑造力研究</w:t>
      </w:r>
      <w:r>
        <w:rPr>
          <w:rFonts w:ascii="微软雅黑" w:eastAsia="微软雅黑" w:hAnsi="微软雅黑" w:hint="eastAsia"/>
          <w:sz w:val="20"/>
          <w:szCs w:val="20"/>
        </w:rPr>
        <w:br/>
        <w:t>37.深度开发广州红色旅游资源研究</w:t>
      </w:r>
      <w:r>
        <w:rPr>
          <w:rFonts w:ascii="微软雅黑" w:eastAsia="微软雅黑" w:hAnsi="微软雅黑" w:hint="eastAsia"/>
          <w:sz w:val="20"/>
          <w:szCs w:val="20"/>
        </w:rPr>
        <w:br/>
        <w:t>38.如何加快广州生态文明体制改革</w:t>
      </w:r>
      <w:r>
        <w:rPr>
          <w:rFonts w:ascii="微软雅黑" w:eastAsia="微软雅黑" w:hAnsi="微软雅黑" w:hint="eastAsia"/>
          <w:sz w:val="20"/>
          <w:szCs w:val="20"/>
        </w:rPr>
        <w:br/>
        <w:t>39.美丽广州的生态文明指标体系研究</w:t>
      </w:r>
      <w:r>
        <w:rPr>
          <w:rFonts w:ascii="微软雅黑" w:eastAsia="微软雅黑" w:hAnsi="微软雅黑" w:hint="eastAsia"/>
          <w:sz w:val="20"/>
          <w:szCs w:val="20"/>
        </w:rPr>
        <w:br/>
        <w:t>40.广州推动绿色金融发展对策研究</w:t>
      </w:r>
      <w:r>
        <w:rPr>
          <w:rFonts w:ascii="微软雅黑" w:eastAsia="微软雅黑" w:hAnsi="微软雅黑" w:hint="eastAsia"/>
          <w:sz w:val="20"/>
          <w:szCs w:val="20"/>
        </w:rPr>
        <w:br/>
        <w:t>41.广州构建市场导向的绿色技术创新体系研究</w:t>
      </w:r>
      <w:r>
        <w:rPr>
          <w:rFonts w:ascii="微软雅黑" w:eastAsia="微软雅黑" w:hAnsi="微软雅黑" w:hint="eastAsia"/>
          <w:sz w:val="20"/>
          <w:szCs w:val="20"/>
        </w:rPr>
        <w:br/>
        <w:t>42.广州推进绿色低碳生活方式研究</w:t>
      </w:r>
      <w:r>
        <w:rPr>
          <w:rFonts w:ascii="微软雅黑" w:eastAsia="微软雅黑" w:hAnsi="微软雅黑" w:hint="eastAsia"/>
          <w:sz w:val="20"/>
          <w:szCs w:val="20"/>
        </w:rPr>
        <w:br/>
        <w:t>43.广州加强基层党组织建设研究</w:t>
      </w:r>
      <w:r>
        <w:rPr>
          <w:rFonts w:ascii="微软雅黑" w:eastAsia="微软雅黑" w:hAnsi="微软雅黑" w:hint="eastAsia"/>
          <w:sz w:val="20"/>
          <w:szCs w:val="20"/>
        </w:rPr>
        <w:br/>
        <w:t>44.广州完善激励和约束并重的干部考核评价机制研究</w:t>
      </w:r>
      <w:r>
        <w:rPr>
          <w:rFonts w:ascii="微软雅黑" w:eastAsia="微软雅黑" w:hAnsi="微软雅黑" w:hint="eastAsia"/>
          <w:sz w:val="20"/>
          <w:szCs w:val="20"/>
        </w:rPr>
        <w:br/>
        <w:t>45.新时代广州城市社区基层党组织建设创新研究</w:t>
      </w:r>
    </w:p>
    <w:p w:rsidR="00057210" w:rsidRPr="00A70996" w:rsidRDefault="00057210"/>
    <w:sectPr w:rsidR="00057210" w:rsidRPr="00A7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3F" w:rsidRDefault="005A0A3F" w:rsidP="00A70996">
      <w:r>
        <w:separator/>
      </w:r>
    </w:p>
  </w:endnote>
  <w:endnote w:type="continuationSeparator" w:id="0">
    <w:p w:rsidR="005A0A3F" w:rsidRDefault="005A0A3F" w:rsidP="00A7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3F" w:rsidRDefault="005A0A3F" w:rsidP="00A70996">
      <w:r>
        <w:separator/>
      </w:r>
    </w:p>
  </w:footnote>
  <w:footnote w:type="continuationSeparator" w:id="0">
    <w:p w:rsidR="005A0A3F" w:rsidRDefault="005A0A3F" w:rsidP="00A7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3A"/>
    <w:rsid w:val="00057210"/>
    <w:rsid w:val="005A0A3F"/>
    <w:rsid w:val="00A70996"/>
    <w:rsid w:val="00B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B653"/>
  <w15:chartTrackingRefBased/>
  <w15:docId w15:val="{86CC0DE9-8F2D-48F2-943A-0ED949B3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99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0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7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林依</dc:creator>
  <cp:keywords/>
  <dc:description/>
  <cp:lastModifiedBy>林依</cp:lastModifiedBy>
  <cp:revision>2</cp:revision>
  <dcterms:created xsi:type="dcterms:W3CDTF">2017-12-19T08:18:00Z</dcterms:created>
  <dcterms:modified xsi:type="dcterms:W3CDTF">2017-12-19T08:19:00Z</dcterms:modified>
</cp:coreProperties>
</file>