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15"/>
        <w:tblOverlap w:val="never"/>
        <w:tblW w:w="8647" w:type="dxa"/>
        <w:tblBorders>
          <w:bottom w:val="single" w:sz="36" w:space="0" w:color="FF0000"/>
        </w:tblBorders>
        <w:tblLayout w:type="fixed"/>
        <w:tblCellMar>
          <w:left w:w="0" w:type="dxa"/>
          <w:right w:w="0" w:type="dxa"/>
        </w:tblCellMar>
        <w:tblLook w:val="04A0" w:firstRow="1" w:lastRow="0" w:firstColumn="1" w:lastColumn="0" w:noHBand="0" w:noVBand="1"/>
      </w:tblPr>
      <w:tblGrid>
        <w:gridCol w:w="142"/>
        <w:gridCol w:w="8363"/>
        <w:gridCol w:w="142"/>
      </w:tblGrid>
      <w:tr w:rsidR="0091207C">
        <w:trPr>
          <w:trHeight w:val="1086"/>
        </w:trPr>
        <w:tc>
          <w:tcPr>
            <w:tcW w:w="142" w:type="dxa"/>
            <w:vAlign w:val="center"/>
          </w:tcPr>
          <w:p w:rsidR="0091207C" w:rsidRDefault="0091207C">
            <w:pPr>
              <w:jc w:val="distribute"/>
              <w:rPr>
                <w:rFonts w:ascii="华文中宋" w:eastAsia="华文中宋" w:hAnsi="华文中宋"/>
                <w:b/>
                <w:color w:val="CC0000"/>
                <w:w w:val="75"/>
                <w:sz w:val="84"/>
              </w:rPr>
            </w:pPr>
          </w:p>
        </w:tc>
        <w:tc>
          <w:tcPr>
            <w:tcW w:w="8363" w:type="dxa"/>
            <w:vAlign w:val="center"/>
          </w:tcPr>
          <w:p w:rsidR="0091207C" w:rsidRDefault="00E447E7">
            <w:pPr>
              <w:jc w:val="distribute"/>
              <w:rPr>
                <w:rFonts w:ascii="方正小标宋简体" w:eastAsia="方正小标宋简体" w:hAnsi="华文中宋"/>
                <w:b/>
                <w:color w:val="CC0000"/>
                <w:w w:val="75"/>
                <w:sz w:val="52"/>
                <w:szCs w:val="52"/>
              </w:rPr>
            </w:pPr>
            <w:r>
              <w:rPr>
                <w:rFonts w:ascii="方正小标宋简体" w:eastAsia="方正小标宋简体" w:hAnsi="华文中宋" w:hint="eastAsia"/>
                <w:b/>
                <w:color w:val="CC0000"/>
                <w:w w:val="75"/>
                <w:sz w:val="52"/>
                <w:szCs w:val="52"/>
              </w:rPr>
              <w:t>广东省本科高校在线开放课程指导委员会</w:t>
            </w:r>
          </w:p>
        </w:tc>
        <w:tc>
          <w:tcPr>
            <w:tcW w:w="142" w:type="dxa"/>
            <w:vAlign w:val="center"/>
          </w:tcPr>
          <w:p w:rsidR="0091207C" w:rsidRDefault="0091207C">
            <w:pPr>
              <w:tabs>
                <w:tab w:val="center" w:pos="1242"/>
              </w:tabs>
              <w:jc w:val="left"/>
              <w:rPr>
                <w:rFonts w:ascii="方正小标宋简体" w:eastAsia="方正小标宋简体" w:hAnsi="华文中宋"/>
                <w:b/>
                <w:color w:val="CC0000"/>
                <w:w w:val="75"/>
                <w:sz w:val="52"/>
                <w:szCs w:val="52"/>
              </w:rPr>
            </w:pPr>
          </w:p>
        </w:tc>
      </w:tr>
    </w:tbl>
    <w:p w:rsidR="0091207C" w:rsidRDefault="00E447E7">
      <w:pPr>
        <w:spacing w:beforeLines="100" w:before="312"/>
        <w:jc w:val="center"/>
        <w:rPr>
          <w:rFonts w:ascii="方正小标宋_GBK" w:eastAsia="方正小标宋_GBK" w:hAnsi="宋体"/>
          <w:sz w:val="36"/>
          <w:szCs w:val="32"/>
        </w:rPr>
      </w:pPr>
      <w:r>
        <w:rPr>
          <w:rFonts w:ascii="方正小标宋_GBK" w:eastAsia="方正小标宋_GBK" w:hAnsi="宋体" w:hint="eastAsia"/>
          <w:sz w:val="36"/>
          <w:szCs w:val="32"/>
        </w:rPr>
        <w:t>广东省本科高校在线开放课程指导委员会</w:t>
      </w:r>
    </w:p>
    <w:p w:rsidR="0091207C" w:rsidRDefault="00E447E7">
      <w:pPr>
        <w:jc w:val="center"/>
        <w:rPr>
          <w:rFonts w:ascii="方正小标宋_GBK" w:eastAsia="方正小标宋_GBK" w:hAnsi="宋体"/>
          <w:sz w:val="36"/>
          <w:szCs w:val="32"/>
        </w:rPr>
      </w:pPr>
      <w:r>
        <w:rPr>
          <w:rFonts w:ascii="方正小标宋_GBK" w:eastAsia="方正小标宋_GBK" w:hAnsi="宋体" w:hint="eastAsia"/>
          <w:sz w:val="36"/>
          <w:szCs w:val="32"/>
        </w:rPr>
        <w:t>关于开展疫情阶段在线教学优秀案例（第三批）</w:t>
      </w:r>
    </w:p>
    <w:p w:rsidR="0091207C" w:rsidRDefault="00E447E7">
      <w:pPr>
        <w:jc w:val="center"/>
        <w:rPr>
          <w:rFonts w:ascii="方正小标宋_GBK" w:eastAsia="方正小标宋_GBK" w:hAnsi="宋体"/>
          <w:sz w:val="36"/>
          <w:szCs w:val="32"/>
        </w:rPr>
      </w:pPr>
      <w:r>
        <w:rPr>
          <w:rFonts w:ascii="方正小标宋_GBK" w:eastAsia="方正小标宋_GBK" w:hAnsi="宋体" w:hint="eastAsia"/>
          <w:sz w:val="36"/>
          <w:szCs w:val="32"/>
        </w:rPr>
        <w:t>征集活动的通知</w:t>
      </w:r>
    </w:p>
    <w:p w:rsidR="0091207C" w:rsidRDefault="0091207C">
      <w:pPr>
        <w:rPr>
          <w:rFonts w:ascii="仿宋_GB2312" w:eastAsia="仿宋_GB2312" w:hAnsi="宋体"/>
          <w:sz w:val="32"/>
          <w:szCs w:val="32"/>
        </w:rPr>
      </w:pPr>
    </w:p>
    <w:p w:rsidR="0091207C" w:rsidRDefault="00E447E7" w:rsidP="00077C9D">
      <w:pPr>
        <w:spacing w:line="500" w:lineRule="exact"/>
        <w:rPr>
          <w:rFonts w:ascii="仿宋_GB2312" w:eastAsia="仿宋_GB2312" w:hAnsi="宋体"/>
          <w:sz w:val="32"/>
          <w:szCs w:val="32"/>
        </w:rPr>
      </w:pPr>
      <w:r>
        <w:rPr>
          <w:rFonts w:ascii="仿宋_GB2312" w:eastAsia="仿宋_GB2312" w:hAnsi="宋体" w:hint="eastAsia"/>
          <w:sz w:val="32"/>
          <w:szCs w:val="32"/>
        </w:rPr>
        <w:t>各高校：</w:t>
      </w:r>
    </w:p>
    <w:p w:rsidR="0091207C" w:rsidRDefault="00E447E7"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为贯彻落实</w:t>
      </w:r>
      <w:r w:rsidR="00A70F80">
        <w:rPr>
          <w:rFonts w:ascii="仿宋_GB2312" w:eastAsia="仿宋_GB2312" w:hAnsi="宋体" w:hint="eastAsia"/>
          <w:sz w:val="32"/>
          <w:szCs w:val="32"/>
        </w:rPr>
        <w:t>教育部和省教育厅关于</w:t>
      </w:r>
      <w:r>
        <w:rPr>
          <w:rFonts w:ascii="仿宋_GB2312" w:eastAsia="仿宋_GB2312" w:hAnsi="宋体" w:hint="eastAsia"/>
          <w:sz w:val="32"/>
          <w:szCs w:val="32"/>
        </w:rPr>
        <w:t>在疫情防控期间做好普通高等学校在线教学组织与管理工作</w:t>
      </w:r>
      <w:r w:rsidR="00A70F80">
        <w:rPr>
          <w:rFonts w:ascii="仿宋_GB2312" w:eastAsia="仿宋_GB2312" w:hAnsi="宋体" w:hint="eastAsia"/>
          <w:sz w:val="32"/>
          <w:szCs w:val="32"/>
        </w:rPr>
        <w:t>的指导意见</w:t>
      </w:r>
      <w:r w:rsidR="00826A0D">
        <w:rPr>
          <w:rFonts w:ascii="仿宋_GB2312" w:eastAsia="仿宋_GB2312" w:hAnsi="宋体" w:hint="eastAsia"/>
          <w:sz w:val="32"/>
          <w:szCs w:val="32"/>
        </w:rPr>
        <w:t>，广东省本科高校在线开放课程指导委员会（以下简称在线</w:t>
      </w:r>
      <w:proofErr w:type="gramStart"/>
      <w:r w:rsidR="00826A0D">
        <w:rPr>
          <w:rFonts w:ascii="仿宋_GB2312" w:eastAsia="仿宋_GB2312" w:hAnsi="宋体" w:hint="eastAsia"/>
          <w:sz w:val="32"/>
          <w:szCs w:val="32"/>
        </w:rPr>
        <w:t>课程教指委</w:t>
      </w:r>
      <w:proofErr w:type="gramEnd"/>
      <w:r w:rsidR="00826A0D">
        <w:rPr>
          <w:rFonts w:ascii="仿宋_GB2312" w:eastAsia="仿宋_GB2312" w:hAnsi="宋体" w:hint="eastAsia"/>
          <w:sz w:val="32"/>
          <w:szCs w:val="32"/>
        </w:rPr>
        <w:t>）已经连续</w:t>
      </w:r>
      <w:r>
        <w:rPr>
          <w:rFonts w:ascii="仿宋_GB2312" w:eastAsia="仿宋_GB2312" w:hAnsi="宋体" w:hint="eastAsia"/>
          <w:sz w:val="32"/>
          <w:szCs w:val="32"/>
        </w:rPr>
        <w:t>开展</w:t>
      </w:r>
      <w:r w:rsidR="00A70F80">
        <w:rPr>
          <w:rFonts w:ascii="仿宋_GB2312" w:eastAsia="仿宋_GB2312" w:hAnsi="宋体" w:hint="eastAsia"/>
          <w:sz w:val="32"/>
          <w:szCs w:val="32"/>
        </w:rPr>
        <w:t>两批</w:t>
      </w:r>
      <w:r>
        <w:rPr>
          <w:rFonts w:ascii="仿宋_GB2312" w:eastAsia="仿宋_GB2312" w:hAnsi="宋体" w:hint="eastAsia"/>
          <w:sz w:val="32"/>
          <w:szCs w:val="32"/>
        </w:rPr>
        <w:t>疫情阶段在线教学优秀案例</w:t>
      </w:r>
      <w:r w:rsidR="00826A0D">
        <w:rPr>
          <w:rFonts w:ascii="仿宋_GB2312" w:eastAsia="仿宋_GB2312" w:hAnsi="宋体" w:hint="eastAsia"/>
          <w:sz w:val="32"/>
          <w:szCs w:val="32"/>
        </w:rPr>
        <w:t>的</w:t>
      </w:r>
      <w:r>
        <w:rPr>
          <w:rFonts w:ascii="仿宋_GB2312" w:eastAsia="仿宋_GB2312" w:hAnsi="宋体" w:hint="eastAsia"/>
          <w:sz w:val="32"/>
          <w:szCs w:val="32"/>
        </w:rPr>
        <w:t>征集，得到全省高校及教师的积极响应。现本着“申报一批</w:t>
      </w:r>
      <w:r w:rsidR="004444F1">
        <w:rPr>
          <w:rFonts w:ascii="仿宋_GB2312" w:eastAsia="仿宋_GB2312" w:hAnsi="宋体" w:hint="eastAsia"/>
          <w:sz w:val="32"/>
          <w:szCs w:val="32"/>
        </w:rPr>
        <w:t>、</w:t>
      </w:r>
      <w:r>
        <w:rPr>
          <w:rFonts w:ascii="仿宋_GB2312" w:eastAsia="仿宋_GB2312" w:hAnsi="宋体" w:hint="eastAsia"/>
          <w:sz w:val="32"/>
          <w:szCs w:val="32"/>
        </w:rPr>
        <w:t>评审一批</w:t>
      </w:r>
      <w:r w:rsidR="004444F1">
        <w:rPr>
          <w:rFonts w:ascii="仿宋_GB2312" w:eastAsia="仿宋_GB2312" w:hAnsi="宋体" w:hint="eastAsia"/>
          <w:sz w:val="32"/>
          <w:szCs w:val="32"/>
        </w:rPr>
        <w:t>、</w:t>
      </w:r>
      <w:r>
        <w:rPr>
          <w:rFonts w:ascii="仿宋_GB2312" w:eastAsia="仿宋_GB2312" w:hAnsi="宋体" w:hint="eastAsia"/>
          <w:sz w:val="32"/>
          <w:szCs w:val="32"/>
        </w:rPr>
        <w:t>公布一批”的原则，</w:t>
      </w:r>
      <w:r w:rsidR="004444F1">
        <w:rPr>
          <w:rFonts w:ascii="仿宋_GB2312" w:eastAsia="仿宋_GB2312" w:hAnsi="宋体" w:hint="eastAsia"/>
          <w:sz w:val="32"/>
          <w:szCs w:val="32"/>
        </w:rPr>
        <w:t>省</w:t>
      </w:r>
      <w:r w:rsidR="00826A0D">
        <w:rPr>
          <w:rFonts w:ascii="仿宋_GB2312" w:eastAsia="仿宋_GB2312" w:hAnsi="宋体" w:hint="eastAsia"/>
          <w:sz w:val="32"/>
          <w:szCs w:val="32"/>
        </w:rPr>
        <w:t>在线</w:t>
      </w:r>
      <w:proofErr w:type="gramStart"/>
      <w:r w:rsidR="00826A0D">
        <w:rPr>
          <w:rFonts w:ascii="仿宋_GB2312" w:eastAsia="仿宋_GB2312" w:hAnsi="宋体" w:hint="eastAsia"/>
          <w:sz w:val="32"/>
          <w:szCs w:val="32"/>
        </w:rPr>
        <w:t>课程教指委</w:t>
      </w:r>
      <w:proofErr w:type="gramEnd"/>
      <w:r w:rsidR="004444F1">
        <w:rPr>
          <w:rFonts w:ascii="仿宋_GB2312" w:eastAsia="仿宋_GB2312" w:hAnsi="宋体" w:hint="eastAsia"/>
          <w:sz w:val="32"/>
          <w:szCs w:val="32"/>
        </w:rPr>
        <w:t>计划</w:t>
      </w:r>
      <w:r>
        <w:rPr>
          <w:rFonts w:ascii="仿宋_GB2312" w:eastAsia="仿宋_GB2312" w:hAnsi="宋体" w:hint="eastAsia"/>
          <w:sz w:val="32"/>
          <w:szCs w:val="32"/>
        </w:rPr>
        <w:t>启动疫情阶段在线教学优秀案例（第三批）征集工作。</w:t>
      </w:r>
      <w:r w:rsidR="00826A0D">
        <w:rPr>
          <w:rFonts w:ascii="仿宋_GB2312" w:eastAsia="仿宋_GB2312" w:hAnsi="宋体" w:hint="eastAsia"/>
          <w:sz w:val="32"/>
          <w:szCs w:val="32"/>
        </w:rPr>
        <w:t>具体通知如下：</w:t>
      </w:r>
    </w:p>
    <w:p w:rsidR="0091207C" w:rsidRDefault="00E447E7" w:rsidP="00077C9D">
      <w:pPr>
        <w:spacing w:line="500" w:lineRule="exact"/>
        <w:ind w:firstLineChars="200" w:firstLine="640"/>
        <w:rPr>
          <w:rFonts w:ascii="黑体" w:eastAsia="黑体" w:hAnsi="黑体"/>
          <w:sz w:val="32"/>
          <w:szCs w:val="32"/>
        </w:rPr>
      </w:pPr>
      <w:r>
        <w:rPr>
          <w:rFonts w:ascii="黑体" w:eastAsia="黑体" w:hAnsi="黑体" w:hint="eastAsia"/>
          <w:sz w:val="32"/>
          <w:szCs w:val="32"/>
        </w:rPr>
        <w:t>一、优秀案例类型</w:t>
      </w:r>
    </w:p>
    <w:p w:rsidR="0091207C" w:rsidRPr="00826A0D" w:rsidRDefault="00E447E7" w:rsidP="00077C9D">
      <w:pPr>
        <w:spacing w:line="500" w:lineRule="exact"/>
        <w:ind w:firstLineChars="200" w:firstLine="643"/>
        <w:rPr>
          <w:rFonts w:ascii="仿宋_GB2312" w:eastAsia="仿宋_GB2312" w:hAnsi="宋体"/>
          <w:b/>
          <w:sz w:val="32"/>
          <w:szCs w:val="32"/>
        </w:rPr>
      </w:pPr>
      <w:r w:rsidRPr="00826A0D">
        <w:rPr>
          <w:rFonts w:ascii="仿宋_GB2312" w:eastAsia="仿宋_GB2312" w:hAnsi="宋体" w:hint="eastAsia"/>
          <w:b/>
          <w:sz w:val="32"/>
          <w:szCs w:val="32"/>
        </w:rPr>
        <w:t>（一）高校类</w:t>
      </w:r>
    </w:p>
    <w:p w:rsidR="00077C9D" w:rsidRDefault="00077C9D" w:rsidP="00077C9D">
      <w:pPr>
        <w:tabs>
          <w:tab w:val="left" w:pos="4111"/>
        </w:tabs>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高校类</w:t>
      </w:r>
      <w:r w:rsidR="00E447E7">
        <w:rPr>
          <w:rFonts w:ascii="仿宋_GB2312" w:eastAsia="仿宋_GB2312" w:hAnsi="宋体" w:hint="eastAsia"/>
          <w:sz w:val="32"/>
          <w:szCs w:val="32"/>
        </w:rPr>
        <w:t>案例主要面向各个高校</w:t>
      </w:r>
      <w:r w:rsidR="00826A0D">
        <w:rPr>
          <w:rFonts w:ascii="仿宋_GB2312" w:eastAsia="仿宋_GB2312" w:hAnsi="宋体" w:hint="eastAsia"/>
          <w:sz w:val="32"/>
          <w:szCs w:val="32"/>
        </w:rPr>
        <w:t>在线教学主管部门</w:t>
      </w:r>
      <w:r w:rsidR="00E447E7">
        <w:rPr>
          <w:rFonts w:ascii="仿宋_GB2312" w:eastAsia="仿宋_GB2312" w:hAnsi="宋体" w:hint="eastAsia"/>
          <w:sz w:val="32"/>
          <w:szCs w:val="32"/>
        </w:rPr>
        <w:t>，征集各高校</w:t>
      </w:r>
      <w:r w:rsidR="00A70F80">
        <w:rPr>
          <w:rFonts w:ascii="仿宋_GB2312" w:eastAsia="仿宋_GB2312" w:hAnsi="宋体" w:hint="eastAsia"/>
          <w:sz w:val="32"/>
          <w:szCs w:val="32"/>
        </w:rPr>
        <w:t>在疫情阶段</w:t>
      </w:r>
      <w:r w:rsidR="007876B9">
        <w:rPr>
          <w:rFonts w:ascii="仿宋_GB2312" w:eastAsia="仿宋_GB2312" w:hAnsi="宋体" w:hint="eastAsia"/>
          <w:sz w:val="32"/>
          <w:szCs w:val="32"/>
        </w:rPr>
        <w:t>制定的在线教学组织计划</w:t>
      </w:r>
      <w:r w:rsidR="00E447E7">
        <w:rPr>
          <w:rFonts w:ascii="仿宋_GB2312" w:eastAsia="仿宋_GB2312" w:hAnsi="宋体" w:hint="eastAsia"/>
          <w:sz w:val="32"/>
          <w:szCs w:val="32"/>
        </w:rPr>
        <w:t>和实施方案，能够</w:t>
      </w:r>
      <w:r w:rsidR="00A70F80">
        <w:rPr>
          <w:rFonts w:ascii="仿宋_GB2312" w:eastAsia="仿宋_GB2312" w:hAnsi="宋体" w:hint="eastAsia"/>
          <w:sz w:val="32"/>
          <w:szCs w:val="32"/>
        </w:rPr>
        <w:t>集中体现高校疫情阶段</w:t>
      </w:r>
      <w:r w:rsidR="00E447E7">
        <w:rPr>
          <w:rFonts w:ascii="仿宋_GB2312" w:eastAsia="仿宋_GB2312" w:hAnsi="宋体" w:hint="eastAsia"/>
          <w:sz w:val="32"/>
          <w:szCs w:val="32"/>
        </w:rPr>
        <w:t>本科线上教学的</w:t>
      </w:r>
      <w:r w:rsidR="00A70F80">
        <w:rPr>
          <w:rFonts w:ascii="仿宋_GB2312" w:eastAsia="仿宋_GB2312" w:hAnsi="宋体" w:hint="eastAsia"/>
          <w:sz w:val="32"/>
          <w:szCs w:val="32"/>
        </w:rPr>
        <w:t>总体部署</w:t>
      </w:r>
      <w:r w:rsidR="007876B9">
        <w:rPr>
          <w:rFonts w:ascii="仿宋_GB2312" w:eastAsia="仿宋_GB2312" w:hAnsi="宋体" w:hint="eastAsia"/>
          <w:sz w:val="32"/>
          <w:szCs w:val="32"/>
        </w:rPr>
        <w:t>。</w:t>
      </w:r>
    </w:p>
    <w:p w:rsidR="00077C9D" w:rsidRDefault="00077C9D" w:rsidP="00077C9D">
      <w:pPr>
        <w:tabs>
          <w:tab w:val="left" w:pos="4111"/>
        </w:tabs>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（二）</w:t>
      </w:r>
      <w:r w:rsidR="00E447E7" w:rsidRPr="00826A0D">
        <w:rPr>
          <w:rFonts w:ascii="仿宋_GB2312" w:eastAsia="仿宋_GB2312" w:hAnsi="宋体" w:hint="eastAsia"/>
          <w:b/>
          <w:sz w:val="32"/>
          <w:szCs w:val="32"/>
        </w:rPr>
        <w:t>课程类</w:t>
      </w:r>
    </w:p>
    <w:p w:rsidR="0091207C" w:rsidRDefault="00077C9D" w:rsidP="00077C9D">
      <w:pPr>
        <w:tabs>
          <w:tab w:val="left" w:pos="4111"/>
        </w:tabs>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课程类</w:t>
      </w:r>
      <w:r w:rsidR="00E447E7">
        <w:rPr>
          <w:rFonts w:ascii="仿宋_GB2312" w:eastAsia="仿宋_GB2312" w:hAnsi="宋体" w:hint="eastAsia"/>
          <w:sz w:val="32"/>
          <w:szCs w:val="32"/>
        </w:rPr>
        <w:t>案例主要面向</w:t>
      </w:r>
      <w:r>
        <w:rPr>
          <w:rFonts w:ascii="仿宋_GB2312" w:eastAsia="仿宋_GB2312" w:hAnsi="宋体" w:hint="eastAsia"/>
          <w:sz w:val="32"/>
          <w:szCs w:val="32"/>
        </w:rPr>
        <w:t>单门课程</w:t>
      </w:r>
      <w:r w:rsidR="00E447E7">
        <w:rPr>
          <w:rFonts w:ascii="仿宋_GB2312" w:eastAsia="仿宋_GB2312" w:hAnsi="宋体" w:hint="eastAsia"/>
          <w:sz w:val="32"/>
          <w:szCs w:val="32"/>
        </w:rPr>
        <w:t>，针对</w:t>
      </w:r>
      <w:r w:rsidR="007876B9">
        <w:rPr>
          <w:rFonts w:ascii="仿宋_GB2312" w:eastAsia="仿宋_GB2312" w:hAnsi="宋体" w:hint="eastAsia"/>
          <w:sz w:val="32"/>
          <w:szCs w:val="32"/>
        </w:rPr>
        <w:t>延期开学期间，</w:t>
      </w:r>
      <w:r>
        <w:rPr>
          <w:rFonts w:ascii="仿宋_GB2312" w:eastAsia="仿宋_GB2312" w:hAnsi="宋体" w:hint="eastAsia"/>
          <w:sz w:val="32"/>
          <w:szCs w:val="32"/>
        </w:rPr>
        <w:t>教师依托各类在线课程平台、校内网络空间，选用或自建各类课程资源，通过录播课程、直播课堂及其他教学工具，创新课程讲授、课业辅导、考核评价，组织开展在线课程教学的优秀案例，</w:t>
      </w:r>
      <w:r w:rsidR="00E447E7">
        <w:rPr>
          <w:rFonts w:ascii="仿宋_GB2312" w:eastAsia="仿宋_GB2312" w:hAnsi="宋体" w:hint="eastAsia"/>
          <w:sz w:val="32"/>
          <w:szCs w:val="32"/>
        </w:rPr>
        <w:t>能够体现课程特色或教师影响力。</w:t>
      </w:r>
    </w:p>
    <w:p w:rsidR="0091207C" w:rsidRDefault="00077C9D" w:rsidP="00077C9D">
      <w:pPr>
        <w:spacing w:line="500" w:lineRule="exact"/>
        <w:ind w:firstLineChars="200" w:firstLine="640"/>
        <w:rPr>
          <w:rFonts w:ascii="黑体" w:eastAsia="黑体" w:hAnsi="黑体"/>
          <w:sz w:val="32"/>
          <w:szCs w:val="32"/>
        </w:rPr>
      </w:pPr>
      <w:r>
        <w:rPr>
          <w:rFonts w:ascii="黑体" w:eastAsia="黑体" w:hAnsi="黑体" w:hint="eastAsia"/>
          <w:sz w:val="32"/>
          <w:szCs w:val="32"/>
        </w:rPr>
        <w:t>二、案例填报要求</w:t>
      </w:r>
    </w:p>
    <w:p w:rsidR="0091207C" w:rsidRDefault="00E447E7" w:rsidP="00077C9D">
      <w:pPr>
        <w:tabs>
          <w:tab w:val="left" w:pos="4111"/>
        </w:tabs>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各案例应紧密结合</w:t>
      </w:r>
      <w:r>
        <w:rPr>
          <w:rFonts w:ascii="仿宋_GB2312" w:eastAsia="仿宋_GB2312" w:hAnsi="宋体" w:hint="eastAsia"/>
          <w:b/>
          <w:sz w:val="32"/>
          <w:szCs w:val="32"/>
        </w:rPr>
        <w:t>“疫情阶段”</w:t>
      </w:r>
      <w:r>
        <w:rPr>
          <w:rFonts w:ascii="仿宋_GB2312" w:eastAsia="仿宋_GB2312" w:hAnsi="宋体" w:hint="eastAsia"/>
          <w:sz w:val="32"/>
          <w:szCs w:val="32"/>
        </w:rPr>
        <w:t>所需所求，针对“疫情阶段”开展的在线教学</w:t>
      </w:r>
      <w:r w:rsidR="00705263">
        <w:rPr>
          <w:rFonts w:ascii="仿宋_GB2312" w:eastAsia="仿宋_GB2312" w:hAnsi="宋体" w:hint="eastAsia"/>
          <w:sz w:val="32"/>
          <w:szCs w:val="32"/>
        </w:rPr>
        <w:t>具体</w:t>
      </w:r>
      <w:r>
        <w:rPr>
          <w:rFonts w:ascii="仿宋_GB2312" w:eastAsia="仿宋_GB2312" w:hAnsi="宋体" w:hint="eastAsia"/>
          <w:sz w:val="32"/>
          <w:szCs w:val="32"/>
        </w:rPr>
        <w:t>活动，有针对性的开展案例申报。</w:t>
      </w:r>
    </w:p>
    <w:p w:rsidR="0091207C" w:rsidRDefault="00077C9D" w:rsidP="00705263">
      <w:pPr>
        <w:spacing w:line="500" w:lineRule="exact"/>
        <w:ind w:firstLineChars="200" w:firstLine="640"/>
        <w:rPr>
          <w:rFonts w:ascii="仿宋_GB2312" w:eastAsia="仿宋_GB2312" w:hAnsi="宋体"/>
          <w:sz w:val="32"/>
          <w:szCs w:val="32"/>
        </w:rPr>
      </w:pPr>
      <w:r w:rsidRPr="00705263">
        <w:rPr>
          <w:rFonts w:ascii="仿宋_GB2312" w:eastAsia="仿宋_GB2312" w:hAnsi="宋体" w:hint="eastAsia"/>
          <w:sz w:val="32"/>
          <w:szCs w:val="32"/>
        </w:rPr>
        <w:t>（一</w:t>
      </w:r>
      <w:r w:rsidR="00E447E7" w:rsidRPr="00705263">
        <w:rPr>
          <w:rFonts w:ascii="仿宋_GB2312" w:eastAsia="仿宋_GB2312" w:hAnsi="宋体" w:hint="eastAsia"/>
          <w:sz w:val="32"/>
          <w:szCs w:val="32"/>
        </w:rPr>
        <w:t>）</w:t>
      </w:r>
      <w:r w:rsidR="00E447E7">
        <w:rPr>
          <w:rFonts w:ascii="仿宋_GB2312" w:eastAsia="仿宋_GB2312" w:hAnsi="宋体" w:hint="eastAsia"/>
          <w:sz w:val="32"/>
          <w:szCs w:val="32"/>
        </w:rPr>
        <w:t>高校类案例负责人不超过</w:t>
      </w:r>
      <w:r>
        <w:rPr>
          <w:rFonts w:ascii="仿宋_GB2312" w:eastAsia="仿宋_GB2312" w:hAnsi="宋体" w:hint="eastAsia"/>
          <w:sz w:val="32"/>
          <w:szCs w:val="32"/>
        </w:rPr>
        <w:t>5人；</w:t>
      </w:r>
      <w:r w:rsidR="00E447E7">
        <w:rPr>
          <w:rFonts w:ascii="仿宋_GB2312" w:eastAsia="仿宋_GB2312" w:hAnsi="宋体" w:hint="eastAsia"/>
          <w:sz w:val="32"/>
          <w:szCs w:val="32"/>
        </w:rPr>
        <w:t>课程类案例负责人不超过</w:t>
      </w:r>
      <w:r>
        <w:rPr>
          <w:rFonts w:ascii="仿宋_GB2312" w:eastAsia="仿宋_GB2312" w:hAnsi="宋体" w:hint="eastAsia"/>
          <w:sz w:val="32"/>
          <w:szCs w:val="32"/>
        </w:rPr>
        <w:t>3</w:t>
      </w:r>
      <w:r w:rsidR="00E447E7">
        <w:rPr>
          <w:rFonts w:ascii="仿宋_GB2312" w:eastAsia="仿宋_GB2312" w:hAnsi="宋体" w:hint="eastAsia"/>
          <w:sz w:val="32"/>
          <w:szCs w:val="32"/>
        </w:rPr>
        <w:t>人；</w:t>
      </w:r>
    </w:p>
    <w:p w:rsidR="00E11680" w:rsidRDefault="00705263" w:rsidP="00E11680">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00E447E7">
        <w:rPr>
          <w:rFonts w:ascii="仿宋_GB2312" w:eastAsia="仿宋_GB2312" w:hAnsi="宋体" w:hint="eastAsia"/>
          <w:sz w:val="32"/>
          <w:szCs w:val="32"/>
        </w:rPr>
        <w:t>案例名称尽量反映本案例内容特色与线上教学特点</w:t>
      </w:r>
      <w:r w:rsidR="00E11680">
        <w:rPr>
          <w:rFonts w:ascii="仿宋_GB2312" w:eastAsia="仿宋_GB2312" w:hAnsi="宋体" w:hint="eastAsia"/>
          <w:sz w:val="32"/>
          <w:szCs w:val="32"/>
        </w:rPr>
        <w:t>，避免仅以课程名称代替</w:t>
      </w:r>
      <w:r w:rsidR="00E447E7">
        <w:rPr>
          <w:rFonts w:ascii="仿宋_GB2312" w:eastAsia="仿宋_GB2312" w:hAnsi="宋体" w:hint="eastAsia"/>
          <w:sz w:val="32"/>
          <w:szCs w:val="32"/>
        </w:rPr>
        <w:t>；</w:t>
      </w:r>
    </w:p>
    <w:p w:rsidR="0091207C" w:rsidRDefault="00705263" w:rsidP="00E11680">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sidR="00E11680">
        <w:rPr>
          <w:rFonts w:ascii="仿宋_GB2312" w:eastAsia="仿宋_GB2312" w:hAnsi="宋体" w:hint="eastAsia"/>
          <w:sz w:val="32"/>
          <w:szCs w:val="32"/>
        </w:rPr>
        <w:t>如有附件，请</w:t>
      </w:r>
      <w:r w:rsidR="00E447E7">
        <w:rPr>
          <w:rFonts w:ascii="仿宋_GB2312" w:eastAsia="仿宋_GB2312" w:hAnsi="宋体" w:hint="eastAsia"/>
          <w:sz w:val="32"/>
          <w:szCs w:val="32"/>
        </w:rPr>
        <w:t>采用文本、图片（包括视频截图）、链接网址等形式，附在填报表后面即可，无需另建新文档，容量大小不超过20M。</w:t>
      </w:r>
      <w:r w:rsidR="00E11680">
        <w:rPr>
          <w:rFonts w:ascii="仿宋_GB2312" w:eastAsia="仿宋_GB2312" w:hAnsi="宋体" w:hint="eastAsia"/>
          <w:sz w:val="32"/>
          <w:szCs w:val="32"/>
        </w:rPr>
        <w:t>不需提供各类视频。</w:t>
      </w:r>
    </w:p>
    <w:p w:rsidR="00077C9D" w:rsidRPr="00E11680" w:rsidRDefault="00E11680" w:rsidP="00E11680">
      <w:pPr>
        <w:spacing w:line="500" w:lineRule="exact"/>
        <w:ind w:firstLineChars="200" w:firstLine="640"/>
        <w:rPr>
          <w:rFonts w:ascii="黑体" w:eastAsia="黑体" w:hAnsi="黑体"/>
          <w:sz w:val="32"/>
          <w:szCs w:val="32"/>
        </w:rPr>
      </w:pPr>
      <w:r>
        <w:rPr>
          <w:rFonts w:ascii="黑体" w:eastAsia="黑体" w:hAnsi="黑体" w:hint="eastAsia"/>
          <w:sz w:val="32"/>
          <w:szCs w:val="32"/>
        </w:rPr>
        <w:t>三、申报限额</w:t>
      </w:r>
    </w:p>
    <w:p w:rsidR="00E11680" w:rsidRDefault="00E11680"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00E447E7">
        <w:rPr>
          <w:rFonts w:ascii="仿宋_GB2312" w:eastAsia="仿宋_GB2312" w:hAnsi="宋体" w:hint="eastAsia"/>
          <w:sz w:val="32"/>
          <w:szCs w:val="32"/>
        </w:rPr>
        <w:t>面向全省本科高校，</w:t>
      </w:r>
      <w:r w:rsidR="00705263">
        <w:rPr>
          <w:rFonts w:ascii="仿宋_GB2312" w:eastAsia="仿宋_GB2312" w:hAnsi="宋体" w:hint="eastAsia"/>
          <w:sz w:val="32"/>
          <w:szCs w:val="32"/>
        </w:rPr>
        <w:t>各校限额名单详见附件1，申报限额</w:t>
      </w:r>
      <w:r w:rsidR="004444F1">
        <w:rPr>
          <w:rFonts w:ascii="仿宋_GB2312" w:eastAsia="仿宋_GB2312" w:hAnsi="宋体" w:hint="eastAsia"/>
          <w:sz w:val="32"/>
          <w:szCs w:val="32"/>
        </w:rPr>
        <w:t>参考</w:t>
      </w:r>
      <w:r w:rsidR="00705263">
        <w:rPr>
          <w:rFonts w:ascii="仿宋_GB2312" w:eastAsia="仿宋_GB2312" w:hAnsi="宋体" w:hint="eastAsia"/>
          <w:sz w:val="32"/>
          <w:szCs w:val="32"/>
        </w:rPr>
        <w:t>前两批各高校申报</w:t>
      </w:r>
      <w:r w:rsidR="004444F1">
        <w:rPr>
          <w:rFonts w:ascii="仿宋_GB2312" w:eastAsia="仿宋_GB2312" w:hAnsi="宋体" w:hint="eastAsia"/>
          <w:sz w:val="32"/>
          <w:szCs w:val="32"/>
        </w:rPr>
        <w:t>、获奖</w:t>
      </w:r>
      <w:r w:rsidR="00705263">
        <w:rPr>
          <w:rFonts w:ascii="仿宋_GB2312" w:eastAsia="仿宋_GB2312" w:hAnsi="宋体" w:hint="eastAsia"/>
          <w:sz w:val="32"/>
          <w:szCs w:val="32"/>
        </w:rPr>
        <w:t>情况及省教育厅高等教育教改项目</w:t>
      </w:r>
      <w:r w:rsidR="004444F1">
        <w:rPr>
          <w:rFonts w:ascii="仿宋_GB2312" w:eastAsia="仿宋_GB2312" w:hAnsi="宋体" w:hint="eastAsia"/>
          <w:sz w:val="32"/>
          <w:szCs w:val="32"/>
        </w:rPr>
        <w:t>往年</w:t>
      </w:r>
      <w:r w:rsidR="00705263">
        <w:rPr>
          <w:rFonts w:ascii="仿宋_GB2312" w:eastAsia="仿宋_GB2312" w:hAnsi="宋体" w:hint="eastAsia"/>
          <w:sz w:val="32"/>
          <w:szCs w:val="32"/>
        </w:rPr>
        <w:t>推荐限额，综合</w:t>
      </w:r>
      <w:r w:rsidR="004444F1">
        <w:rPr>
          <w:rFonts w:ascii="仿宋_GB2312" w:eastAsia="仿宋_GB2312" w:hAnsi="宋体" w:hint="eastAsia"/>
          <w:sz w:val="32"/>
          <w:szCs w:val="32"/>
        </w:rPr>
        <w:t>确</w:t>
      </w:r>
      <w:r w:rsidR="00705263">
        <w:rPr>
          <w:rFonts w:ascii="仿宋_GB2312" w:eastAsia="仿宋_GB2312" w:hAnsi="宋体" w:hint="eastAsia"/>
          <w:sz w:val="32"/>
          <w:szCs w:val="32"/>
        </w:rPr>
        <w:t>定。</w:t>
      </w:r>
    </w:p>
    <w:p w:rsidR="0091207C" w:rsidRDefault="00E11680"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（二）本次申报</w:t>
      </w:r>
      <w:r w:rsidR="00705263">
        <w:rPr>
          <w:rFonts w:ascii="仿宋_GB2312" w:eastAsia="仿宋_GB2312" w:hAnsi="宋体" w:hint="eastAsia"/>
          <w:sz w:val="32"/>
          <w:szCs w:val="32"/>
        </w:rPr>
        <w:t>中，高校类案例每校限报1项，课程类案例</w:t>
      </w:r>
      <w:r>
        <w:rPr>
          <w:rFonts w:ascii="仿宋_GB2312" w:eastAsia="仿宋_GB2312" w:hAnsi="宋体" w:hint="eastAsia"/>
          <w:sz w:val="32"/>
          <w:szCs w:val="32"/>
        </w:rPr>
        <w:t>每位</w:t>
      </w:r>
      <w:r w:rsidR="00705263">
        <w:rPr>
          <w:rFonts w:ascii="仿宋_GB2312" w:eastAsia="仿宋_GB2312" w:hAnsi="宋体" w:hint="eastAsia"/>
          <w:sz w:val="32"/>
          <w:szCs w:val="32"/>
        </w:rPr>
        <w:t>案例负责人限</w:t>
      </w:r>
      <w:r w:rsidR="00E447E7">
        <w:rPr>
          <w:rFonts w:ascii="仿宋_GB2312" w:eastAsia="仿宋_GB2312" w:hAnsi="宋体" w:hint="eastAsia"/>
          <w:sz w:val="32"/>
          <w:szCs w:val="32"/>
        </w:rPr>
        <w:t>报1</w:t>
      </w:r>
      <w:r>
        <w:rPr>
          <w:rFonts w:ascii="仿宋_GB2312" w:eastAsia="仿宋_GB2312" w:hAnsi="宋体" w:hint="eastAsia"/>
          <w:sz w:val="32"/>
          <w:szCs w:val="32"/>
        </w:rPr>
        <w:t>项。</w:t>
      </w:r>
    </w:p>
    <w:p w:rsidR="00C61637" w:rsidRDefault="00E447E7"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sidR="00E11680">
        <w:rPr>
          <w:rFonts w:ascii="仿宋_GB2312" w:eastAsia="仿宋_GB2312" w:hAnsi="宋体" w:hint="eastAsia"/>
          <w:sz w:val="32"/>
          <w:szCs w:val="32"/>
        </w:rPr>
        <w:t>三</w:t>
      </w:r>
      <w:r>
        <w:rPr>
          <w:rFonts w:ascii="仿宋_GB2312" w:eastAsia="仿宋_GB2312" w:hAnsi="宋体" w:hint="eastAsia"/>
          <w:sz w:val="32"/>
          <w:szCs w:val="32"/>
        </w:rPr>
        <w:t>）</w:t>
      </w:r>
      <w:r w:rsidR="00E11680">
        <w:rPr>
          <w:rFonts w:ascii="仿宋_GB2312" w:eastAsia="仿宋_GB2312" w:hAnsi="宋体" w:hint="eastAsia"/>
          <w:sz w:val="32"/>
          <w:szCs w:val="32"/>
        </w:rPr>
        <w:t>有如下情况下本次不得申报：1.</w:t>
      </w:r>
      <w:r>
        <w:rPr>
          <w:rFonts w:ascii="仿宋_GB2312" w:eastAsia="仿宋_GB2312" w:hAnsi="宋体" w:hint="eastAsia"/>
          <w:sz w:val="32"/>
          <w:szCs w:val="32"/>
        </w:rPr>
        <w:t>已</w:t>
      </w:r>
      <w:r w:rsidR="00C61637">
        <w:rPr>
          <w:rFonts w:ascii="仿宋_GB2312" w:eastAsia="仿宋_GB2312" w:hAnsi="宋体" w:hint="eastAsia"/>
          <w:sz w:val="32"/>
          <w:szCs w:val="32"/>
        </w:rPr>
        <w:t>获得</w:t>
      </w:r>
      <w:r>
        <w:rPr>
          <w:rFonts w:ascii="仿宋_GB2312" w:eastAsia="仿宋_GB2312" w:hAnsi="宋体" w:hint="eastAsia"/>
          <w:sz w:val="32"/>
          <w:szCs w:val="32"/>
        </w:rPr>
        <w:t>第一、二批优秀案例的</w:t>
      </w:r>
      <w:r w:rsidR="00C61637">
        <w:rPr>
          <w:rFonts w:ascii="仿宋_GB2312" w:eastAsia="仿宋_GB2312" w:hAnsi="宋体" w:hint="eastAsia"/>
          <w:sz w:val="32"/>
          <w:szCs w:val="32"/>
        </w:rPr>
        <w:t>案例</w:t>
      </w:r>
      <w:r>
        <w:rPr>
          <w:rFonts w:ascii="仿宋_GB2312" w:eastAsia="仿宋_GB2312" w:hAnsi="宋体" w:hint="eastAsia"/>
          <w:sz w:val="32"/>
          <w:szCs w:val="32"/>
        </w:rPr>
        <w:t>负责人</w:t>
      </w:r>
      <w:r w:rsidR="00E11680">
        <w:rPr>
          <w:rFonts w:ascii="仿宋_GB2312" w:eastAsia="仿宋_GB2312" w:hAnsi="宋体" w:hint="eastAsia"/>
          <w:sz w:val="32"/>
          <w:szCs w:val="32"/>
        </w:rPr>
        <w:t>；2.</w:t>
      </w:r>
      <w:r w:rsidR="00E11680" w:rsidRPr="00E11680">
        <w:rPr>
          <w:rFonts w:ascii="仿宋_GB2312" w:eastAsia="仿宋_GB2312" w:hAnsi="宋体" w:hint="eastAsia"/>
          <w:sz w:val="32"/>
          <w:szCs w:val="32"/>
        </w:rPr>
        <w:t>同一学校内，</w:t>
      </w:r>
      <w:r>
        <w:rPr>
          <w:rFonts w:ascii="仿宋_GB2312" w:eastAsia="仿宋_GB2312" w:hAnsi="宋体" w:hint="eastAsia"/>
          <w:sz w:val="32"/>
          <w:szCs w:val="32"/>
        </w:rPr>
        <w:t>与已入选第一、二批优秀案例</w:t>
      </w:r>
      <w:r w:rsidR="00C61637">
        <w:rPr>
          <w:rFonts w:ascii="仿宋_GB2312" w:eastAsia="仿宋_GB2312" w:hAnsi="宋体" w:hint="eastAsia"/>
          <w:sz w:val="32"/>
          <w:szCs w:val="32"/>
        </w:rPr>
        <w:t>所依托的专业、课程</w:t>
      </w:r>
      <w:r>
        <w:rPr>
          <w:rFonts w:ascii="仿宋_GB2312" w:eastAsia="仿宋_GB2312" w:hAnsi="宋体" w:hint="eastAsia"/>
          <w:sz w:val="32"/>
          <w:szCs w:val="32"/>
        </w:rPr>
        <w:t>相同，案例特色总结相似</w:t>
      </w:r>
      <w:r w:rsidR="00E11680">
        <w:rPr>
          <w:rFonts w:ascii="仿宋_GB2312" w:eastAsia="仿宋_GB2312" w:hAnsi="宋体" w:hint="eastAsia"/>
          <w:sz w:val="32"/>
          <w:szCs w:val="32"/>
        </w:rPr>
        <w:t>的；3.</w:t>
      </w:r>
      <w:r w:rsidR="00C61637">
        <w:rPr>
          <w:rFonts w:ascii="仿宋_GB2312" w:eastAsia="仿宋_GB2312" w:hAnsi="宋体" w:hint="eastAsia"/>
          <w:sz w:val="32"/>
          <w:szCs w:val="32"/>
        </w:rPr>
        <w:t>不按填报要求填报表格的。</w:t>
      </w:r>
    </w:p>
    <w:p w:rsidR="0091207C" w:rsidRDefault="00E11680" w:rsidP="00077C9D">
      <w:pPr>
        <w:spacing w:line="500" w:lineRule="exact"/>
        <w:ind w:firstLineChars="200" w:firstLine="640"/>
        <w:rPr>
          <w:rFonts w:ascii="黑体" w:eastAsia="黑体" w:hAnsi="黑体"/>
          <w:sz w:val="32"/>
          <w:szCs w:val="32"/>
        </w:rPr>
      </w:pPr>
      <w:r>
        <w:rPr>
          <w:rFonts w:ascii="黑体" w:eastAsia="黑体" w:hAnsi="黑体" w:hint="eastAsia"/>
          <w:sz w:val="32"/>
          <w:szCs w:val="32"/>
        </w:rPr>
        <w:t>四、申报</w:t>
      </w:r>
      <w:r w:rsidR="00E447E7">
        <w:rPr>
          <w:rFonts w:ascii="黑体" w:eastAsia="黑体" w:hAnsi="黑体" w:hint="eastAsia"/>
          <w:sz w:val="32"/>
          <w:szCs w:val="32"/>
        </w:rPr>
        <w:t>截止时间</w:t>
      </w:r>
    </w:p>
    <w:p w:rsidR="0091207C" w:rsidRDefault="00C61637"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00E447E7">
        <w:rPr>
          <w:rFonts w:ascii="仿宋_GB2312" w:eastAsia="仿宋_GB2312" w:hAnsi="宋体" w:hint="eastAsia"/>
          <w:sz w:val="32"/>
          <w:szCs w:val="32"/>
        </w:rPr>
        <w:t>提交方式</w:t>
      </w:r>
    </w:p>
    <w:p w:rsidR="0091207C" w:rsidRDefault="00E447E7"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由</w:t>
      </w:r>
      <w:r w:rsidR="00C61637">
        <w:rPr>
          <w:rFonts w:ascii="仿宋_GB2312" w:eastAsia="仿宋_GB2312" w:hAnsi="宋体" w:hint="eastAsia"/>
          <w:sz w:val="32"/>
          <w:szCs w:val="32"/>
        </w:rPr>
        <w:t>各本科高校指定一个部门负责案例申报工作，</w:t>
      </w:r>
      <w:r w:rsidR="00705263">
        <w:rPr>
          <w:rFonts w:ascii="仿宋_GB2312" w:eastAsia="仿宋_GB2312" w:hAnsi="宋体" w:hint="eastAsia"/>
          <w:sz w:val="32"/>
          <w:szCs w:val="32"/>
        </w:rPr>
        <w:t>组织教师按照要求填报《在线教学优秀案例填报表》（附件2），负责部门</w:t>
      </w:r>
      <w:r w:rsidR="00C61637">
        <w:rPr>
          <w:rFonts w:ascii="仿宋_GB2312" w:eastAsia="仿宋_GB2312" w:hAnsi="宋体" w:hint="eastAsia"/>
          <w:sz w:val="32"/>
          <w:szCs w:val="32"/>
        </w:rPr>
        <w:t>填写《优秀案例申报汇总表》</w:t>
      </w:r>
      <w:r w:rsidR="00705263">
        <w:rPr>
          <w:rFonts w:ascii="仿宋_GB2312" w:eastAsia="仿宋_GB2312" w:hAnsi="宋体" w:hint="eastAsia"/>
          <w:sz w:val="32"/>
          <w:szCs w:val="32"/>
        </w:rPr>
        <w:t>（附件3）</w:t>
      </w:r>
      <w:r w:rsidR="00C61637">
        <w:rPr>
          <w:rFonts w:ascii="仿宋_GB2312" w:eastAsia="仿宋_GB2312" w:hAnsi="宋体" w:hint="eastAsia"/>
          <w:sz w:val="32"/>
          <w:szCs w:val="32"/>
        </w:rPr>
        <w:t>，并</w:t>
      </w:r>
      <w:r w:rsidR="00705263">
        <w:rPr>
          <w:rFonts w:ascii="仿宋_GB2312" w:eastAsia="仿宋_GB2312" w:hAnsi="宋体" w:hint="eastAsia"/>
          <w:sz w:val="32"/>
          <w:szCs w:val="32"/>
        </w:rPr>
        <w:t>进行推荐排序</w:t>
      </w:r>
      <w:r>
        <w:rPr>
          <w:rFonts w:ascii="仿宋_GB2312" w:eastAsia="仿宋_GB2312" w:hAnsi="宋体" w:hint="eastAsia"/>
          <w:sz w:val="32"/>
          <w:szCs w:val="32"/>
        </w:rPr>
        <w:t>，本次不再接受</w:t>
      </w:r>
      <w:r w:rsidR="00C61637">
        <w:rPr>
          <w:rFonts w:ascii="仿宋_GB2312" w:eastAsia="仿宋_GB2312" w:hAnsi="宋体" w:hint="eastAsia"/>
          <w:sz w:val="32"/>
          <w:szCs w:val="32"/>
        </w:rPr>
        <w:t>各高校教师的</w:t>
      </w:r>
      <w:r>
        <w:rPr>
          <w:rFonts w:ascii="仿宋_GB2312" w:eastAsia="仿宋_GB2312" w:hAnsi="宋体" w:hint="eastAsia"/>
          <w:sz w:val="32"/>
          <w:szCs w:val="32"/>
        </w:rPr>
        <w:t>个人报送。</w:t>
      </w:r>
    </w:p>
    <w:p w:rsidR="0091207C" w:rsidRDefault="00C61637"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00E447E7">
        <w:rPr>
          <w:rFonts w:ascii="仿宋_GB2312" w:eastAsia="仿宋_GB2312" w:hAnsi="宋体" w:hint="eastAsia"/>
          <w:sz w:val="32"/>
          <w:szCs w:val="32"/>
        </w:rPr>
        <w:t>时间要求</w:t>
      </w:r>
    </w:p>
    <w:p w:rsidR="0091207C" w:rsidRDefault="00E447E7"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请各高校</w:t>
      </w:r>
      <w:r w:rsidR="00C61637">
        <w:rPr>
          <w:rFonts w:ascii="仿宋_GB2312" w:eastAsia="仿宋_GB2312" w:hAnsi="宋体" w:hint="eastAsia"/>
          <w:sz w:val="32"/>
          <w:szCs w:val="32"/>
        </w:rPr>
        <w:t>负责</w:t>
      </w:r>
      <w:r>
        <w:rPr>
          <w:rFonts w:ascii="仿宋_GB2312" w:eastAsia="仿宋_GB2312" w:hAnsi="宋体" w:hint="eastAsia"/>
          <w:sz w:val="32"/>
          <w:szCs w:val="32"/>
        </w:rPr>
        <w:t>部门于2020年</w:t>
      </w:r>
      <w:r w:rsidR="00705263">
        <w:rPr>
          <w:rFonts w:ascii="仿宋_GB2312" w:eastAsia="仿宋_GB2312" w:hAnsi="宋体" w:hint="eastAsia"/>
          <w:sz w:val="32"/>
          <w:szCs w:val="32"/>
        </w:rPr>
        <w:t>5</w:t>
      </w:r>
      <w:r>
        <w:rPr>
          <w:rFonts w:ascii="仿宋_GB2312" w:eastAsia="仿宋_GB2312" w:hAnsi="宋体" w:hint="eastAsia"/>
          <w:sz w:val="32"/>
          <w:szCs w:val="32"/>
        </w:rPr>
        <w:t>月</w:t>
      </w:r>
      <w:r w:rsidR="00705263">
        <w:rPr>
          <w:rFonts w:ascii="仿宋_GB2312" w:eastAsia="仿宋_GB2312" w:hAnsi="宋体" w:hint="eastAsia"/>
          <w:sz w:val="32"/>
          <w:szCs w:val="32"/>
        </w:rPr>
        <w:t>15</w:t>
      </w:r>
      <w:r>
        <w:rPr>
          <w:rFonts w:ascii="仿宋_GB2312" w:eastAsia="仿宋_GB2312" w:hAnsi="宋体" w:hint="eastAsia"/>
          <w:sz w:val="32"/>
          <w:szCs w:val="32"/>
        </w:rPr>
        <w:t>日24点前将</w:t>
      </w:r>
      <w:r w:rsidR="00705263">
        <w:rPr>
          <w:rFonts w:ascii="仿宋_GB2312" w:eastAsia="仿宋_GB2312" w:hAnsi="宋体" w:hint="eastAsia"/>
          <w:sz w:val="32"/>
          <w:szCs w:val="32"/>
        </w:rPr>
        <w:t>材料电子版</w:t>
      </w:r>
      <w:r>
        <w:rPr>
          <w:rFonts w:ascii="仿宋_GB2312" w:eastAsia="仿宋_GB2312" w:hAnsi="宋体" w:hint="eastAsia"/>
          <w:sz w:val="32"/>
          <w:szCs w:val="32"/>
        </w:rPr>
        <w:t>发送到邮箱：gdbkgxkc@163.com。</w:t>
      </w:r>
    </w:p>
    <w:p w:rsidR="0091207C" w:rsidRDefault="00E447E7"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广东省本科高校在线开放课程指导委员会将组织专家对各类优秀案例进行分类评审，择优在粤港澳大湾区高校在线开放课程联盟平台上公布，并颁发优秀案例证书。</w:t>
      </w:r>
    </w:p>
    <w:p w:rsidR="0091207C" w:rsidRDefault="00E447E7"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秘书处联系人：柏 晶</w:t>
      </w:r>
      <w:r w:rsidR="00705263">
        <w:rPr>
          <w:rFonts w:ascii="仿宋_GB2312" w:eastAsia="仿宋_GB2312" w:hAnsi="宋体" w:hint="eastAsia"/>
          <w:sz w:val="32"/>
          <w:szCs w:val="32"/>
        </w:rPr>
        <w:t>，王芹磊</w:t>
      </w:r>
      <w:r>
        <w:rPr>
          <w:rFonts w:ascii="仿宋_GB2312" w:eastAsia="仿宋_GB2312" w:hAnsi="宋体" w:hint="eastAsia"/>
          <w:sz w:val="32"/>
          <w:szCs w:val="32"/>
        </w:rPr>
        <w:t>；联系电话：</w:t>
      </w:r>
      <w:r w:rsidR="00705263">
        <w:rPr>
          <w:rFonts w:ascii="仿宋_GB2312" w:eastAsia="仿宋_GB2312" w:hAnsi="宋体" w:hint="eastAsia"/>
          <w:sz w:val="32"/>
          <w:szCs w:val="32"/>
        </w:rPr>
        <w:t>38256809，13826440631</w:t>
      </w:r>
      <w:r>
        <w:rPr>
          <w:rFonts w:ascii="仿宋_GB2312" w:eastAsia="仿宋_GB2312" w:hAnsi="宋体" w:hint="eastAsia"/>
          <w:sz w:val="32"/>
          <w:szCs w:val="32"/>
        </w:rPr>
        <w:t>。</w:t>
      </w:r>
    </w:p>
    <w:p w:rsidR="00705263" w:rsidRDefault="00705263"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第三批申报工作QQ群：</w:t>
      </w:r>
      <w:r w:rsidR="00541FBF" w:rsidRPr="00541FBF">
        <w:rPr>
          <w:rFonts w:ascii="仿宋_GB2312" w:eastAsia="仿宋_GB2312" w:hAnsi="宋体" w:hint="eastAsia"/>
          <w:sz w:val="32"/>
          <w:szCs w:val="32"/>
        </w:rPr>
        <w:t>1033716745</w:t>
      </w:r>
    </w:p>
    <w:p w:rsidR="007640E6" w:rsidRDefault="007640E6" w:rsidP="007640E6">
      <w:pPr>
        <w:spacing w:line="500" w:lineRule="exact"/>
        <w:ind w:firstLineChars="200" w:firstLine="640"/>
        <w:rPr>
          <w:rFonts w:ascii="仿宋_GB2312" w:eastAsia="仿宋_GB2312" w:hAnsi="宋体"/>
          <w:sz w:val="32"/>
          <w:szCs w:val="32"/>
        </w:rPr>
      </w:pPr>
    </w:p>
    <w:p w:rsidR="00705263" w:rsidRDefault="00705263" w:rsidP="00077C9D">
      <w:pPr>
        <w:spacing w:line="500" w:lineRule="exact"/>
        <w:ind w:firstLineChars="200" w:firstLine="640"/>
        <w:rPr>
          <w:rFonts w:ascii="仿宋_GB2312" w:eastAsia="仿宋_GB2312" w:hAnsi="宋体"/>
          <w:sz w:val="32"/>
          <w:szCs w:val="32"/>
        </w:rPr>
      </w:pPr>
    </w:p>
    <w:p w:rsidR="00705263" w:rsidRDefault="00705263"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附件：1.在线教学优秀案例申报限额表</w:t>
      </w:r>
    </w:p>
    <w:p w:rsidR="00705263" w:rsidRDefault="00705263"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2.在线教学优秀案例填报表</w:t>
      </w:r>
    </w:p>
    <w:p w:rsidR="00705263" w:rsidRDefault="00705263"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3.在线教学优秀案例汇总表</w:t>
      </w:r>
    </w:p>
    <w:p w:rsidR="00705263" w:rsidRDefault="00705263" w:rsidP="00077C9D">
      <w:pPr>
        <w:spacing w:line="500" w:lineRule="exact"/>
        <w:ind w:firstLineChars="200" w:firstLine="640"/>
        <w:rPr>
          <w:rFonts w:ascii="仿宋_GB2312" w:eastAsia="仿宋_GB2312" w:hAnsi="宋体"/>
          <w:sz w:val="32"/>
          <w:szCs w:val="32"/>
        </w:rPr>
      </w:pPr>
    </w:p>
    <w:p w:rsidR="00705263" w:rsidRDefault="00705263" w:rsidP="00077C9D">
      <w:pPr>
        <w:spacing w:line="500" w:lineRule="exact"/>
        <w:ind w:firstLineChars="200" w:firstLine="640"/>
        <w:rPr>
          <w:rFonts w:ascii="仿宋_GB2312" w:eastAsia="仿宋_GB2312" w:hAnsi="宋体"/>
          <w:sz w:val="32"/>
          <w:szCs w:val="32"/>
        </w:rPr>
      </w:pPr>
    </w:p>
    <w:p w:rsidR="00705263" w:rsidRPr="00705263" w:rsidRDefault="00705263" w:rsidP="00077C9D">
      <w:pPr>
        <w:spacing w:line="500" w:lineRule="exact"/>
        <w:ind w:firstLineChars="200" w:firstLine="640"/>
        <w:rPr>
          <w:rFonts w:ascii="仿宋_GB2312" w:eastAsia="仿宋_GB2312" w:hAnsi="宋体"/>
          <w:sz w:val="32"/>
          <w:szCs w:val="32"/>
        </w:rPr>
      </w:pPr>
    </w:p>
    <w:p w:rsidR="0091207C" w:rsidRDefault="00E447E7" w:rsidP="00077C9D">
      <w:pPr>
        <w:spacing w:line="500" w:lineRule="exact"/>
        <w:ind w:firstLineChars="400" w:firstLine="1280"/>
        <w:jc w:val="right"/>
        <w:rPr>
          <w:rFonts w:ascii="仿宋_GB2312" w:eastAsia="仿宋_GB2312" w:hAnsi="宋体"/>
          <w:sz w:val="32"/>
          <w:szCs w:val="32"/>
        </w:rPr>
      </w:pPr>
      <w:r>
        <w:rPr>
          <w:rFonts w:ascii="仿宋_GB2312" w:eastAsia="仿宋_GB2312" w:hAnsi="宋体" w:hint="eastAsia"/>
          <w:sz w:val="32"/>
          <w:szCs w:val="32"/>
        </w:rPr>
        <w:t>广东省本科高校在线开放课程指导委员会</w:t>
      </w:r>
    </w:p>
    <w:p w:rsidR="0091207C" w:rsidRDefault="00E447E7" w:rsidP="00077C9D">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2020年4月</w:t>
      </w:r>
      <w:r w:rsidR="00705263">
        <w:rPr>
          <w:rFonts w:ascii="仿宋_GB2312" w:eastAsia="仿宋_GB2312" w:hAnsi="宋体" w:hint="eastAsia"/>
          <w:sz w:val="32"/>
          <w:szCs w:val="32"/>
        </w:rPr>
        <w:t>30</w:t>
      </w:r>
      <w:r>
        <w:rPr>
          <w:rFonts w:ascii="仿宋_GB2312" w:eastAsia="仿宋_GB2312" w:hAnsi="宋体" w:hint="eastAsia"/>
          <w:sz w:val="32"/>
          <w:szCs w:val="32"/>
        </w:rPr>
        <w:t>日</w:t>
      </w:r>
    </w:p>
    <w:p w:rsidR="0091207C" w:rsidRDefault="00E447E7">
      <w:pPr>
        <w:widowControl/>
        <w:jc w:val="left"/>
        <w:rPr>
          <w:rFonts w:ascii="仿宋_GB2312" w:eastAsia="仿宋_GB2312"/>
          <w:sz w:val="28"/>
          <w:szCs w:val="28"/>
        </w:rPr>
      </w:pPr>
      <w:r>
        <w:rPr>
          <w:rFonts w:ascii="仿宋_GB2312" w:eastAsia="仿宋_GB2312"/>
          <w:sz w:val="28"/>
          <w:szCs w:val="28"/>
        </w:rPr>
        <w:br w:type="page"/>
      </w:r>
    </w:p>
    <w:p w:rsidR="00541FBF" w:rsidRDefault="00541FBF" w:rsidP="00541FBF">
      <w:pPr>
        <w:widowControl/>
        <w:rPr>
          <w:rFonts w:ascii="仿宋_GB2312" w:eastAsia="仿宋_GB2312"/>
          <w:sz w:val="28"/>
          <w:szCs w:val="28"/>
        </w:rPr>
      </w:pPr>
      <w:r>
        <w:rPr>
          <w:rFonts w:ascii="仿宋_GB2312" w:eastAsia="仿宋_GB2312" w:hint="eastAsia"/>
          <w:sz w:val="28"/>
          <w:szCs w:val="28"/>
        </w:rPr>
        <w:lastRenderedPageBreak/>
        <w:t>附件1：</w:t>
      </w:r>
    </w:p>
    <w:p w:rsidR="00541FBF" w:rsidRPr="00416242" w:rsidRDefault="00541FBF" w:rsidP="00541FBF">
      <w:pPr>
        <w:autoSpaceDE w:val="0"/>
        <w:autoSpaceDN w:val="0"/>
        <w:adjustRightInd w:val="0"/>
        <w:spacing w:line="560" w:lineRule="exact"/>
        <w:jc w:val="center"/>
        <w:rPr>
          <w:rFonts w:ascii="方正小标宋简体" w:eastAsia="方正小标宋简体" w:hAnsi="Times New Roman"/>
          <w:kern w:val="0"/>
          <w:sz w:val="32"/>
          <w:szCs w:val="44"/>
          <w:lang w:val="zh-CN"/>
        </w:rPr>
      </w:pPr>
      <w:r w:rsidRPr="00416242">
        <w:rPr>
          <w:rFonts w:ascii="方正小标宋简体" w:eastAsia="方正小标宋简体" w:hAnsi="Times New Roman" w:hint="eastAsia"/>
          <w:kern w:val="0"/>
          <w:sz w:val="32"/>
          <w:szCs w:val="44"/>
          <w:lang w:val="zh-CN"/>
        </w:rPr>
        <w:t>在线教学优秀案例申报限额表</w:t>
      </w:r>
    </w:p>
    <w:tbl>
      <w:tblPr>
        <w:tblW w:w="93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268"/>
        <w:gridCol w:w="1559"/>
        <w:gridCol w:w="709"/>
        <w:gridCol w:w="2410"/>
        <w:gridCol w:w="1701"/>
      </w:tblGrid>
      <w:tr w:rsidR="00541FBF" w:rsidRPr="008E39AE" w:rsidTr="008736DC">
        <w:trPr>
          <w:trHeight w:val="574"/>
          <w:tblHeader/>
        </w:trPr>
        <w:tc>
          <w:tcPr>
            <w:tcW w:w="710" w:type="dxa"/>
            <w:vAlign w:val="center"/>
          </w:tcPr>
          <w:p w:rsidR="00541FBF" w:rsidRPr="008E39AE" w:rsidRDefault="00541FBF" w:rsidP="008736DC">
            <w:pPr>
              <w:spacing w:line="300" w:lineRule="exact"/>
              <w:jc w:val="center"/>
              <w:rPr>
                <w:rFonts w:ascii="宋体" w:eastAsia="宋体" w:hAnsi="宋体"/>
                <w:b/>
                <w:bCs/>
                <w:szCs w:val="21"/>
              </w:rPr>
            </w:pPr>
            <w:r w:rsidRPr="008E39AE">
              <w:rPr>
                <w:rFonts w:ascii="宋体" w:eastAsia="宋体" w:hAnsi="宋体"/>
                <w:b/>
                <w:bCs/>
                <w:szCs w:val="21"/>
              </w:rPr>
              <w:t>序号</w:t>
            </w:r>
          </w:p>
        </w:tc>
        <w:tc>
          <w:tcPr>
            <w:tcW w:w="2268" w:type="dxa"/>
            <w:noWrap/>
            <w:vAlign w:val="center"/>
          </w:tcPr>
          <w:p w:rsidR="00541FBF" w:rsidRPr="008E39AE" w:rsidRDefault="00541FBF" w:rsidP="008736DC">
            <w:pPr>
              <w:spacing w:line="300" w:lineRule="exact"/>
              <w:jc w:val="center"/>
              <w:rPr>
                <w:rFonts w:ascii="宋体" w:eastAsia="宋体" w:hAnsi="宋体"/>
                <w:b/>
                <w:bCs/>
                <w:szCs w:val="21"/>
              </w:rPr>
            </w:pPr>
            <w:r w:rsidRPr="008E39AE">
              <w:rPr>
                <w:rFonts w:ascii="宋体" w:eastAsia="宋体" w:hAnsi="宋体"/>
                <w:b/>
                <w:bCs/>
                <w:szCs w:val="21"/>
              </w:rPr>
              <w:t>学校</w:t>
            </w:r>
          </w:p>
        </w:tc>
        <w:tc>
          <w:tcPr>
            <w:tcW w:w="1559" w:type="dxa"/>
            <w:noWrap/>
            <w:vAlign w:val="center"/>
          </w:tcPr>
          <w:p w:rsidR="00541FBF" w:rsidRPr="008E39AE" w:rsidRDefault="00541FBF" w:rsidP="008736DC">
            <w:pPr>
              <w:spacing w:line="300" w:lineRule="exact"/>
              <w:jc w:val="center"/>
              <w:rPr>
                <w:rFonts w:ascii="宋体" w:eastAsia="宋体" w:hAnsi="宋体"/>
                <w:b/>
                <w:bCs/>
                <w:szCs w:val="21"/>
              </w:rPr>
            </w:pPr>
            <w:r w:rsidRPr="008E39AE">
              <w:rPr>
                <w:rFonts w:ascii="宋体" w:eastAsia="宋体" w:hAnsi="宋体"/>
                <w:b/>
                <w:bCs/>
                <w:szCs w:val="21"/>
              </w:rPr>
              <w:t>限额推荐数</w:t>
            </w:r>
          </w:p>
        </w:tc>
        <w:tc>
          <w:tcPr>
            <w:tcW w:w="709" w:type="dxa"/>
            <w:vAlign w:val="center"/>
          </w:tcPr>
          <w:p w:rsidR="00541FBF" w:rsidRPr="008E39AE" w:rsidRDefault="00541FBF" w:rsidP="008736DC">
            <w:pPr>
              <w:spacing w:line="300" w:lineRule="exact"/>
              <w:jc w:val="center"/>
              <w:rPr>
                <w:rFonts w:ascii="宋体" w:eastAsia="宋体" w:hAnsi="宋体"/>
                <w:b/>
                <w:bCs/>
                <w:szCs w:val="21"/>
              </w:rPr>
            </w:pPr>
            <w:r w:rsidRPr="008E39AE">
              <w:rPr>
                <w:rFonts w:ascii="宋体" w:eastAsia="宋体" w:hAnsi="宋体"/>
                <w:b/>
                <w:bCs/>
                <w:szCs w:val="21"/>
              </w:rPr>
              <w:t>序号</w:t>
            </w:r>
          </w:p>
        </w:tc>
        <w:tc>
          <w:tcPr>
            <w:tcW w:w="2410" w:type="dxa"/>
            <w:vAlign w:val="center"/>
          </w:tcPr>
          <w:p w:rsidR="00541FBF" w:rsidRPr="008E39AE" w:rsidRDefault="00541FBF" w:rsidP="008736DC">
            <w:pPr>
              <w:spacing w:line="300" w:lineRule="exact"/>
              <w:jc w:val="center"/>
              <w:rPr>
                <w:rFonts w:ascii="宋体" w:eastAsia="宋体" w:hAnsi="宋体"/>
                <w:b/>
                <w:bCs/>
                <w:szCs w:val="21"/>
              </w:rPr>
            </w:pPr>
            <w:r w:rsidRPr="008E39AE">
              <w:rPr>
                <w:rFonts w:ascii="宋体" w:eastAsia="宋体" w:hAnsi="宋体"/>
                <w:b/>
                <w:bCs/>
                <w:szCs w:val="21"/>
              </w:rPr>
              <w:t>学校</w:t>
            </w:r>
          </w:p>
        </w:tc>
        <w:tc>
          <w:tcPr>
            <w:tcW w:w="1701" w:type="dxa"/>
            <w:vAlign w:val="center"/>
          </w:tcPr>
          <w:p w:rsidR="00541FBF" w:rsidRPr="008E39AE" w:rsidRDefault="00541FBF" w:rsidP="008736DC">
            <w:pPr>
              <w:spacing w:line="300" w:lineRule="exact"/>
              <w:jc w:val="center"/>
              <w:rPr>
                <w:rFonts w:ascii="宋体" w:eastAsia="宋体" w:hAnsi="宋体"/>
                <w:b/>
                <w:bCs/>
                <w:szCs w:val="21"/>
              </w:rPr>
            </w:pPr>
            <w:r w:rsidRPr="008E39AE">
              <w:rPr>
                <w:rFonts w:ascii="宋体" w:eastAsia="宋体" w:hAnsi="宋体"/>
                <w:b/>
                <w:bCs/>
                <w:szCs w:val="21"/>
              </w:rPr>
              <w:t>限额推荐数</w:t>
            </w:r>
          </w:p>
        </w:tc>
      </w:tr>
      <w:tr w:rsidR="00541FBF" w:rsidRPr="008E39AE" w:rsidTr="008736DC">
        <w:trPr>
          <w:trHeight w:val="411"/>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1</w:t>
            </w:r>
          </w:p>
        </w:tc>
        <w:tc>
          <w:tcPr>
            <w:tcW w:w="2268" w:type="dxa"/>
            <w:shd w:val="clear" w:color="auto" w:fill="auto"/>
            <w:noWrap/>
            <w:vAlign w:val="center"/>
          </w:tcPr>
          <w:p w:rsidR="00541FBF" w:rsidRPr="008E39AE" w:rsidRDefault="00541FBF" w:rsidP="008736DC">
            <w:pPr>
              <w:widowControl/>
              <w:spacing w:line="300" w:lineRule="exact"/>
              <w:jc w:val="center"/>
              <w:rPr>
                <w:rFonts w:ascii="宋体" w:eastAsia="宋体" w:hAnsi="宋体"/>
                <w:color w:val="000000"/>
                <w:szCs w:val="21"/>
              </w:rPr>
            </w:pPr>
            <w:r w:rsidRPr="008E39AE">
              <w:rPr>
                <w:rFonts w:ascii="宋体" w:eastAsia="宋体" w:hAnsi="宋体" w:hint="eastAsia"/>
                <w:color w:val="000000"/>
                <w:szCs w:val="21"/>
              </w:rPr>
              <w:t>中山大学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20</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35</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五</w:t>
            </w:r>
            <w:proofErr w:type="gramStart"/>
            <w:r w:rsidRPr="008E39AE">
              <w:rPr>
                <w:rFonts w:ascii="宋体" w:eastAsia="宋体" w:hAnsi="宋体" w:hint="eastAsia"/>
                <w:color w:val="000000"/>
                <w:szCs w:val="21"/>
              </w:rPr>
              <w:t>邑</w:t>
            </w:r>
            <w:proofErr w:type="gramEnd"/>
            <w:r w:rsidRPr="008E39AE">
              <w:rPr>
                <w:rFonts w:ascii="宋体" w:eastAsia="宋体" w:hAnsi="宋体" w:hint="eastAsia"/>
                <w:color w:val="000000"/>
                <w:szCs w:val="21"/>
              </w:rPr>
              <w:t>大学</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14</w:t>
            </w:r>
          </w:p>
        </w:tc>
      </w:tr>
      <w:tr w:rsidR="00541FBF" w:rsidRPr="008E39AE" w:rsidTr="008736DC">
        <w:trPr>
          <w:trHeight w:val="27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2</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华南理工大学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color w:val="000000"/>
                <w:szCs w:val="21"/>
              </w:rPr>
              <w:t>2</w:t>
            </w:r>
            <w:r>
              <w:rPr>
                <w:rFonts w:ascii="宋体" w:hAnsi="宋体" w:cs="Calibri" w:hint="eastAsia"/>
                <w:color w:val="000000"/>
                <w:szCs w:val="21"/>
              </w:rPr>
              <w:t>0</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36</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佛山科学技术学院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color w:val="000000"/>
                <w:szCs w:val="21"/>
              </w:rPr>
              <w:t>1</w:t>
            </w:r>
            <w:r>
              <w:rPr>
                <w:rFonts w:ascii="宋体" w:hAnsi="宋体" w:cs="Calibri" w:hint="eastAsia"/>
                <w:color w:val="000000"/>
                <w:szCs w:val="21"/>
              </w:rPr>
              <w:t>6</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3</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暨南大学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color w:val="000000"/>
                <w:szCs w:val="21"/>
              </w:rPr>
              <w:t>2</w:t>
            </w:r>
            <w:r>
              <w:rPr>
                <w:rFonts w:ascii="宋体" w:hAnsi="宋体" w:cs="Calibri" w:hint="eastAsia"/>
                <w:color w:val="000000"/>
                <w:szCs w:val="21"/>
              </w:rPr>
              <w:t>0</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37</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肇庆学院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color w:val="000000"/>
                <w:szCs w:val="21"/>
              </w:rPr>
              <w:t>1</w:t>
            </w:r>
            <w:r>
              <w:rPr>
                <w:rFonts w:ascii="宋体" w:hAnsi="宋体" w:cs="Calibri" w:hint="eastAsia"/>
                <w:color w:val="000000"/>
                <w:szCs w:val="21"/>
              </w:rPr>
              <w:t>4</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4</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华南农业大学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color w:val="000000"/>
                <w:szCs w:val="21"/>
              </w:rPr>
              <w:t>2</w:t>
            </w:r>
            <w:r>
              <w:rPr>
                <w:rFonts w:ascii="宋体" w:hAnsi="宋体" w:cs="Calibri" w:hint="eastAsia"/>
                <w:color w:val="000000"/>
                <w:szCs w:val="21"/>
              </w:rPr>
              <w:t>0</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38</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广东培正学院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4</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5</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南方医科大学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color w:val="000000"/>
                <w:szCs w:val="21"/>
              </w:rPr>
              <w:t>2</w:t>
            </w:r>
            <w:r>
              <w:rPr>
                <w:rFonts w:ascii="宋体" w:hAnsi="宋体" w:cs="Calibri" w:hint="eastAsia"/>
                <w:color w:val="000000"/>
                <w:szCs w:val="21"/>
              </w:rPr>
              <w:t>0</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39</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广东白云学院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12</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6</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广州中医药大学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18</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40</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广东科技学院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5</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7</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华南师范大学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color w:val="000000"/>
                <w:szCs w:val="21"/>
              </w:rPr>
              <w:t>2</w:t>
            </w:r>
            <w:r>
              <w:rPr>
                <w:rFonts w:ascii="宋体" w:hAnsi="宋体" w:cs="Calibri" w:hint="eastAsia"/>
                <w:color w:val="000000"/>
                <w:szCs w:val="21"/>
              </w:rPr>
              <w:t>0</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41</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广州商学院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5</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8</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广东工业大学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2</w:t>
            </w:r>
            <w:r>
              <w:rPr>
                <w:rFonts w:ascii="宋体" w:hAnsi="宋体" w:cs="Calibri" w:hint="eastAsia"/>
                <w:color w:val="000000"/>
                <w:szCs w:val="21"/>
              </w:rPr>
              <w:t>0</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42</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广东东软学院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10</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9</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广东外语外贸大学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16</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43</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广州工商学院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5</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10</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汕头大学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18</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44</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广东理工学院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5</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11</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广东财经大学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16</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45</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北京师范大学-香港浸会大学联合国际学院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3</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1</w:t>
            </w:r>
            <w:r w:rsidRPr="008E39AE">
              <w:rPr>
                <w:rFonts w:ascii="楷体" w:eastAsia="楷体" w:hAnsi="楷体" w:hint="eastAsia"/>
                <w:kern w:val="0"/>
                <w:sz w:val="20"/>
                <w:szCs w:val="21"/>
                <w:lang w:val="zh-CN"/>
              </w:rPr>
              <w:t>2</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广东医科</w:t>
            </w:r>
            <w:r w:rsidRPr="008E39AE">
              <w:rPr>
                <w:rFonts w:ascii="宋体" w:eastAsia="宋体" w:hAnsi="宋体"/>
                <w:color w:val="000000"/>
                <w:szCs w:val="21"/>
              </w:rPr>
              <w:t>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color w:val="000000"/>
                <w:szCs w:val="21"/>
              </w:rPr>
              <w:t>1</w:t>
            </w:r>
            <w:r>
              <w:rPr>
                <w:rFonts w:ascii="宋体" w:hAnsi="宋体" w:cs="Calibri" w:hint="eastAsia"/>
                <w:color w:val="000000"/>
                <w:szCs w:val="21"/>
              </w:rPr>
              <w:t>6</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46</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香港</w:t>
            </w:r>
            <w:r w:rsidRPr="008E39AE">
              <w:rPr>
                <w:rFonts w:ascii="宋体" w:eastAsia="宋体" w:hAnsi="宋体"/>
                <w:color w:val="000000"/>
                <w:szCs w:val="21"/>
              </w:rPr>
              <w:t>中文大学（</w:t>
            </w:r>
            <w:r w:rsidRPr="008E39AE">
              <w:rPr>
                <w:rFonts w:ascii="宋体" w:eastAsia="宋体" w:hAnsi="宋体" w:hint="eastAsia"/>
                <w:color w:val="000000"/>
                <w:szCs w:val="21"/>
              </w:rPr>
              <w:t>深圳</w:t>
            </w:r>
            <w:r w:rsidRPr="008E39AE">
              <w:rPr>
                <w:rFonts w:ascii="宋体" w:eastAsia="宋体" w:hAnsi="宋体"/>
                <w:color w:val="000000"/>
                <w:szCs w:val="21"/>
              </w:rPr>
              <w:t>）</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3</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1</w:t>
            </w:r>
            <w:r w:rsidRPr="008E39AE">
              <w:rPr>
                <w:rFonts w:ascii="楷体" w:eastAsia="楷体" w:hAnsi="楷体" w:hint="eastAsia"/>
                <w:kern w:val="0"/>
                <w:sz w:val="20"/>
                <w:szCs w:val="21"/>
                <w:lang w:val="zh-CN"/>
              </w:rPr>
              <w:t>3</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广东海洋大学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20</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4</w:t>
            </w:r>
            <w:r w:rsidRPr="008E39AE">
              <w:rPr>
                <w:rFonts w:ascii="楷体" w:eastAsia="楷体" w:hAnsi="楷体"/>
                <w:kern w:val="0"/>
                <w:sz w:val="20"/>
                <w:szCs w:val="21"/>
                <w:lang w:val="zh-CN"/>
              </w:rPr>
              <w:t>7</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proofErr w:type="gramStart"/>
            <w:r w:rsidRPr="008E39AE">
              <w:rPr>
                <w:rFonts w:ascii="宋体" w:eastAsia="宋体" w:hAnsi="宋体" w:hint="eastAsia"/>
                <w:color w:val="000000"/>
                <w:szCs w:val="21"/>
              </w:rPr>
              <w:t>深圳北理莫斯科大学</w:t>
            </w:r>
            <w:proofErr w:type="gramEnd"/>
          </w:p>
        </w:tc>
        <w:tc>
          <w:tcPr>
            <w:tcW w:w="1701" w:type="dxa"/>
            <w:vAlign w:val="center"/>
          </w:tcPr>
          <w:p w:rsidR="00541FBF" w:rsidRPr="008E39AE" w:rsidRDefault="00541FBF" w:rsidP="008736DC">
            <w:pPr>
              <w:spacing w:line="300" w:lineRule="exact"/>
              <w:jc w:val="center"/>
              <w:rPr>
                <w:rFonts w:ascii="宋体" w:eastAsia="宋体" w:hAnsi="宋体" w:cs="Calibri"/>
                <w:color w:val="000000"/>
                <w:szCs w:val="21"/>
              </w:rPr>
            </w:pPr>
            <w:r>
              <w:rPr>
                <w:rFonts w:ascii="宋体" w:hAnsi="宋体" w:cs="Calibri" w:hint="eastAsia"/>
                <w:color w:val="000000"/>
                <w:szCs w:val="21"/>
              </w:rPr>
              <w:t>3</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1</w:t>
            </w:r>
            <w:r w:rsidRPr="008E39AE">
              <w:rPr>
                <w:rFonts w:ascii="楷体" w:eastAsia="楷体" w:hAnsi="楷体" w:hint="eastAsia"/>
                <w:kern w:val="0"/>
                <w:sz w:val="20"/>
                <w:szCs w:val="21"/>
                <w:lang w:val="zh-CN"/>
              </w:rPr>
              <w:t>4</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仲恺农业工程学院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14</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4</w:t>
            </w:r>
            <w:r w:rsidRPr="008E39AE">
              <w:rPr>
                <w:rFonts w:ascii="楷体" w:eastAsia="楷体" w:hAnsi="楷体"/>
                <w:kern w:val="0"/>
                <w:sz w:val="20"/>
                <w:szCs w:val="21"/>
                <w:lang w:val="zh-CN"/>
              </w:rPr>
              <w:t>8</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广东以色列理工学院</w:t>
            </w:r>
          </w:p>
        </w:tc>
        <w:tc>
          <w:tcPr>
            <w:tcW w:w="1701" w:type="dxa"/>
            <w:vAlign w:val="center"/>
          </w:tcPr>
          <w:p w:rsidR="00541FBF" w:rsidRPr="008E39AE" w:rsidRDefault="00541FBF" w:rsidP="008736DC">
            <w:pPr>
              <w:spacing w:line="300" w:lineRule="exact"/>
              <w:jc w:val="center"/>
              <w:rPr>
                <w:rFonts w:ascii="宋体" w:eastAsia="宋体" w:hAnsi="宋体" w:cs="Calibri"/>
                <w:color w:val="000000"/>
                <w:szCs w:val="21"/>
              </w:rPr>
            </w:pPr>
            <w:r>
              <w:rPr>
                <w:rFonts w:ascii="宋体" w:hAnsi="宋体" w:cs="Calibri" w:hint="eastAsia"/>
                <w:color w:val="000000"/>
                <w:szCs w:val="21"/>
              </w:rPr>
              <w:t>2</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1</w:t>
            </w:r>
            <w:r w:rsidRPr="008E39AE">
              <w:rPr>
                <w:rFonts w:ascii="楷体" w:eastAsia="楷体" w:hAnsi="楷体" w:hint="eastAsia"/>
                <w:kern w:val="0"/>
                <w:sz w:val="20"/>
                <w:szCs w:val="21"/>
                <w:lang w:val="zh-CN"/>
              </w:rPr>
              <w:t>5</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广东药科大学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16</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49</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北京师范大学珠海分校</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12</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1</w:t>
            </w:r>
            <w:r w:rsidRPr="008E39AE">
              <w:rPr>
                <w:rFonts w:ascii="楷体" w:eastAsia="楷体" w:hAnsi="楷体" w:hint="eastAsia"/>
                <w:kern w:val="0"/>
                <w:sz w:val="20"/>
                <w:szCs w:val="21"/>
                <w:lang w:val="zh-CN"/>
              </w:rPr>
              <w:t>6</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星海音乐学院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8</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50</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电子科技大学中山学院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12</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17</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广州美术学院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8</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51</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北京理工大学珠海学院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12</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18</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广州体育学院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8</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52</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吉林大学珠海学院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10</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19</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hint="eastAsia"/>
                <w:color w:val="000000"/>
                <w:szCs w:val="21"/>
              </w:rPr>
              <w:t>广东技术师范大学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16</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53</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哈尔滨工业大学（深圳）</w:t>
            </w:r>
          </w:p>
        </w:tc>
        <w:tc>
          <w:tcPr>
            <w:tcW w:w="1701" w:type="dxa"/>
            <w:vAlign w:val="center"/>
          </w:tcPr>
          <w:p w:rsidR="00541FBF" w:rsidRPr="008E39AE" w:rsidRDefault="002372B0" w:rsidP="008736DC">
            <w:pPr>
              <w:spacing w:line="300" w:lineRule="exact"/>
              <w:jc w:val="center"/>
              <w:rPr>
                <w:rFonts w:ascii="宋体" w:eastAsia="宋体" w:hAnsi="宋体" w:cs="Calibri"/>
                <w:color w:val="000000"/>
                <w:szCs w:val="21"/>
              </w:rPr>
            </w:pPr>
            <w:r>
              <w:rPr>
                <w:rFonts w:ascii="宋体" w:hAnsi="宋体" w:cs="Calibri" w:hint="eastAsia"/>
                <w:color w:val="000000"/>
                <w:szCs w:val="21"/>
              </w:rPr>
              <w:t>7</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2</w:t>
            </w:r>
            <w:r w:rsidRPr="008E39AE">
              <w:rPr>
                <w:rFonts w:ascii="楷体" w:eastAsia="楷体" w:hAnsi="楷体" w:hint="eastAsia"/>
                <w:kern w:val="0"/>
                <w:sz w:val="20"/>
                <w:szCs w:val="21"/>
                <w:lang w:val="zh-CN"/>
              </w:rPr>
              <w:t>0</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岭南师范学院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14</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54</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广东工业大学华立学院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5</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2</w:t>
            </w:r>
            <w:r w:rsidRPr="008E39AE">
              <w:rPr>
                <w:rFonts w:ascii="楷体" w:eastAsia="楷体" w:hAnsi="楷体" w:hint="eastAsia"/>
                <w:kern w:val="0"/>
                <w:sz w:val="20"/>
                <w:szCs w:val="21"/>
                <w:lang w:val="zh-CN"/>
              </w:rPr>
              <w:t>1</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韩山师范学院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14</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55</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广州大学松田学院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3</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2</w:t>
            </w:r>
            <w:r w:rsidRPr="008E39AE">
              <w:rPr>
                <w:rFonts w:ascii="楷体" w:eastAsia="楷体" w:hAnsi="楷体" w:hint="eastAsia"/>
                <w:kern w:val="0"/>
                <w:sz w:val="20"/>
                <w:szCs w:val="21"/>
                <w:lang w:val="zh-CN"/>
              </w:rPr>
              <w:t>2</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广东石油化工学院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16</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56</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东莞理工学院城市学院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7</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2</w:t>
            </w:r>
            <w:r w:rsidRPr="008E39AE">
              <w:rPr>
                <w:rFonts w:ascii="楷体" w:eastAsia="楷体" w:hAnsi="楷体" w:hint="eastAsia"/>
                <w:kern w:val="0"/>
                <w:sz w:val="20"/>
                <w:szCs w:val="21"/>
                <w:lang w:val="zh-CN"/>
              </w:rPr>
              <w:t>3</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广东金融学院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color w:val="000000"/>
                <w:szCs w:val="21"/>
              </w:rPr>
              <w:t>1</w:t>
            </w:r>
            <w:r>
              <w:rPr>
                <w:rFonts w:ascii="宋体" w:hAnsi="宋体" w:cs="Calibri" w:hint="eastAsia"/>
                <w:color w:val="000000"/>
                <w:szCs w:val="21"/>
              </w:rPr>
              <w:t>4</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57</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中山大学新华学院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4</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2</w:t>
            </w:r>
            <w:r w:rsidRPr="008E39AE">
              <w:rPr>
                <w:rFonts w:ascii="楷体" w:eastAsia="楷体" w:hAnsi="楷体" w:hint="eastAsia"/>
                <w:kern w:val="0"/>
                <w:sz w:val="20"/>
                <w:szCs w:val="21"/>
                <w:lang w:val="zh-CN"/>
              </w:rPr>
              <w:t>4</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广东警官学院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6</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58</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中山大学南方学院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5</w:t>
            </w:r>
          </w:p>
        </w:tc>
      </w:tr>
      <w:tr w:rsidR="00541FBF" w:rsidRPr="008E39AE" w:rsidTr="008736DC">
        <w:trPr>
          <w:trHeight w:val="300"/>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25</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广东第二师范学院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10</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59</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华南理工大学广州学院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10</w:t>
            </w:r>
          </w:p>
        </w:tc>
      </w:tr>
      <w:tr w:rsidR="00541FBF" w:rsidRPr="008E39AE" w:rsidTr="008736DC">
        <w:trPr>
          <w:trHeight w:val="300"/>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26</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广州航海学院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6</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60</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华南农业大学珠江学院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5</w:t>
            </w:r>
          </w:p>
        </w:tc>
      </w:tr>
      <w:tr w:rsidR="00541FBF" w:rsidRPr="008E39AE" w:rsidTr="008736DC">
        <w:trPr>
          <w:trHeight w:val="300"/>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27</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广州大学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20</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61</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广东外语外贸大学南国商学院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5</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28</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广州医科大学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1</w:t>
            </w:r>
            <w:r>
              <w:rPr>
                <w:rFonts w:ascii="宋体" w:hAnsi="宋体" w:cs="Calibri" w:hint="eastAsia"/>
                <w:color w:val="000000"/>
                <w:szCs w:val="21"/>
              </w:rPr>
              <w:t>8</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62</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广东财经大学华商学院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5</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29</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深圳大学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20</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63</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广东海洋大学寸金学院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5</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30</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南方科技大学</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6</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6</w:t>
            </w:r>
            <w:r w:rsidRPr="008E39AE">
              <w:rPr>
                <w:rFonts w:ascii="楷体" w:eastAsia="楷体" w:hAnsi="楷体"/>
                <w:kern w:val="0"/>
                <w:sz w:val="20"/>
                <w:szCs w:val="21"/>
                <w:lang w:val="zh-CN"/>
              </w:rPr>
              <w:t>4</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广东技术师范学院天河学院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5</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31</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韶关学院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16</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6</w:t>
            </w:r>
            <w:r w:rsidRPr="008E39AE">
              <w:rPr>
                <w:rFonts w:ascii="楷体" w:eastAsia="楷体" w:hAnsi="楷体"/>
                <w:kern w:val="0"/>
                <w:sz w:val="20"/>
                <w:szCs w:val="21"/>
                <w:lang w:val="zh-CN"/>
              </w:rPr>
              <w:t>5</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广州大学华软软件学院</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4</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32</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嘉应学院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cs="Calibri"/>
                <w:color w:val="000000"/>
                <w:szCs w:val="21"/>
              </w:rPr>
              <w:t>1</w:t>
            </w:r>
            <w:r>
              <w:rPr>
                <w:rFonts w:ascii="宋体" w:hAnsi="宋体" w:cs="Calibri" w:hint="eastAsia"/>
                <w:color w:val="000000"/>
                <w:szCs w:val="21"/>
              </w:rPr>
              <w:t>2</w:t>
            </w:r>
          </w:p>
        </w:tc>
        <w:tc>
          <w:tcPr>
            <w:tcW w:w="709" w:type="dxa"/>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hint="eastAsia"/>
                <w:kern w:val="0"/>
                <w:sz w:val="20"/>
                <w:szCs w:val="21"/>
                <w:lang w:val="zh-CN"/>
              </w:rPr>
              <w:t>6</w:t>
            </w:r>
            <w:r w:rsidRPr="008E39AE">
              <w:rPr>
                <w:rFonts w:ascii="楷体" w:eastAsia="楷体" w:hAnsi="楷体"/>
                <w:kern w:val="0"/>
                <w:sz w:val="20"/>
                <w:szCs w:val="21"/>
                <w:lang w:val="zh-CN"/>
              </w:rPr>
              <w:t>6</w:t>
            </w:r>
          </w:p>
        </w:tc>
        <w:tc>
          <w:tcPr>
            <w:tcW w:w="2410" w:type="dxa"/>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广东开放大学</w:t>
            </w:r>
          </w:p>
        </w:tc>
        <w:tc>
          <w:tcPr>
            <w:tcW w:w="1701" w:type="dxa"/>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5</w:t>
            </w: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33</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惠州学院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16</w:t>
            </w:r>
          </w:p>
        </w:tc>
        <w:tc>
          <w:tcPr>
            <w:tcW w:w="709" w:type="dxa"/>
            <w:vAlign w:val="center"/>
          </w:tcPr>
          <w:p w:rsidR="00541FBF" w:rsidRPr="008E39AE" w:rsidRDefault="00541FBF" w:rsidP="008736DC">
            <w:pPr>
              <w:spacing w:line="300" w:lineRule="exact"/>
              <w:jc w:val="center"/>
              <w:rPr>
                <w:rFonts w:ascii="楷体" w:eastAsia="楷体" w:hAnsi="楷体" w:cs="Calibri"/>
                <w:color w:val="000000"/>
                <w:sz w:val="20"/>
                <w:szCs w:val="21"/>
              </w:rPr>
            </w:pPr>
            <w:bookmarkStart w:id="0" w:name="_GoBack"/>
            <w:bookmarkEnd w:id="0"/>
          </w:p>
        </w:tc>
        <w:tc>
          <w:tcPr>
            <w:tcW w:w="2410" w:type="dxa"/>
            <w:vAlign w:val="center"/>
          </w:tcPr>
          <w:p w:rsidR="00541FBF" w:rsidRPr="008E39AE" w:rsidRDefault="00541FBF" w:rsidP="008736DC">
            <w:pPr>
              <w:spacing w:line="300" w:lineRule="exact"/>
              <w:jc w:val="center"/>
              <w:rPr>
                <w:rFonts w:ascii="宋体" w:hAnsi="宋体" w:cs="Times New Roman"/>
                <w:color w:val="000000"/>
                <w:szCs w:val="21"/>
              </w:rPr>
            </w:pPr>
          </w:p>
        </w:tc>
        <w:tc>
          <w:tcPr>
            <w:tcW w:w="1701" w:type="dxa"/>
            <w:vAlign w:val="center"/>
          </w:tcPr>
          <w:p w:rsidR="00541FBF" w:rsidRDefault="00541FBF" w:rsidP="008736DC">
            <w:pPr>
              <w:spacing w:line="300" w:lineRule="exact"/>
              <w:jc w:val="center"/>
              <w:rPr>
                <w:rFonts w:ascii="宋体" w:hAnsi="宋体" w:cs="Calibri"/>
                <w:color w:val="000000"/>
                <w:szCs w:val="21"/>
              </w:rPr>
            </w:pPr>
          </w:p>
        </w:tc>
      </w:tr>
      <w:tr w:rsidR="00541FBF" w:rsidRPr="008E39AE" w:rsidTr="008736DC">
        <w:trPr>
          <w:trHeight w:val="285"/>
        </w:trPr>
        <w:tc>
          <w:tcPr>
            <w:tcW w:w="710" w:type="dxa"/>
            <w:noWrap/>
            <w:vAlign w:val="center"/>
          </w:tcPr>
          <w:p w:rsidR="00541FBF" w:rsidRPr="008E39AE" w:rsidRDefault="00541FBF" w:rsidP="008736DC">
            <w:pPr>
              <w:autoSpaceDE w:val="0"/>
              <w:autoSpaceDN w:val="0"/>
              <w:adjustRightInd w:val="0"/>
              <w:spacing w:line="300" w:lineRule="exact"/>
              <w:jc w:val="center"/>
              <w:rPr>
                <w:rFonts w:ascii="楷体" w:eastAsia="楷体" w:hAnsi="楷体"/>
                <w:kern w:val="0"/>
                <w:sz w:val="20"/>
                <w:szCs w:val="21"/>
                <w:lang w:val="zh-CN"/>
              </w:rPr>
            </w:pPr>
            <w:r w:rsidRPr="008E39AE">
              <w:rPr>
                <w:rFonts w:ascii="楷体" w:eastAsia="楷体" w:hAnsi="楷体"/>
                <w:kern w:val="0"/>
                <w:sz w:val="20"/>
                <w:szCs w:val="21"/>
                <w:lang w:val="zh-CN"/>
              </w:rPr>
              <w:t>34</w:t>
            </w:r>
          </w:p>
        </w:tc>
        <w:tc>
          <w:tcPr>
            <w:tcW w:w="2268"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sidRPr="008E39AE">
              <w:rPr>
                <w:rFonts w:ascii="宋体" w:eastAsia="宋体" w:hAnsi="宋体" w:hint="eastAsia"/>
                <w:color w:val="000000"/>
                <w:szCs w:val="21"/>
              </w:rPr>
              <w:t>东莞理工学院</w:t>
            </w:r>
          </w:p>
        </w:tc>
        <w:tc>
          <w:tcPr>
            <w:tcW w:w="1559" w:type="dxa"/>
            <w:shd w:val="clear" w:color="auto" w:fill="auto"/>
            <w:noWrap/>
            <w:vAlign w:val="center"/>
          </w:tcPr>
          <w:p w:rsidR="00541FBF" w:rsidRPr="008E39AE" w:rsidRDefault="00541FBF" w:rsidP="008736DC">
            <w:pPr>
              <w:spacing w:line="300" w:lineRule="exact"/>
              <w:jc w:val="center"/>
              <w:rPr>
                <w:rFonts w:ascii="宋体" w:eastAsia="宋体" w:hAnsi="宋体"/>
                <w:color w:val="000000"/>
                <w:szCs w:val="21"/>
              </w:rPr>
            </w:pPr>
            <w:r>
              <w:rPr>
                <w:rFonts w:ascii="宋体" w:hAnsi="宋体" w:cs="Calibri" w:hint="eastAsia"/>
                <w:color w:val="000000"/>
                <w:szCs w:val="21"/>
              </w:rPr>
              <w:t>16</w:t>
            </w:r>
          </w:p>
        </w:tc>
        <w:tc>
          <w:tcPr>
            <w:tcW w:w="709" w:type="dxa"/>
            <w:vAlign w:val="center"/>
          </w:tcPr>
          <w:p w:rsidR="00541FBF" w:rsidRPr="008E39AE" w:rsidRDefault="00541FBF" w:rsidP="008736DC">
            <w:pPr>
              <w:spacing w:line="300" w:lineRule="exact"/>
              <w:jc w:val="center"/>
              <w:rPr>
                <w:rFonts w:ascii="楷体" w:eastAsia="楷体" w:hAnsi="楷体" w:cs="Calibri"/>
                <w:color w:val="000000"/>
                <w:sz w:val="20"/>
                <w:szCs w:val="21"/>
              </w:rPr>
            </w:pPr>
          </w:p>
        </w:tc>
        <w:tc>
          <w:tcPr>
            <w:tcW w:w="2410" w:type="dxa"/>
            <w:vAlign w:val="center"/>
          </w:tcPr>
          <w:p w:rsidR="00541FBF" w:rsidRPr="008E39AE" w:rsidRDefault="00541FBF" w:rsidP="008736DC">
            <w:pPr>
              <w:spacing w:line="300" w:lineRule="exact"/>
              <w:jc w:val="center"/>
              <w:rPr>
                <w:rFonts w:ascii="宋体" w:hAnsi="宋体" w:cs="Times New Roman"/>
                <w:color w:val="000000"/>
                <w:szCs w:val="21"/>
              </w:rPr>
            </w:pPr>
          </w:p>
        </w:tc>
        <w:tc>
          <w:tcPr>
            <w:tcW w:w="1701" w:type="dxa"/>
            <w:vAlign w:val="center"/>
          </w:tcPr>
          <w:p w:rsidR="00541FBF" w:rsidRDefault="00541FBF" w:rsidP="008736DC">
            <w:pPr>
              <w:spacing w:line="300" w:lineRule="exact"/>
              <w:jc w:val="center"/>
              <w:rPr>
                <w:rFonts w:ascii="宋体" w:hAnsi="宋体" w:cs="Calibri"/>
                <w:color w:val="000000"/>
                <w:szCs w:val="21"/>
              </w:rPr>
            </w:pPr>
          </w:p>
        </w:tc>
      </w:tr>
    </w:tbl>
    <w:p w:rsidR="00541FBF" w:rsidRDefault="00541FBF" w:rsidP="00541FBF"/>
    <w:p w:rsidR="00541FBF" w:rsidRDefault="00541FBF">
      <w:pPr>
        <w:widowControl/>
        <w:jc w:val="left"/>
        <w:rPr>
          <w:rFonts w:ascii="仿宋_GB2312" w:eastAsia="仿宋_GB2312"/>
          <w:sz w:val="28"/>
          <w:szCs w:val="28"/>
        </w:rPr>
      </w:pPr>
      <w:r>
        <w:rPr>
          <w:rFonts w:ascii="仿宋_GB2312" w:eastAsia="仿宋_GB2312"/>
          <w:sz w:val="28"/>
          <w:szCs w:val="28"/>
        </w:rPr>
        <w:br w:type="page"/>
      </w:r>
    </w:p>
    <w:p w:rsidR="0091207C" w:rsidRDefault="00E447E7">
      <w:pPr>
        <w:widowControl/>
        <w:rPr>
          <w:rFonts w:ascii="仿宋_GB2312" w:eastAsia="仿宋_GB2312"/>
          <w:sz w:val="28"/>
          <w:szCs w:val="28"/>
        </w:rPr>
      </w:pPr>
      <w:r>
        <w:rPr>
          <w:rFonts w:ascii="仿宋_GB2312" w:eastAsia="仿宋_GB2312" w:hint="eastAsia"/>
          <w:sz w:val="28"/>
          <w:szCs w:val="28"/>
        </w:rPr>
        <w:lastRenderedPageBreak/>
        <w:t>附件</w:t>
      </w:r>
      <w:r w:rsidR="005752E6">
        <w:rPr>
          <w:rFonts w:ascii="仿宋_GB2312" w:eastAsia="仿宋_GB2312" w:hint="eastAsia"/>
          <w:sz w:val="28"/>
          <w:szCs w:val="28"/>
        </w:rPr>
        <w:t>2</w:t>
      </w:r>
      <w:r>
        <w:rPr>
          <w:rFonts w:ascii="仿宋_GB2312" w:eastAsia="仿宋_GB2312" w:hint="eastAsia"/>
          <w:sz w:val="28"/>
          <w:szCs w:val="28"/>
        </w:rPr>
        <w:t>：</w:t>
      </w:r>
    </w:p>
    <w:p w:rsidR="0091207C" w:rsidRPr="00E964B2" w:rsidRDefault="00E964B2" w:rsidP="00E964B2">
      <w:pPr>
        <w:widowControl/>
        <w:spacing w:afterLines="50" w:after="156"/>
        <w:jc w:val="center"/>
        <w:rPr>
          <w:rFonts w:ascii="黑体" w:eastAsia="黑体"/>
          <w:sz w:val="32"/>
          <w:szCs w:val="32"/>
        </w:rPr>
      </w:pPr>
      <w:r>
        <w:rPr>
          <w:rFonts w:ascii="黑体" w:eastAsia="黑体" w:hint="eastAsia"/>
          <w:sz w:val="32"/>
          <w:szCs w:val="32"/>
        </w:rPr>
        <w:t>疫情阶段</w:t>
      </w:r>
      <w:r w:rsidR="00E447E7" w:rsidRPr="00E964B2">
        <w:rPr>
          <w:rFonts w:ascii="黑体" w:eastAsia="黑体"/>
          <w:sz w:val="32"/>
          <w:szCs w:val="32"/>
        </w:rPr>
        <w:t>在线教学优秀案例填报表</w:t>
      </w:r>
    </w:p>
    <w:tbl>
      <w:tblPr>
        <w:tblW w:w="87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31"/>
        <w:gridCol w:w="6117"/>
      </w:tblGrid>
      <w:tr w:rsidR="0091207C">
        <w:trPr>
          <w:trHeight w:val="503"/>
          <w:jc w:val="center"/>
        </w:trPr>
        <w:tc>
          <w:tcPr>
            <w:tcW w:w="2631" w:type="dxa"/>
            <w:vAlign w:val="center"/>
          </w:tcPr>
          <w:p w:rsidR="0091207C" w:rsidRDefault="00E447E7">
            <w:pPr>
              <w:jc w:val="center"/>
              <w:rPr>
                <w:sz w:val="24"/>
              </w:rPr>
            </w:pPr>
            <w:r>
              <w:rPr>
                <w:rFonts w:hint="eastAsia"/>
                <w:sz w:val="24"/>
              </w:rPr>
              <w:t>案例类型</w:t>
            </w:r>
          </w:p>
        </w:tc>
        <w:tc>
          <w:tcPr>
            <w:tcW w:w="6117" w:type="dxa"/>
            <w:vAlign w:val="center"/>
          </w:tcPr>
          <w:p w:rsidR="0091207C" w:rsidRDefault="00E447E7" w:rsidP="00705263">
            <w:pPr>
              <w:jc w:val="center"/>
              <w:rPr>
                <w:rFonts w:ascii="宋体" w:hAnsi="宋体"/>
                <w:sz w:val="24"/>
              </w:rPr>
            </w:pPr>
            <w:r>
              <w:rPr>
                <w:rFonts w:ascii="宋体" w:hAnsi="宋体"/>
                <w:sz w:val="24"/>
              </w:rPr>
              <w:t>高校类</w:t>
            </w:r>
            <w:r>
              <w:rPr>
                <w:rFonts w:ascii="宋体" w:hAnsi="宋体" w:hint="eastAsia"/>
                <w:sz w:val="24"/>
              </w:rPr>
              <w:t>（</w:t>
            </w:r>
            <w:r>
              <w:rPr>
                <w:rFonts w:ascii="宋体" w:hAnsi="宋体" w:hint="eastAsia"/>
                <w:sz w:val="24"/>
              </w:rPr>
              <w:t xml:space="preserve"> </w:t>
            </w:r>
            <w:r>
              <w:rPr>
                <w:rFonts w:ascii="宋体" w:hAnsi="宋体" w:hint="eastAsia"/>
                <w:sz w:val="24"/>
              </w:rPr>
              <w:t>）</w:t>
            </w:r>
            <w:r w:rsidR="00705263">
              <w:rPr>
                <w:rFonts w:ascii="宋体" w:hAnsi="宋体" w:hint="eastAsia"/>
                <w:sz w:val="24"/>
              </w:rPr>
              <w:t xml:space="preserve">           </w:t>
            </w:r>
            <w:r>
              <w:rPr>
                <w:rFonts w:ascii="宋体" w:hAnsi="宋体" w:hint="eastAsia"/>
                <w:sz w:val="24"/>
              </w:rPr>
              <w:t>课程类（</w:t>
            </w:r>
            <w:r>
              <w:rPr>
                <w:rFonts w:ascii="宋体" w:hAnsi="宋体" w:hint="eastAsia"/>
                <w:sz w:val="24"/>
              </w:rPr>
              <w:t xml:space="preserve"> </w:t>
            </w:r>
            <w:r>
              <w:rPr>
                <w:rFonts w:ascii="宋体" w:hAnsi="宋体" w:hint="eastAsia"/>
                <w:sz w:val="24"/>
              </w:rPr>
              <w:t>）</w:t>
            </w:r>
          </w:p>
        </w:tc>
      </w:tr>
      <w:tr w:rsidR="0091207C">
        <w:trPr>
          <w:trHeight w:val="503"/>
          <w:jc w:val="center"/>
        </w:trPr>
        <w:tc>
          <w:tcPr>
            <w:tcW w:w="2631" w:type="dxa"/>
            <w:vAlign w:val="center"/>
          </w:tcPr>
          <w:p w:rsidR="0091207C" w:rsidRDefault="00E447E7">
            <w:pPr>
              <w:jc w:val="center"/>
              <w:rPr>
                <w:sz w:val="24"/>
              </w:rPr>
            </w:pPr>
            <w:r>
              <w:rPr>
                <w:rFonts w:hint="eastAsia"/>
                <w:sz w:val="24"/>
              </w:rPr>
              <w:t>推荐单位</w:t>
            </w:r>
          </w:p>
        </w:tc>
        <w:tc>
          <w:tcPr>
            <w:tcW w:w="6117" w:type="dxa"/>
            <w:vAlign w:val="center"/>
          </w:tcPr>
          <w:p w:rsidR="0091207C" w:rsidRDefault="0091207C">
            <w:pPr>
              <w:jc w:val="center"/>
              <w:rPr>
                <w:rFonts w:ascii="宋体" w:hAnsi="宋体"/>
                <w:sz w:val="24"/>
              </w:rPr>
            </w:pPr>
          </w:p>
        </w:tc>
      </w:tr>
      <w:tr w:rsidR="0091207C">
        <w:trPr>
          <w:trHeight w:val="539"/>
          <w:jc w:val="center"/>
        </w:trPr>
        <w:tc>
          <w:tcPr>
            <w:tcW w:w="2631" w:type="dxa"/>
            <w:tcMar>
              <w:top w:w="0" w:type="dxa"/>
              <w:left w:w="107" w:type="dxa"/>
              <w:bottom w:w="0" w:type="dxa"/>
              <w:right w:w="107" w:type="dxa"/>
            </w:tcMar>
            <w:vAlign w:val="center"/>
          </w:tcPr>
          <w:p w:rsidR="0091207C" w:rsidRDefault="00E447E7">
            <w:pPr>
              <w:jc w:val="center"/>
              <w:rPr>
                <w:sz w:val="24"/>
              </w:rPr>
            </w:pPr>
            <w:r>
              <w:rPr>
                <w:rFonts w:hint="eastAsia"/>
                <w:sz w:val="24"/>
              </w:rPr>
              <w:t>案例负责人及联系电话</w:t>
            </w:r>
          </w:p>
        </w:tc>
        <w:tc>
          <w:tcPr>
            <w:tcW w:w="6117" w:type="dxa"/>
            <w:tcMar>
              <w:top w:w="0" w:type="dxa"/>
              <w:left w:w="107" w:type="dxa"/>
              <w:bottom w:w="0" w:type="dxa"/>
              <w:right w:w="107" w:type="dxa"/>
            </w:tcMar>
            <w:vAlign w:val="center"/>
          </w:tcPr>
          <w:p w:rsidR="0091207C" w:rsidRDefault="00705263" w:rsidP="00705263">
            <w:pPr>
              <w:jc w:val="center"/>
              <w:rPr>
                <w:rFonts w:ascii="楷体" w:eastAsia="楷体" w:hAnsi="楷体" w:cs="楷体"/>
                <w:color w:val="FF0000"/>
                <w:szCs w:val="21"/>
              </w:rPr>
            </w:pPr>
            <w:bookmarkStart w:id="1" w:name="birthdaytextbox"/>
            <w:bookmarkStart w:id="2" w:name="username_textbox"/>
            <w:bookmarkEnd w:id="1"/>
            <w:bookmarkEnd w:id="2"/>
            <w:r>
              <w:rPr>
                <w:rFonts w:ascii="楷体" w:eastAsia="楷体" w:hAnsi="楷体" w:cs="楷体" w:hint="eastAsia"/>
                <w:color w:val="FF0000"/>
                <w:szCs w:val="21"/>
              </w:rPr>
              <w:t>（案例负责人数限制：高校类</w:t>
            </w:r>
            <w:r w:rsidR="00E447E7">
              <w:rPr>
                <w:rFonts w:ascii="楷体" w:eastAsia="楷体" w:hAnsi="楷体" w:cs="楷体" w:hint="eastAsia"/>
                <w:color w:val="FF0000"/>
                <w:szCs w:val="21"/>
              </w:rPr>
              <w:t>不超过5人；课程类不超过3人）</w:t>
            </w:r>
          </w:p>
        </w:tc>
      </w:tr>
      <w:tr w:rsidR="0091207C">
        <w:trPr>
          <w:trHeight w:val="539"/>
          <w:jc w:val="center"/>
        </w:trPr>
        <w:tc>
          <w:tcPr>
            <w:tcW w:w="2631" w:type="dxa"/>
            <w:tcMar>
              <w:top w:w="0" w:type="dxa"/>
              <w:left w:w="107" w:type="dxa"/>
              <w:bottom w:w="0" w:type="dxa"/>
              <w:right w:w="107" w:type="dxa"/>
            </w:tcMar>
            <w:vAlign w:val="center"/>
          </w:tcPr>
          <w:p w:rsidR="0091207C" w:rsidRDefault="00E447E7">
            <w:pPr>
              <w:jc w:val="center"/>
              <w:rPr>
                <w:sz w:val="24"/>
              </w:rPr>
            </w:pPr>
            <w:r>
              <w:rPr>
                <w:rFonts w:hint="eastAsia"/>
                <w:sz w:val="24"/>
              </w:rPr>
              <w:t>所在学院/专业</w:t>
            </w:r>
          </w:p>
        </w:tc>
        <w:tc>
          <w:tcPr>
            <w:tcW w:w="6117" w:type="dxa"/>
            <w:tcMar>
              <w:top w:w="0" w:type="dxa"/>
              <w:left w:w="107" w:type="dxa"/>
              <w:bottom w:w="0" w:type="dxa"/>
              <w:right w:w="107" w:type="dxa"/>
            </w:tcMar>
            <w:vAlign w:val="center"/>
          </w:tcPr>
          <w:p w:rsidR="0091207C" w:rsidRDefault="00E447E7">
            <w:pPr>
              <w:jc w:val="center"/>
              <w:rPr>
                <w:rFonts w:ascii="楷体" w:eastAsia="楷体" w:hAnsi="楷体" w:cs="楷体"/>
                <w:color w:val="FF0000"/>
                <w:szCs w:val="21"/>
              </w:rPr>
            </w:pPr>
            <w:r>
              <w:rPr>
                <w:rFonts w:ascii="楷体" w:eastAsia="楷体" w:hAnsi="楷体" w:cs="楷体" w:hint="eastAsia"/>
                <w:color w:val="FF0000"/>
                <w:szCs w:val="21"/>
              </w:rPr>
              <w:t>（高校类案例不需填写此栏）</w:t>
            </w:r>
          </w:p>
        </w:tc>
      </w:tr>
      <w:tr w:rsidR="0091207C">
        <w:trPr>
          <w:trHeight w:val="535"/>
          <w:jc w:val="center"/>
        </w:trPr>
        <w:tc>
          <w:tcPr>
            <w:tcW w:w="2631" w:type="dxa"/>
            <w:vAlign w:val="center"/>
          </w:tcPr>
          <w:p w:rsidR="0091207C" w:rsidRDefault="00E447E7">
            <w:pPr>
              <w:jc w:val="center"/>
              <w:rPr>
                <w:sz w:val="24"/>
              </w:rPr>
            </w:pPr>
            <w:r>
              <w:rPr>
                <w:rFonts w:hint="eastAsia"/>
                <w:sz w:val="24"/>
              </w:rPr>
              <w:t>案例名称及网址</w:t>
            </w:r>
          </w:p>
        </w:tc>
        <w:tc>
          <w:tcPr>
            <w:tcW w:w="6117" w:type="dxa"/>
            <w:vAlign w:val="center"/>
          </w:tcPr>
          <w:p w:rsidR="0091207C" w:rsidRDefault="0091207C">
            <w:pPr>
              <w:jc w:val="center"/>
              <w:rPr>
                <w:rFonts w:ascii="宋体" w:hAnsi="宋体"/>
                <w:sz w:val="24"/>
              </w:rPr>
            </w:pPr>
            <w:bookmarkStart w:id="3" w:name="xzzwtextbox"/>
            <w:bookmarkStart w:id="4" w:name="yjzctextbox"/>
            <w:bookmarkEnd w:id="3"/>
            <w:bookmarkEnd w:id="4"/>
          </w:p>
        </w:tc>
      </w:tr>
      <w:tr w:rsidR="0091207C">
        <w:trPr>
          <w:trHeight w:val="535"/>
          <w:jc w:val="center"/>
        </w:trPr>
        <w:tc>
          <w:tcPr>
            <w:tcW w:w="2631" w:type="dxa"/>
            <w:vAlign w:val="center"/>
          </w:tcPr>
          <w:p w:rsidR="0091207C" w:rsidRDefault="00E447E7">
            <w:pPr>
              <w:jc w:val="center"/>
              <w:rPr>
                <w:sz w:val="24"/>
              </w:rPr>
            </w:pPr>
            <w:r>
              <w:rPr>
                <w:rFonts w:hint="eastAsia"/>
                <w:sz w:val="24"/>
              </w:rPr>
              <w:t>使用的在线资源平台（含网址、资源名称）</w:t>
            </w:r>
          </w:p>
        </w:tc>
        <w:tc>
          <w:tcPr>
            <w:tcW w:w="6117" w:type="dxa"/>
            <w:vAlign w:val="center"/>
          </w:tcPr>
          <w:p w:rsidR="0091207C" w:rsidRDefault="00E447E7">
            <w:pPr>
              <w:jc w:val="left"/>
              <w:rPr>
                <w:rFonts w:ascii="楷体" w:eastAsia="楷体" w:hAnsi="楷体" w:cs="楷体"/>
                <w:color w:val="FF0000"/>
                <w:sz w:val="24"/>
              </w:rPr>
            </w:pPr>
            <w:r>
              <w:rPr>
                <w:rFonts w:ascii="楷体" w:eastAsia="楷体" w:hAnsi="楷体" w:cs="楷体" w:hint="eastAsia"/>
                <w:color w:val="FF0000"/>
                <w:sz w:val="24"/>
              </w:rPr>
              <w:t>1、</w:t>
            </w:r>
          </w:p>
          <w:p w:rsidR="0091207C" w:rsidRDefault="00E447E7">
            <w:pPr>
              <w:jc w:val="left"/>
              <w:rPr>
                <w:rFonts w:ascii="宋体" w:hAnsi="宋体"/>
                <w:sz w:val="24"/>
              </w:rPr>
            </w:pPr>
            <w:r>
              <w:rPr>
                <w:rFonts w:ascii="楷体" w:eastAsia="楷体" w:hAnsi="楷体" w:cs="楷体" w:hint="eastAsia"/>
                <w:color w:val="FF0000"/>
                <w:sz w:val="24"/>
              </w:rPr>
              <w:t>2、</w:t>
            </w:r>
          </w:p>
        </w:tc>
      </w:tr>
      <w:tr w:rsidR="0091207C">
        <w:trPr>
          <w:trHeight w:val="535"/>
          <w:jc w:val="center"/>
        </w:trPr>
        <w:tc>
          <w:tcPr>
            <w:tcW w:w="2631" w:type="dxa"/>
            <w:vAlign w:val="center"/>
          </w:tcPr>
          <w:p w:rsidR="0091207C" w:rsidRDefault="00E447E7">
            <w:pPr>
              <w:jc w:val="center"/>
              <w:rPr>
                <w:sz w:val="24"/>
              </w:rPr>
            </w:pPr>
            <w:r>
              <w:rPr>
                <w:rFonts w:hint="eastAsia"/>
                <w:sz w:val="24"/>
              </w:rPr>
              <w:t>使用的在线教学工具</w:t>
            </w:r>
          </w:p>
        </w:tc>
        <w:tc>
          <w:tcPr>
            <w:tcW w:w="6117" w:type="dxa"/>
            <w:vAlign w:val="center"/>
          </w:tcPr>
          <w:p w:rsidR="0091207C" w:rsidRDefault="0091207C">
            <w:pPr>
              <w:jc w:val="center"/>
              <w:rPr>
                <w:rFonts w:ascii="宋体" w:hAnsi="宋体"/>
                <w:sz w:val="24"/>
              </w:rPr>
            </w:pPr>
          </w:p>
        </w:tc>
      </w:tr>
      <w:tr w:rsidR="0091207C">
        <w:trPr>
          <w:trHeight w:val="2450"/>
          <w:jc w:val="center"/>
        </w:trPr>
        <w:tc>
          <w:tcPr>
            <w:tcW w:w="2631" w:type="dxa"/>
            <w:vAlign w:val="center"/>
          </w:tcPr>
          <w:p w:rsidR="0091207C" w:rsidRDefault="00E447E7">
            <w:pPr>
              <w:jc w:val="center"/>
              <w:rPr>
                <w:sz w:val="24"/>
              </w:rPr>
            </w:pPr>
            <w:r>
              <w:rPr>
                <w:rFonts w:hint="eastAsia"/>
                <w:sz w:val="24"/>
              </w:rPr>
              <w:t>辐射覆盖面</w:t>
            </w:r>
          </w:p>
          <w:p w:rsidR="0091207C" w:rsidRDefault="00E447E7" w:rsidP="00F06388">
            <w:pPr>
              <w:jc w:val="center"/>
              <w:rPr>
                <w:sz w:val="24"/>
              </w:rPr>
            </w:pPr>
            <w:r>
              <w:rPr>
                <w:rFonts w:hint="eastAsia"/>
                <w:sz w:val="24"/>
              </w:rPr>
              <w:t>（</w:t>
            </w:r>
            <w:r w:rsidR="00F06388">
              <w:rPr>
                <w:rFonts w:ascii="宋体" w:hAnsi="宋体" w:hint="eastAsia"/>
                <w:sz w:val="24"/>
              </w:rPr>
              <w:t>5</w:t>
            </w:r>
            <w:r>
              <w:rPr>
                <w:rFonts w:ascii="宋体" w:hAnsi="宋体" w:hint="eastAsia"/>
                <w:sz w:val="24"/>
              </w:rPr>
              <w:t>00</w:t>
            </w:r>
            <w:r>
              <w:rPr>
                <w:rFonts w:ascii="宋体" w:hAnsi="宋体" w:hint="eastAsia"/>
                <w:sz w:val="24"/>
              </w:rPr>
              <w:t>字内</w:t>
            </w:r>
            <w:r>
              <w:rPr>
                <w:rFonts w:hint="eastAsia"/>
                <w:sz w:val="24"/>
              </w:rPr>
              <w:t>）</w:t>
            </w:r>
          </w:p>
        </w:tc>
        <w:tc>
          <w:tcPr>
            <w:tcW w:w="6117" w:type="dxa"/>
            <w:vAlign w:val="center"/>
          </w:tcPr>
          <w:p w:rsidR="0091207C" w:rsidRDefault="0091207C">
            <w:pPr>
              <w:jc w:val="left"/>
              <w:rPr>
                <w:rFonts w:ascii="宋体" w:hAnsi="宋体"/>
                <w:sz w:val="24"/>
              </w:rPr>
            </w:pPr>
          </w:p>
        </w:tc>
      </w:tr>
      <w:tr w:rsidR="0091207C">
        <w:trPr>
          <w:trHeight w:val="2067"/>
          <w:jc w:val="center"/>
        </w:trPr>
        <w:tc>
          <w:tcPr>
            <w:tcW w:w="2631" w:type="dxa"/>
            <w:vAlign w:val="center"/>
          </w:tcPr>
          <w:p w:rsidR="0091207C" w:rsidRDefault="00E447E7">
            <w:pPr>
              <w:jc w:val="center"/>
              <w:rPr>
                <w:sz w:val="24"/>
              </w:rPr>
            </w:pPr>
            <w:r>
              <w:rPr>
                <w:rFonts w:hint="eastAsia"/>
                <w:sz w:val="24"/>
              </w:rPr>
              <w:t>案例特色与创新</w:t>
            </w:r>
          </w:p>
          <w:p w:rsidR="0091207C" w:rsidRDefault="00E447E7">
            <w:pPr>
              <w:jc w:val="center"/>
              <w:rPr>
                <w:sz w:val="24"/>
              </w:rPr>
            </w:pPr>
            <w:r>
              <w:rPr>
                <w:rFonts w:hint="eastAsia"/>
                <w:sz w:val="24"/>
              </w:rPr>
              <w:t>（</w:t>
            </w:r>
            <w:r>
              <w:rPr>
                <w:rFonts w:ascii="宋体" w:hAnsi="宋体" w:hint="eastAsia"/>
                <w:sz w:val="24"/>
              </w:rPr>
              <w:t>800</w:t>
            </w:r>
            <w:r>
              <w:rPr>
                <w:rFonts w:ascii="宋体" w:hAnsi="宋体" w:hint="eastAsia"/>
                <w:sz w:val="24"/>
              </w:rPr>
              <w:t>字内</w:t>
            </w:r>
            <w:r>
              <w:rPr>
                <w:rFonts w:hint="eastAsia"/>
                <w:sz w:val="24"/>
              </w:rPr>
              <w:t>）</w:t>
            </w:r>
          </w:p>
        </w:tc>
        <w:tc>
          <w:tcPr>
            <w:tcW w:w="6117" w:type="dxa"/>
            <w:vAlign w:val="center"/>
          </w:tcPr>
          <w:p w:rsidR="0091207C" w:rsidRDefault="00F06388" w:rsidP="00F06388">
            <w:pPr>
              <w:ind w:firstLineChars="200" w:firstLine="420"/>
              <w:jc w:val="left"/>
              <w:rPr>
                <w:rFonts w:ascii="宋体" w:hAnsi="宋体"/>
                <w:sz w:val="24"/>
              </w:rPr>
            </w:pPr>
            <w:r w:rsidRPr="00F06388">
              <w:rPr>
                <w:rFonts w:ascii="楷体" w:eastAsia="楷体" w:hAnsi="楷体" w:cs="楷体" w:hint="eastAsia"/>
                <w:color w:val="FF0000"/>
                <w:szCs w:val="21"/>
              </w:rPr>
              <w:t>逐条列明</w:t>
            </w:r>
          </w:p>
        </w:tc>
      </w:tr>
      <w:tr w:rsidR="0091207C">
        <w:trPr>
          <w:trHeight w:val="1967"/>
          <w:jc w:val="center"/>
        </w:trPr>
        <w:tc>
          <w:tcPr>
            <w:tcW w:w="2631" w:type="dxa"/>
            <w:vAlign w:val="center"/>
          </w:tcPr>
          <w:p w:rsidR="0091207C" w:rsidRDefault="00E447E7">
            <w:pPr>
              <w:jc w:val="center"/>
              <w:rPr>
                <w:sz w:val="24"/>
              </w:rPr>
            </w:pPr>
            <w:r>
              <w:rPr>
                <w:rFonts w:hint="eastAsia"/>
                <w:sz w:val="24"/>
              </w:rPr>
              <w:t>其他支撑材料</w:t>
            </w:r>
            <w:r w:rsidR="005752E6">
              <w:rPr>
                <w:rFonts w:hint="eastAsia"/>
                <w:sz w:val="24"/>
              </w:rPr>
              <w:t>目录</w:t>
            </w:r>
          </w:p>
          <w:p w:rsidR="0091207C" w:rsidRDefault="00E447E7">
            <w:pPr>
              <w:jc w:val="center"/>
              <w:rPr>
                <w:sz w:val="24"/>
              </w:rPr>
            </w:pPr>
            <w:r>
              <w:rPr>
                <w:rFonts w:hint="eastAsia"/>
                <w:sz w:val="24"/>
              </w:rPr>
              <w:t>（选填）</w:t>
            </w:r>
          </w:p>
        </w:tc>
        <w:tc>
          <w:tcPr>
            <w:tcW w:w="6117" w:type="dxa"/>
            <w:vAlign w:val="center"/>
          </w:tcPr>
          <w:p w:rsidR="0091207C" w:rsidRDefault="00E447E7">
            <w:pPr>
              <w:jc w:val="left"/>
              <w:rPr>
                <w:rFonts w:ascii="楷体" w:eastAsia="楷体" w:hAnsi="楷体" w:cs="楷体"/>
                <w:color w:val="FF0000"/>
                <w:sz w:val="24"/>
              </w:rPr>
            </w:pPr>
            <w:r>
              <w:rPr>
                <w:rFonts w:ascii="楷体" w:eastAsia="楷体" w:hAnsi="楷体" w:cs="楷体" w:hint="eastAsia"/>
                <w:color w:val="FF0000"/>
                <w:sz w:val="24"/>
              </w:rPr>
              <w:t>1、</w:t>
            </w:r>
          </w:p>
          <w:p w:rsidR="0091207C" w:rsidRDefault="00E447E7">
            <w:pPr>
              <w:jc w:val="left"/>
              <w:rPr>
                <w:rFonts w:ascii="宋体" w:hAnsi="宋体"/>
                <w:sz w:val="24"/>
              </w:rPr>
            </w:pPr>
            <w:r>
              <w:rPr>
                <w:rFonts w:ascii="楷体" w:eastAsia="楷体" w:hAnsi="楷体" w:cs="楷体" w:hint="eastAsia"/>
                <w:color w:val="FF0000"/>
                <w:sz w:val="24"/>
              </w:rPr>
              <w:t>2、</w:t>
            </w:r>
          </w:p>
        </w:tc>
      </w:tr>
    </w:tbl>
    <w:p w:rsidR="0091207C" w:rsidRDefault="0091207C"/>
    <w:p w:rsidR="0091207C" w:rsidRDefault="0091207C">
      <w:pPr>
        <w:sectPr w:rsidR="0091207C">
          <w:pgSz w:w="11906" w:h="16838"/>
          <w:pgMar w:top="1361" w:right="1797" w:bottom="1304" w:left="1797" w:header="851" w:footer="992" w:gutter="0"/>
          <w:cols w:space="425"/>
          <w:docGrid w:type="lines" w:linePitch="312"/>
        </w:sectPr>
      </w:pPr>
    </w:p>
    <w:p w:rsidR="0091207C" w:rsidRDefault="00E447E7">
      <w:pPr>
        <w:widowControl/>
        <w:rPr>
          <w:rFonts w:ascii="仿宋_GB2312" w:eastAsia="仿宋_GB2312"/>
          <w:sz w:val="28"/>
          <w:szCs w:val="28"/>
        </w:rPr>
      </w:pPr>
      <w:r>
        <w:rPr>
          <w:rFonts w:ascii="仿宋_GB2312" w:eastAsia="仿宋_GB2312" w:hint="eastAsia"/>
          <w:sz w:val="28"/>
          <w:szCs w:val="28"/>
        </w:rPr>
        <w:lastRenderedPageBreak/>
        <w:t>附件</w:t>
      </w:r>
      <w:r w:rsidR="005752E6">
        <w:rPr>
          <w:rFonts w:ascii="仿宋_GB2312" w:eastAsia="仿宋_GB2312" w:hint="eastAsia"/>
          <w:sz w:val="28"/>
          <w:szCs w:val="28"/>
        </w:rPr>
        <w:t>3</w:t>
      </w:r>
      <w:r>
        <w:rPr>
          <w:rFonts w:ascii="仿宋_GB2312" w:eastAsia="仿宋_GB2312" w:hint="eastAsia"/>
          <w:sz w:val="28"/>
          <w:szCs w:val="28"/>
        </w:rPr>
        <w:t>：</w:t>
      </w:r>
    </w:p>
    <w:p w:rsidR="0091207C" w:rsidRDefault="00E447E7" w:rsidP="00826A0D">
      <w:pPr>
        <w:widowControl/>
        <w:spacing w:afterLines="50" w:after="156"/>
        <w:jc w:val="center"/>
        <w:rPr>
          <w:rFonts w:ascii="黑体" w:eastAsia="黑体"/>
          <w:sz w:val="32"/>
          <w:szCs w:val="32"/>
        </w:rPr>
      </w:pPr>
      <w:r>
        <w:rPr>
          <w:rFonts w:ascii="黑体" w:eastAsia="黑体" w:hint="eastAsia"/>
          <w:sz w:val="32"/>
          <w:szCs w:val="32"/>
        </w:rPr>
        <w:t>疫情阶段在线教学优秀案例汇总表</w:t>
      </w:r>
    </w:p>
    <w:p w:rsidR="0091207C" w:rsidRDefault="00541FBF">
      <w:r w:rsidRPr="00541FBF">
        <w:rPr>
          <w:rFonts w:hint="eastAsia"/>
          <w:sz w:val="24"/>
        </w:rPr>
        <w:t>填报高校</w:t>
      </w:r>
      <w:r w:rsidR="00E447E7" w:rsidRPr="00541FBF">
        <w:rPr>
          <w:rFonts w:hint="eastAsia"/>
          <w:sz w:val="24"/>
        </w:rPr>
        <w:t xml:space="preserve">：         </w:t>
      </w:r>
      <w:r w:rsidR="00705263" w:rsidRPr="00541FBF">
        <w:rPr>
          <w:rFonts w:hint="eastAsia"/>
          <w:sz w:val="24"/>
        </w:rPr>
        <w:t xml:space="preserve">  </w:t>
      </w:r>
      <w:r w:rsidR="00E447E7" w:rsidRPr="00541FBF">
        <w:rPr>
          <w:rFonts w:hint="eastAsia"/>
          <w:sz w:val="24"/>
        </w:rPr>
        <w:t xml:space="preserve">           填报人：              </w:t>
      </w:r>
      <w:r w:rsidR="00705263" w:rsidRPr="00541FBF">
        <w:rPr>
          <w:rFonts w:hint="eastAsia"/>
          <w:sz w:val="24"/>
        </w:rPr>
        <w:t xml:space="preserve">  </w:t>
      </w:r>
      <w:r w:rsidR="00E447E7" w:rsidRPr="00541FBF">
        <w:rPr>
          <w:rFonts w:hint="eastAsia"/>
          <w:sz w:val="24"/>
        </w:rPr>
        <w:t xml:space="preserve">    联系电话; </w:t>
      </w:r>
      <w:r w:rsidR="00E447E7" w:rsidRPr="00541FBF">
        <w:rPr>
          <w:rFonts w:hint="eastAsia"/>
          <w:color w:val="FF0000"/>
          <w:sz w:val="24"/>
        </w:rPr>
        <w:t xml:space="preserve"> </w:t>
      </w:r>
      <w:r w:rsidR="00E447E7" w:rsidRPr="00541FBF">
        <w:rPr>
          <w:rFonts w:hint="eastAsia"/>
          <w:sz w:val="24"/>
        </w:rPr>
        <w:t xml:space="preserve">  </w:t>
      </w:r>
      <w:r w:rsidR="00E447E7">
        <w:rPr>
          <w:rFonts w:hint="eastAsia"/>
        </w:rPr>
        <w:t xml:space="preserve">                     </w:t>
      </w:r>
    </w:p>
    <w:tbl>
      <w:tblPr>
        <w:tblW w:w="12772" w:type="dxa"/>
        <w:tblLayout w:type="fixed"/>
        <w:tblCellMar>
          <w:top w:w="15" w:type="dxa"/>
          <w:left w:w="15" w:type="dxa"/>
          <w:bottom w:w="15" w:type="dxa"/>
          <w:right w:w="15" w:type="dxa"/>
        </w:tblCellMar>
        <w:tblLook w:val="04A0" w:firstRow="1" w:lastRow="0" w:firstColumn="1" w:lastColumn="0" w:noHBand="0" w:noVBand="1"/>
      </w:tblPr>
      <w:tblGrid>
        <w:gridCol w:w="900"/>
        <w:gridCol w:w="1242"/>
        <w:gridCol w:w="1842"/>
        <w:gridCol w:w="1686"/>
        <w:gridCol w:w="7102"/>
      </w:tblGrid>
      <w:tr w:rsidR="00541FBF" w:rsidTr="00541FBF">
        <w:trPr>
          <w:trHeight w:val="525"/>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黑体" w:eastAsia="黑体" w:hAnsi="宋体" w:cs="黑体"/>
                <w:b/>
                <w:color w:val="000000"/>
                <w:kern w:val="0"/>
                <w:sz w:val="22"/>
                <w:lang w:bidi="ar"/>
              </w:rPr>
            </w:pPr>
            <w:r>
              <w:rPr>
                <w:rFonts w:ascii="黑体" w:eastAsia="黑体" w:hAnsi="宋体" w:cs="黑体"/>
                <w:b/>
                <w:color w:val="000000"/>
                <w:kern w:val="0"/>
                <w:sz w:val="22"/>
                <w:lang w:bidi="ar"/>
              </w:rPr>
              <w:t>序号</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黑体" w:eastAsia="黑体" w:hAnsi="宋体" w:cs="黑体"/>
                <w:b/>
                <w:color w:val="000000"/>
                <w:kern w:val="0"/>
                <w:sz w:val="22"/>
                <w:lang w:bidi="ar"/>
              </w:rPr>
            </w:pPr>
            <w:r>
              <w:rPr>
                <w:rFonts w:ascii="黑体" w:eastAsia="黑体" w:hAnsi="宋体" w:cs="黑体"/>
                <w:b/>
                <w:color w:val="000000"/>
                <w:kern w:val="0"/>
                <w:sz w:val="22"/>
                <w:lang w:bidi="ar"/>
              </w:rPr>
              <w:t>类别</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黑体" w:eastAsia="黑体" w:hAnsi="宋体" w:cs="黑体"/>
                <w:b/>
                <w:color w:val="000000"/>
                <w:kern w:val="0"/>
                <w:sz w:val="22"/>
                <w:lang w:bidi="ar"/>
              </w:rPr>
            </w:pPr>
            <w:r>
              <w:rPr>
                <w:rFonts w:ascii="黑体" w:eastAsia="黑体" w:hAnsi="宋体" w:cs="黑体" w:hint="eastAsia"/>
                <w:b/>
                <w:color w:val="000000"/>
                <w:kern w:val="0"/>
                <w:sz w:val="22"/>
                <w:lang w:bidi="ar"/>
              </w:rPr>
              <w:t>案例负责人</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黑体" w:eastAsia="黑体" w:hAnsi="宋体" w:cs="黑体"/>
                <w:b/>
                <w:color w:val="000000"/>
                <w:kern w:val="0"/>
                <w:sz w:val="22"/>
                <w:lang w:bidi="ar"/>
              </w:rPr>
            </w:pPr>
            <w:r>
              <w:rPr>
                <w:rFonts w:ascii="黑体" w:eastAsia="黑体" w:hAnsi="宋体" w:cs="黑体"/>
                <w:b/>
                <w:color w:val="000000"/>
                <w:kern w:val="0"/>
                <w:sz w:val="22"/>
                <w:lang w:bidi="ar"/>
              </w:rPr>
              <w:t>联系电话</w:t>
            </w:r>
          </w:p>
        </w:tc>
        <w:tc>
          <w:tcPr>
            <w:tcW w:w="7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黑体" w:eastAsia="黑体" w:hAnsi="宋体" w:cs="黑体"/>
                <w:b/>
                <w:color w:val="000000"/>
                <w:kern w:val="0"/>
                <w:sz w:val="22"/>
                <w:lang w:bidi="ar"/>
              </w:rPr>
            </w:pPr>
            <w:r>
              <w:rPr>
                <w:rFonts w:ascii="黑体" w:eastAsia="黑体" w:hAnsi="宋体" w:cs="黑体" w:hint="eastAsia"/>
                <w:b/>
                <w:color w:val="000000"/>
                <w:kern w:val="0"/>
                <w:sz w:val="22"/>
                <w:lang w:bidi="ar"/>
              </w:rPr>
              <w:t>案例</w:t>
            </w:r>
            <w:r>
              <w:rPr>
                <w:rFonts w:ascii="黑体" w:eastAsia="黑体" w:hAnsi="宋体" w:cs="黑体"/>
                <w:b/>
                <w:color w:val="000000"/>
                <w:kern w:val="0"/>
                <w:sz w:val="22"/>
                <w:lang w:bidi="ar"/>
              </w:rPr>
              <w:t>名称</w:t>
            </w:r>
          </w:p>
        </w:tc>
      </w:tr>
      <w:tr w:rsidR="00541FBF" w:rsidTr="00541FBF">
        <w:trPr>
          <w:trHeight w:val="525"/>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r>
              <w:rPr>
                <w:rFonts w:ascii="新宋体" w:eastAsia="新宋体" w:hAnsi="新宋体" w:cs="新宋体" w:hint="eastAsia"/>
                <w:color w:val="000000"/>
                <w:kern w:val="0"/>
                <w:sz w:val="22"/>
                <w:lang w:bidi="ar"/>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textAlignment w:val="center"/>
              <w:rPr>
                <w:rFonts w:ascii="新宋体" w:eastAsia="新宋体" w:hAnsi="新宋体" w:cs="新宋体"/>
                <w:color w:val="000000"/>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jc w:val="center"/>
              <w:rPr>
                <w:rFonts w:ascii="新宋体" w:eastAsia="新宋体" w:hAnsi="新宋体" w:cs="新宋体"/>
                <w:color w:val="000000"/>
                <w:sz w:val="22"/>
              </w:rPr>
            </w:pPr>
          </w:p>
        </w:tc>
        <w:tc>
          <w:tcPr>
            <w:tcW w:w="7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r>
      <w:tr w:rsidR="00541FBF" w:rsidTr="00541FBF">
        <w:trPr>
          <w:trHeight w:val="525"/>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r>
              <w:rPr>
                <w:rFonts w:ascii="新宋体" w:eastAsia="新宋体" w:hAnsi="新宋体" w:cs="新宋体" w:hint="eastAsia"/>
                <w:color w:val="000000"/>
                <w:kern w:val="0"/>
                <w:sz w:val="22"/>
                <w:lang w:bidi="ar"/>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7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r>
      <w:tr w:rsidR="00541FBF" w:rsidTr="00541FBF">
        <w:trPr>
          <w:trHeight w:val="525"/>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r>
              <w:rPr>
                <w:rFonts w:ascii="新宋体" w:eastAsia="新宋体" w:hAnsi="新宋体" w:cs="新宋体" w:hint="eastAsia"/>
                <w:color w:val="000000"/>
                <w:kern w:val="0"/>
                <w:sz w:val="22"/>
                <w:lang w:bidi="ar"/>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CC0000"/>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7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r>
      <w:tr w:rsidR="00541FBF" w:rsidTr="00541FBF">
        <w:trPr>
          <w:trHeight w:val="525"/>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r>
              <w:rPr>
                <w:rFonts w:ascii="新宋体" w:eastAsia="新宋体" w:hAnsi="新宋体" w:cs="新宋体" w:hint="eastAsia"/>
                <w:color w:val="000000"/>
                <w:kern w:val="0"/>
                <w:sz w:val="22"/>
                <w:lang w:bidi="ar"/>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7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r>
      <w:tr w:rsidR="00541FBF" w:rsidTr="00541FBF">
        <w:trPr>
          <w:trHeight w:val="525"/>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kern w:val="0"/>
                <w:sz w:val="22"/>
                <w:lang w:bidi="ar"/>
              </w:rPr>
            </w:pPr>
            <w:r>
              <w:rPr>
                <w:rFonts w:ascii="新宋体" w:eastAsia="新宋体" w:hAnsi="新宋体" w:cs="新宋体" w:hint="eastAsia"/>
                <w:color w:val="000000"/>
                <w:kern w:val="0"/>
                <w:sz w:val="22"/>
                <w:lang w:bidi="ar"/>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7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r>
      <w:tr w:rsidR="00541FBF" w:rsidTr="00541FBF">
        <w:trPr>
          <w:trHeight w:val="525"/>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kern w:val="0"/>
                <w:sz w:val="22"/>
                <w:lang w:bidi="ar"/>
              </w:rPr>
            </w:pPr>
            <w:r>
              <w:rPr>
                <w:rFonts w:ascii="新宋体" w:eastAsia="新宋体" w:hAnsi="新宋体" w:cs="新宋体" w:hint="eastAsia"/>
                <w:color w:val="000000"/>
                <w:kern w:val="0"/>
                <w:sz w:val="22"/>
                <w:lang w:bidi="ar"/>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7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r>
      <w:tr w:rsidR="00541FBF" w:rsidTr="00541FBF">
        <w:trPr>
          <w:trHeight w:val="525"/>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kern w:val="0"/>
                <w:sz w:val="22"/>
                <w:lang w:bidi="ar"/>
              </w:rPr>
            </w:pPr>
            <w:r>
              <w:rPr>
                <w:rFonts w:ascii="新宋体" w:eastAsia="新宋体" w:hAnsi="新宋体" w:cs="新宋体" w:hint="eastAsia"/>
                <w:color w:val="000000"/>
                <w:kern w:val="0"/>
                <w:sz w:val="22"/>
                <w:lang w:bidi="ar"/>
              </w:rPr>
              <w:t>……</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c>
          <w:tcPr>
            <w:tcW w:w="7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BF" w:rsidRDefault="00541FBF" w:rsidP="00541FBF">
            <w:pPr>
              <w:widowControl/>
              <w:jc w:val="center"/>
              <w:textAlignment w:val="center"/>
              <w:rPr>
                <w:rFonts w:ascii="新宋体" w:eastAsia="新宋体" w:hAnsi="新宋体" w:cs="新宋体"/>
                <w:color w:val="000000"/>
                <w:sz w:val="22"/>
              </w:rPr>
            </w:pPr>
          </w:p>
        </w:tc>
      </w:tr>
    </w:tbl>
    <w:p w:rsidR="0091207C" w:rsidRDefault="0091207C"/>
    <w:p w:rsidR="0091207C" w:rsidRDefault="00541FBF">
      <w:pPr>
        <w:rPr>
          <w:rFonts w:ascii="宋体" w:eastAsia="宋体" w:hAnsi="宋体" w:cs="宋体"/>
        </w:rPr>
      </w:pPr>
      <w:r>
        <w:rPr>
          <w:rFonts w:ascii="宋体" w:eastAsia="宋体" w:hAnsi="宋体" w:cs="宋体" w:hint="eastAsia"/>
        </w:rPr>
        <w:t>说明</w:t>
      </w:r>
      <w:r w:rsidR="00E447E7">
        <w:rPr>
          <w:rFonts w:ascii="宋体" w:eastAsia="宋体" w:hAnsi="宋体" w:cs="宋体" w:hint="eastAsia"/>
        </w:rPr>
        <w:t>：</w:t>
      </w:r>
    </w:p>
    <w:p w:rsidR="0091207C" w:rsidRDefault="00541FBF">
      <w:pPr>
        <w:rPr>
          <w:rFonts w:ascii="宋体" w:eastAsia="宋体" w:hAnsi="宋体" w:cs="宋体"/>
        </w:rPr>
      </w:pPr>
      <w:r>
        <w:rPr>
          <w:rFonts w:ascii="宋体" w:eastAsia="宋体" w:hAnsi="宋体" w:cs="宋体" w:hint="eastAsia"/>
        </w:rPr>
        <w:t>1、</w:t>
      </w:r>
      <w:proofErr w:type="gramStart"/>
      <w:r>
        <w:rPr>
          <w:rFonts w:ascii="宋体" w:eastAsia="宋体" w:hAnsi="宋体" w:cs="宋体" w:hint="eastAsia"/>
        </w:rPr>
        <w:t>“类别”列</w:t>
      </w:r>
      <w:r w:rsidR="00E447E7">
        <w:rPr>
          <w:rFonts w:ascii="宋体" w:eastAsia="宋体" w:hAnsi="宋体" w:cs="宋体" w:hint="eastAsia"/>
        </w:rPr>
        <w:t>填高校</w:t>
      </w:r>
      <w:proofErr w:type="gramEnd"/>
      <w:r w:rsidR="00E447E7">
        <w:rPr>
          <w:rFonts w:ascii="宋体" w:eastAsia="宋体" w:hAnsi="宋体" w:cs="宋体" w:hint="eastAsia"/>
        </w:rPr>
        <w:t>类</w:t>
      </w:r>
      <w:r>
        <w:rPr>
          <w:rFonts w:ascii="宋体" w:eastAsia="宋体" w:hAnsi="宋体" w:cs="宋体" w:hint="eastAsia"/>
        </w:rPr>
        <w:t>、</w:t>
      </w:r>
      <w:r w:rsidR="00E447E7">
        <w:rPr>
          <w:rFonts w:ascii="宋体" w:eastAsia="宋体" w:hAnsi="宋体" w:cs="宋体" w:hint="eastAsia"/>
        </w:rPr>
        <w:t>课程类；</w:t>
      </w:r>
    </w:p>
    <w:p w:rsidR="0091207C" w:rsidRDefault="00541FBF">
      <w:pPr>
        <w:rPr>
          <w:rFonts w:ascii="宋体" w:eastAsia="宋体" w:hAnsi="宋体" w:cs="宋体"/>
        </w:rPr>
      </w:pPr>
      <w:r>
        <w:rPr>
          <w:rFonts w:ascii="宋体" w:eastAsia="宋体" w:hAnsi="宋体" w:cs="宋体" w:hint="eastAsia"/>
        </w:rPr>
        <w:t>2、“案例负责人”名单与申报书一致，“联系电话”</w:t>
      </w:r>
      <w:r w:rsidR="00E447E7">
        <w:rPr>
          <w:rFonts w:ascii="宋体" w:eastAsia="宋体" w:hAnsi="宋体" w:cs="宋体" w:hint="eastAsia"/>
        </w:rPr>
        <w:t>每个案例填写</w:t>
      </w:r>
      <w:r>
        <w:rPr>
          <w:rFonts w:ascii="宋体" w:eastAsia="宋体" w:hAnsi="宋体" w:cs="宋体" w:hint="eastAsia"/>
        </w:rPr>
        <w:t>第一位</w:t>
      </w:r>
      <w:r w:rsidR="00E447E7">
        <w:rPr>
          <w:rFonts w:ascii="宋体" w:eastAsia="宋体" w:hAnsi="宋体" w:cs="宋体" w:hint="eastAsia"/>
        </w:rPr>
        <w:t>案例负责人电话即可。</w:t>
      </w:r>
    </w:p>
    <w:p w:rsidR="0091207C" w:rsidRPr="00541FBF" w:rsidRDefault="00541FBF">
      <w:pPr>
        <w:rPr>
          <w:rFonts w:ascii="宋体" w:eastAsia="宋体" w:hAnsi="宋体" w:cs="宋体"/>
        </w:rPr>
      </w:pPr>
      <w:r>
        <w:rPr>
          <w:rFonts w:ascii="宋体" w:eastAsia="宋体" w:hAnsi="宋体" w:cs="宋体" w:hint="eastAsia"/>
        </w:rPr>
        <w:t>3、按推荐顺序排列。</w:t>
      </w:r>
    </w:p>
    <w:sectPr w:rsidR="0091207C" w:rsidRPr="00541FBF">
      <w:pgSz w:w="16838" w:h="11906" w:orient="landscape"/>
      <w:pgMar w:top="1797" w:right="1361" w:bottom="1797"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A5C" w:rsidRDefault="00A75A5C" w:rsidP="00826A0D">
      <w:r>
        <w:separator/>
      </w:r>
    </w:p>
  </w:endnote>
  <w:endnote w:type="continuationSeparator" w:id="0">
    <w:p w:rsidR="00A75A5C" w:rsidRDefault="00A75A5C" w:rsidP="0082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A5C" w:rsidRDefault="00A75A5C" w:rsidP="00826A0D">
      <w:r>
        <w:separator/>
      </w:r>
    </w:p>
  </w:footnote>
  <w:footnote w:type="continuationSeparator" w:id="0">
    <w:p w:rsidR="00A75A5C" w:rsidRDefault="00A75A5C" w:rsidP="00826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EF"/>
    <w:rsid w:val="00077C9D"/>
    <w:rsid w:val="00155B78"/>
    <w:rsid w:val="001E2FF2"/>
    <w:rsid w:val="00205322"/>
    <w:rsid w:val="002372B0"/>
    <w:rsid w:val="00301D58"/>
    <w:rsid w:val="00427614"/>
    <w:rsid w:val="004444F1"/>
    <w:rsid w:val="00454F77"/>
    <w:rsid w:val="00541FBF"/>
    <w:rsid w:val="005752E6"/>
    <w:rsid w:val="00705263"/>
    <w:rsid w:val="007640E6"/>
    <w:rsid w:val="007876B9"/>
    <w:rsid w:val="007B6382"/>
    <w:rsid w:val="00826A0D"/>
    <w:rsid w:val="008D7908"/>
    <w:rsid w:val="0091207C"/>
    <w:rsid w:val="00A13CB0"/>
    <w:rsid w:val="00A70F80"/>
    <w:rsid w:val="00A75A5C"/>
    <w:rsid w:val="00A97B94"/>
    <w:rsid w:val="00AE5300"/>
    <w:rsid w:val="00C11167"/>
    <w:rsid w:val="00C137AB"/>
    <w:rsid w:val="00C61637"/>
    <w:rsid w:val="00CB2FA6"/>
    <w:rsid w:val="00D23236"/>
    <w:rsid w:val="00E04D1F"/>
    <w:rsid w:val="00E11680"/>
    <w:rsid w:val="00E447E7"/>
    <w:rsid w:val="00E531EF"/>
    <w:rsid w:val="00E964B2"/>
    <w:rsid w:val="00ED0A14"/>
    <w:rsid w:val="00F06388"/>
    <w:rsid w:val="0219519D"/>
    <w:rsid w:val="04C07F0F"/>
    <w:rsid w:val="06087739"/>
    <w:rsid w:val="061C2585"/>
    <w:rsid w:val="069B5A3B"/>
    <w:rsid w:val="06ED5CFF"/>
    <w:rsid w:val="06F30209"/>
    <w:rsid w:val="072F7008"/>
    <w:rsid w:val="08996FF7"/>
    <w:rsid w:val="090A27F7"/>
    <w:rsid w:val="09261CB0"/>
    <w:rsid w:val="0A4D6C4D"/>
    <w:rsid w:val="0AE114E2"/>
    <w:rsid w:val="0B9C2372"/>
    <w:rsid w:val="0F0E2C22"/>
    <w:rsid w:val="103B7D34"/>
    <w:rsid w:val="12085CF4"/>
    <w:rsid w:val="13052537"/>
    <w:rsid w:val="1533102E"/>
    <w:rsid w:val="16F00320"/>
    <w:rsid w:val="178D7AD0"/>
    <w:rsid w:val="181532FE"/>
    <w:rsid w:val="1A8B2569"/>
    <w:rsid w:val="1AF35F08"/>
    <w:rsid w:val="1B2E073E"/>
    <w:rsid w:val="1BA86429"/>
    <w:rsid w:val="1CAB3F79"/>
    <w:rsid w:val="1CC662C8"/>
    <w:rsid w:val="1CE850C2"/>
    <w:rsid w:val="1D4D2E32"/>
    <w:rsid w:val="1DA048D8"/>
    <w:rsid w:val="1E55035D"/>
    <w:rsid w:val="1F267916"/>
    <w:rsid w:val="1F6F0EEA"/>
    <w:rsid w:val="20487A05"/>
    <w:rsid w:val="21680351"/>
    <w:rsid w:val="227A4EAF"/>
    <w:rsid w:val="24064AC4"/>
    <w:rsid w:val="26C0649C"/>
    <w:rsid w:val="26CF384B"/>
    <w:rsid w:val="278F681C"/>
    <w:rsid w:val="286459A2"/>
    <w:rsid w:val="2BFD0DF3"/>
    <w:rsid w:val="2D2E5B9C"/>
    <w:rsid w:val="2D5075F9"/>
    <w:rsid w:val="2D9C5575"/>
    <w:rsid w:val="2EE4039A"/>
    <w:rsid w:val="300C7A68"/>
    <w:rsid w:val="30415922"/>
    <w:rsid w:val="30AC25C2"/>
    <w:rsid w:val="3137454D"/>
    <w:rsid w:val="3282449E"/>
    <w:rsid w:val="333D6D7D"/>
    <w:rsid w:val="34DD7D64"/>
    <w:rsid w:val="352711DB"/>
    <w:rsid w:val="36257395"/>
    <w:rsid w:val="37365C9C"/>
    <w:rsid w:val="38C02083"/>
    <w:rsid w:val="395E2191"/>
    <w:rsid w:val="39802173"/>
    <w:rsid w:val="3BDF2281"/>
    <w:rsid w:val="3CA309F7"/>
    <w:rsid w:val="3F3120ED"/>
    <w:rsid w:val="3F696F41"/>
    <w:rsid w:val="3FC330D8"/>
    <w:rsid w:val="40B1485C"/>
    <w:rsid w:val="41ED0696"/>
    <w:rsid w:val="42633025"/>
    <w:rsid w:val="430776C4"/>
    <w:rsid w:val="43532A78"/>
    <w:rsid w:val="44B44EB0"/>
    <w:rsid w:val="46E50480"/>
    <w:rsid w:val="49EF34E5"/>
    <w:rsid w:val="4A2564FF"/>
    <w:rsid w:val="4BFC6491"/>
    <w:rsid w:val="4C395055"/>
    <w:rsid w:val="4DED489B"/>
    <w:rsid w:val="4F78531F"/>
    <w:rsid w:val="4F8F3B16"/>
    <w:rsid w:val="522115C6"/>
    <w:rsid w:val="53C11763"/>
    <w:rsid w:val="55772664"/>
    <w:rsid w:val="56993C1E"/>
    <w:rsid w:val="56E369A3"/>
    <w:rsid w:val="56E56EEF"/>
    <w:rsid w:val="576C663E"/>
    <w:rsid w:val="592228F8"/>
    <w:rsid w:val="5A972D0C"/>
    <w:rsid w:val="5AAC41D9"/>
    <w:rsid w:val="5AC4498D"/>
    <w:rsid w:val="5B255B02"/>
    <w:rsid w:val="5B442092"/>
    <w:rsid w:val="5B971A80"/>
    <w:rsid w:val="5E547A43"/>
    <w:rsid w:val="5FE459DF"/>
    <w:rsid w:val="613C48DF"/>
    <w:rsid w:val="622F20BF"/>
    <w:rsid w:val="62E81BD1"/>
    <w:rsid w:val="634C4687"/>
    <w:rsid w:val="63A23598"/>
    <w:rsid w:val="645D2CD7"/>
    <w:rsid w:val="651D6FDB"/>
    <w:rsid w:val="66E23A26"/>
    <w:rsid w:val="66EC1597"/>
    <w:rsid w:val="672C75D3"/>
    <w:rsid w:val="67C61790"/>
    <w:rsid w:val="68A656C6"/>
    <w:rsid w:val="6AE236C1"/>
    <w:rsid w:val="6AFE3E1E"/>
    <w:rsid w:val="6B2B0AF7"/>
    <w:rsid w:val="6CC000C5"/>
    <w:rsid w:val="6D285368"/>
    <w:rsid w:val="6DBA71D3"/>
    <w:rsid w:val="6E376AA1"/>
    <w:rsid w:val="6F986F2E"/>
    <w:rsid w:val="6FB73764"/>
    <w:rsid w:val="6FC005F9"/>
    <w:rsid w:val="702A090F"/>
    <w:rsid w:val="703E692C"/>
    <w:rsid w:val="713C0B62"/>
    <w:rsid w:val="72064E9C"/>
    <w:rsid w:val="7294478E"/>
    <w:rsid w:val="72C21756"/>
    <w:rsid w:val="72D273FF"/>
    <w:rsid w:val="732C08BC"/>
    <w:rsid w:val="759E35F7"/>
    <w:rsid w:val="75D7343B"/>
    <w:rsid w:val="76697899"/>
    <w:rsid w:val="76AC3A6D"/>
    <w:rsid w:val="774751DE"/>
    <w:rsid w:val="784473BF"/>
    <w:rsid w:val="78883329"/>
    <w:rsid w:val="7A691DC7"/>
    <w:rsid w:val="7A9B0B42"/>
    <w:rsid w:val="7B8F7EE0"/>
    <w:rsid w:val="7D2859AE"/>
    <w:rsid w:val="7D665AAF"/>
    <w:rsid w:val="7DBD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basedOn w:val="a0"/>
    <w:link w:val="a3"/>
    <w:uiPriority w:val="99"/>
    <w:semiHidden/>
    <w:qFormat/>
    <w:rPr>
      <w:sz w:val="18"/>
      <w:szCs w:val="18"/>
    </w:rPr>
  </w:style>
  <w:style w:type="character" w:customStyle="1" w:styleId="font01">
    <w:name w:val="font01"/>
    <w:basedOn w:val="a0"/>
    <w:rPr>
      <w:rFonts w:ascii="黑体" w:eastAsia="黑体" w:hAnsi="宋体" w:cs="黑体"/>
      <w:color w:val="000000"/>
      <w:sz w:val="22"/>
      <w:szCs w:val="22"/>
      <w:u w:val="none"/>
    </w:rPr>
  </w:style>
  <w:style w:type="paragraph" w:styleId="a4">
    <w:name w:val="header"/>
    <w:basedOn w:val="a"/>
    <w:link w:val="Char0"/>
    <w:uiPriority w:val="99"/>
    <w:unhideWhenUsed/>
    <w:rsid w:val="00826A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6A0D"/>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826A0D"/>
    <w:pPr>
      <w:tabs>
        <w:tab w:val="center" w:pos="4153"/>
        <w:tab w:val="right" w:pos="8306"/>
      </w:tabs>
      <w:snapToGrid w:val="0"/>
      <w:jc w:val="left"/>
    </w:pPr>
    <w:rPr>
      <w:sz w:val="18"/>
      <w:szCs w:val="18"/>
    </w:rPr>
  </w:style>
  <w:style w:type="character" w:customStyle="1" w:styleId="Char1">
    <w:name w:val="页脚 Char"/>
    <w:basedOn w:val="a0"/>
    <w:link w:val="a5"/>
    <w:uiPriority w:val="99"/>
    <w:rsid w:val="00826A0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basedOn w:val="a0"/>
    <w:link w:val="a3"/>
    <w:uiPriority w:val="99"/>
    <w:semiHidden/>
    <w:qFormat/>
    <w:rPr>
      <w:sz w:val="18"/>
      <w:szCs w:val="18"/>
    </w:rPr>
  </w:style>
  <w:style w:type="character" w:customStyle="1" w:styleId="font01">
    <w:name w:val="font01"/>
    <w:basedOn w:val="a0"/>
    <w:rPr>
      <w:rFonts w:ascii="黑体" w:eastAsia="黑体" w:hAnsi="宋体" w:cs="黑体"/>
      <w:color w:val="000000"/>
      <w:sz w:val="22"/>
      <w:szCs w:val="22"/>
      <w:u w:val="none"/>
    </w:rPr>
  </w:style>
  <w:style w:type="paragraph" w:styleId="a4">
    <w:name w:val="header"/>
    <w:basedOn w:val="a"/>
    <w:link w:val="Char0"/>
    <w:uiPriority w:val="99"/>
    <w:unhideWhenUsed/>
    <w:rsid w:val="00826A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6A0D"/>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826A0D"/>
    <w:pPr>
      <w:tabs>
        <w:tab w:val="center" w:pos="4153"/>
        <w:tab w:val="right" w:pos="8306"/>
      </w:tabs>
      <w:snapToGrid w:val="0"/>
      <w:jc w:val="left"/>
    </w:pPr>
    <w:rPr>
      <w:sz w:val="18"/>
      <w:szCs w:val="18"/>
    </w:rPr>
  </w:style>
  <w:style w:type="character" w:customStyle="1" w:styleId="Char1">
    <w:name w:val="页脚 Char"/>
    <w:basedOn w:val="a0"/>
    <w:link w:val="a5"/>
    <w:uiPriority w:val="99"/>
    <w:rsid w:val="00826A0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417</Words>
  <Characters>2381</Characters>
  <Application>Microsoft Office Word</Application>
  <DocSecurity>0</DocSecurity>
  <Lines>19</Lines>
  <Paragraphs>5</Paragraphs>
  <ScaleCrop>false</ScaleCrop>
  <Company>Hewlett-Packard Company</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柏晶</cp:lastModifiedBy>
  <cp:revision>5</cp:revision>
  <dcterms:created xsi:type="dcterms:W3CDTF">2020-04-30T07:35:00Z</dcterms:created>
  <dcterms:modified xsi:type="dcterms:W3CDTF">2020-04-30T08:17:00Z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