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9C3" w:rsidRDefault="00191DA1">
      <w:pPr>
        <w:jc w:val="center"/>
        <w:rPr>
          <w:b/>
          <w:bCs/>
          <w:sz w:val="32"/>
          <w:szCs w:val="28"/>
        </w:rPr>
      </w:pPr>
      <w:r>
        <w:rPr>
          <w:rFonts w:hint="eastAsia"/>
          <w:b/>
          <w:bCs/>
          <w:sz w:val="32"/>
          <w:szCs w:val="28"/>
        </w:rPr>
        <w:t>华南师范大学体育科学学院研究生开题、预答辩投票表决办法（草案）</w:t>
      </w:r>
    </w:p>
    <w:p w:rsidR="005F79C3" w:rsidRDefault="005F79C3">
      <w:pPr>
        <w:spacing w:after="0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:rsidR="005F79C3" w:rsidRDefault="00191DA1">
      <w:pPr>
        <w:spacing w:after="0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为了提高研究生学位论文质量，切实发挥开题、预答辩的审核作用，学院决定在研究生开题和预答辩增加答辩表决投票环节。具体工作办法如下：</w:t>
      </w:r>
    </w:p>
    <w:p w:rsidR="005F79C3" w:rsidRDefault="005F79C3">
      <w:pPr>
        <w:spacing w:after="0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:rsidR="005F79C3" w:rsidRDefault="00191DA1">
      <w:pPr>
        <w:numPr>
          <w:ilvl w:val="0"/>
          <w:numId w:val="1"/>
        </w:numPr>
        <w:spacing w:after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硕士研究生学位论文开题、预答辩至少需要</w:t>
      </w:r>
      <w:r>
        <w:rPr>
          <w:rFonts w:ascii="仿宋" w:eastAsia="仿宋" w:hAnsi="仿宋" w:cs="仿宋" w:hint="eastAsia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位评审参加；博士研究生学位论文开题、预答辩至少需要</w:t>
      </w:r>
      <w:r>
        <w:rPr>
          <w:rFonts w:ascii="仿宋" w:eastAsia="仿宋" w:hAnsi="仿宋" w:cs="仿宋" w:hint="eastAsia"/>
          <w:sz w:val="28"/>
          <w:szCs w:val="28"/>
        </w:rPr>
        <w:t>5</w:t>
      </w:r>
      <w:r>
        <w:rPr>
          <w:rFonts w:ascii="仿宋" w:eastAsia="仿宋" w:hAnsi="仿宋" w:cs="仿宋" w:hint="eastAsia"/>
          <w:sz w:val="28"/>
          <w:szCs w:val="28"/>
        </w:rPr>
        <w:t>位评审参加。跨学科选题情况，需具备相关学术背景的评审小组成员参加。</w:t>
      </w:r>
    </w:p>
    <w:p w:rsidR="005F79C3" w:rsidRDefault="00191DA1">
      <w:pPr>
        <w:numPr>
          <w:ilvl w:val="0"/>
          <w:numId w:val="1"/>
        </w:numPr>
        <w:spacing w:after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鼓励导师列席答辩，但不能作为评审参加本人指导学生的开题或预答辩。</w:t>
      </w:r>
    </w:p>
    <w:p w:rsidR="005F79C3" w:rsidRPr="00191DA1" w:rsidRDefault="00191DA1">
      <w:pPr>
        <w:numPr>
          <w:ilvl w:val="0"/>
          <w:numId w:val="1"/>
        </w:numPr>
        <w:spacing w:after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由各学科、专业</w:t>
      </w:r>
      <w:bookmarkStart w:id="0" w:name="_GoBack"/>
      <w:bookmarkEnd w:id="0"/>
      <w:r w:rsidRPr="00191DA1">
        <w:rPr>
          <w:rFonts w:ascii="仿宋" w:eastAsia="仿宋" w:hAnsi="仿宋" w:cs="仿宋" w:hint="eastAsia"/>
          <w:sz w:val="28"/>
          <w:szCs w:val="28"/>
        </w:rPr>
        <w:t>领域召集人负责组织开题、预答辩的工作。答辩评审小组成员、答辩秘书</w:t>
      </w:r>
      <w:r w:rsidRPr="00191DA1">
        <w:rPr>
          <w:rFonts w:ascii="仿宋" w:eastAsia="仿宋" w:hAnsi="仿宋" w:cs="仿宋" w:hint="eastAsia"/>
          <w:sz w:val="28"/>
          <w:szCs w:val="28"/>
        </w:rPr>
        <w:t>在考虑论文导师的建议下，</w:t>
      </w:r>
      <w:r w:rsidRPr="00191DA1">
        <w:rPr>
          <w:rFonts w:ascii="仿宋" w:eastAsia="仿宋" w:hAnsi="仿宋" w:cs="仿宋" w:hint="eastAsia"/>
          <w:sz w:val="28"/>
          <w:szCs w:val="28"/>
        </w:rPr>
        <w:t>由各学科、专业领域召集人提名</w:t>
      </w:r>
      <w:r w:rsidRPr="00191DA1">
        <w:rPr>
          <w:rFonts w:ascii="仿宋" w:eastAsia="仿宋" w:hAnsi="仿宋" w:cs="仿宋" w:hint="eastAsia"/>
          <w:sz w:val="28"/>
          <w:szCs w:val="28"/>
        </w:rPr>
        <w:t>，</w:t>
      </w:r>
      <w:r w:rsidRPr="00191DA1">
        <w:rPr>
          <w:rFonts w:ascii="仿宋" w:eastAsia="仿宋" w:hAnsi="仿宋" w:cs="仿宋" w:hint="eastAsia"/>
          <w:sz w:val="28"/>
          <w:szCs w:val="28"/>
        </w:rPr>
        <w:t>研究生办公室审核并备案。</w:t>
      </w:r>
    </w:p>
    <w:p w:rsidR="005F79C3" w:rsidRDefault="00191DA1">
      <w:pPr>
        <w:numPr>
          <w:ilvl w:val="0"/>
          <w:numId w:val="1"/>
        </w:numPr>
        <w:spacing w:after="0"/>
        <w:rPr>
          <w:rFonts w:ascii="仿宋" w:eastAsia="仿宋" w:hAnsi="仿宋" w:cs="仿宋"/>
          <w:sz w:val="28"/>
          <w:szCs w:val="28"/>
        </w:rPr>
      </w:pPr>
      <w:r w:rsidRPr="00191DA1">
        <w:rPr>
          <w:rFonts w:ascii="仿宋" w:eastAsia="仿宋" w:hAnsi="仿宋" w:cs="仿宋" w:hint="eastAsia"/>
          <w:sz w:val="28"/>
          <w:szCs w:val="28"/>
        </w:rPr>
        <w:t>开题、预答辩结束后，</w:t>
      </w:r>
      <w:r w:rsidRPr="00191DA1">
        <w:rPr>
          <w:rFonts w:ascii="仿宋" w:eastAsia="仿宋" w:hAnsi="仿宋" w:cs="仿宋" w:hint="eastAsia"/>
          <w:sz w:val="28"/>
          <w:szCs w:val="28"/>
        </w:rPr>
        <w:t>经评审小组充分讨论后，</w:t>
      </w:r>
      <w:r w:rsidRPr="00191DA1">
        <w:rPr>
          <w:rFonts w:ascii="仿宋" w:eastAsia="仿宋" w:hAnsi="仿宋" w:cs="仿宋" w:hint="eastAsia"/>
          <w:sz w:val="28"/>
          <w:szCs w:val="28"/>
        </w:rPr>
        <w:t>评审</w:t>
      </w:r>
      <w:r>
        <w:rPr>
          <w:rFonts w:ascii="仿宋" w:eastAsia="仿宋" w:hAnsi="仿宋" w:cs="仿宋" w:hint="eastAsia"/>
          <w:sz w:val="28"/>
          <w:szCs w:val="28"/>
        </w:rPr>
        <w:t>小组</w:t>
      </w:r>
      <w:r>
        <w:rPr>
          <w:rFonts w:ascii="仿宋" w:eastAsia="仿宋" w:hAnsi="仿宋" w:cs="仿宋" w:hint="eastAsia"/>
          <w:sz w:val="28"/>
          <w:szCs w:val="28"/>
        </w:rPr>
        <w:t>成员</w:t>
      </w:r>
      <w:r>
        <w:rPr>
          <w:rFonts w:ascii="仿宋" w:eastAsia="仿宋" w:hAnsi="仿宋" w:cs="仿宋" w:hint="eastAsia"/>
          <w:sz w:val="28"/>
          <w:szCs w:val="28"/>
        </w:rPr>
        <w:t>进行匿名投票，多数票表决通过（</w:t>
      </w:r>
      <w:r>
        <w:rPr>
          <w:rFonts w:ascii="仿宋" w:eastAsia="仿宋" w:hAnsi="仿宋" w:cs="仿宋" w:hint="eastAsia"/>
          <w:sz w:val="28"/>
          <w:szCs w:val="28"/>
        </w:rPr>
        <w:t>2/3</w:t>
      </w:r>
      <w:r>
        <w:rPr>
          <w:rFonts w:ascii="仿宋" w:eastAsia="仿宋" w:hAnsi="仿宋" w:cs="仿宋" w:hint="eastAsia"/>
          <w:sz w:val="28"/>
          <w:szCs w:val="28"/>
        </w:rPr>
        <w:t>及以上）即视为通过。</w:t>
      </w:r>
    </w:p>
    <w:p w:rsidR="005F79C3" w:rsidRDefault="00191DA1">
      <w:pPr>
        <w:numPr>
          <w:ilvl w:val="0"/>
          <w:numId w:val="1"/>
        </w:numPr>
        <w:spacing w:after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投票结果由答辩秘书进行统计，评审组长当场宣布答辩结果。</w:t>
      </w:r>
    </w:p>
    <w:p w:rsidR="005F79C3" w:rsidRDefault="005F79C3">
      <w:pPr>
        <w:spacing w:after="0"/>
        <w:jc w:val="right"/>
        <w:rPr>
          <w:rFonts w:ascii="仿宋" w:eastAsia="仿宋" w:hAnsi="仿宋" w:cs="仿宋"/>
          <w:sz w:val="28"/>
          <w:szCs w:val="28"/>
        </w:rPr>
      </w:pPr>
    </w:p>
    <w:p w:rsidR="005F79C3" w:rsidRDefault="00191DA1">
      <w:pPr>
        <w:spacing w:after="0"/>
        <w:jc w:val="righ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体育科学学院学术分委员会</w:t>
      </w:r>
    </w:p>
    <w:p w:rsidR="005F79C3" w:rsidRDefault="00191DA1">
      <w:pPr>
        <w:spacing w:after="0"/>
        <w:jc w:val="righ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/>
          <w:sz w:val="28"/>
          <w:szCs w:val="28"/>
        </w:rPr>
        <w:t>021</w:t>
      </w:r>
      <w:r>
        <w:rPr>
          <w:rFonts w:ascii="仿宋" w:eastAsia="仿宋" w:hAnsi="仿宋" w:cs="仿宋" w:hint="eastAsia"/>
          <w:sz w:val="28"/>
          <w:szCs w:val="28"/>
        </w:rPr>
        <w:t>年</w:t>
      </w:r>
      <w:r>
        <w:rPr>
          <w:rFonts w:ascii="仿宋" w:eastAsia="仿宋" w:hAnsi="仿宋" w:cs="仿宋"/>
          <w:sz w:val="28"/>
          <w:szCs w:val="28"/>
        </w:rPr>
        <w:t>5</w:t>
      </w:r>
      <w:r>
        <w:rPr>
          <w:rFonts w:ascii="仿宋" w:eastAsia="仿宋" w:hAnsi="仿宋" w:cs="仿宋" w:hint="eastAsia"/>
          <w:sz w:val="28"/>
          <w:szCs w:val="28"/>
        </w:rPr>
        <w:t>月</w:t>
      </w:r>
      <w:r>
        <w:rPr>
          <w:rFonts w:ascii="仿宋" w:eastAsia="仿宋" w:hAnsi="仿宋" w:cs="仿宋"/>
          <w:sz w:val="28"/>
          <w:szCs w:val="28"/>
        </w:rPr>
        <w:t>21</w:t>
      </w:r>
      <w:r>
        <w:rPr>
          <w:rFonts w:ascii="仿宋" w:eastAsia="仿宋" w:hAnsi="仿宋" w:cs="仿宋" w:hint="eastAsia"/>
          <w:sz w:val="28"/>
          <w:szCs w:val="28"/>
        </w:rPr>
        <w:t>日</w:t>
      </w:r>
    </w:p>
    <w:p w:rsidR="005F79C3" w:rsidRDefault="005F79C3">
      <w:pPr>
        <w:spacing w:after="0"/>
        <w:jc w:val="right"/>
        <w:rPr>
          <w:rFonts w:ascii="仿宋" w:eastAsia="仿宋" w:hAnsi="仿宋" w:cs="仿宋"/>
          <w:sz w:val="28"/>
          <w:szCs w:val="28"/>
        </w:rPr>
      </w:pPr>
    </w:p>
    <w:p w:rsidR="005F79C3" w:rsidRDefault="00191DA1">
      <w:pPr>
        <w:jc w:val="center"/>
        <w:rPr>
          <w:rFonts w:ascii="仿宋" w:eastAsia="仿宋" w:hAnsi="仿宋" w:cs="仿宋"/>
          <w:b/>
          <w:bCs/>
          <w:sz w:val="32"/>
          <w:szCs w:val="28"/>
        </w:rPr>
      </w:pPr>
      <w:r>
        <w:rPr>
          <w:rFonts w:ascii="仿宋" w:eastAsia="仿宋" w:hAnsi="仿宋" w:cs="仿宋" w:hint="eastAsia"/>
          <w:b/>
          <w:bCs/>
          <w:sz w:val="32"/>
          <w:szCs w:val="28"/>
        </w:rPr>
        <w:lastRenderedPageBreak/>
        <w:t>华南师范大学体育科学学院研究生开题表决表</w:t>
      </w:r>
    </w:p>
    <w:p w:rsidR="005F79C3" w:rsidRDefault="005F79C3">
      <w:pPr>
        <w:spacing w:after="0"/>
        <w:rPr>
          <w:rFonts w:ascii="仿宋" w:eastAsia="仿宋" w:hAnsi="仿宋" w:cs="仿宋"/>
          <w:sz w:val="28"/>
          <w:szCs w:val="28"/>
        </w:rPr>
      </w:pPr>
    </w:p>
    <w:p w:rsidR="005F79C3" w:rsidRDefault="00191DA1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姓名</w:t>
      </w:r>
      <w:r>
        <w:rPr>
          <w:rFonts w:ascii="仿宋" w:eastAsia="仿宋" w:hAnsi="仿宋" w:cs="仿宋" w:hint="eastAsia"/>
          <w:sz w:val="28"/>
          <w:szCs w:val="28"/>
        </w:rPr>
        <w:t xml:space="preserve">__________      </w:t>
      </w:r>
      <w:r>
        <w:rPr>
          <w:rFonts w:ascii="仿宋" w:eastAsia="仿宋" w:hAnsi="仿宋" w:cs="仿宋" w:hint="eastAsia"/>
          <w:sz w:val="28"/>
          <w:szCs w:val="28"/>
        </w:rPr>
        <w:t>专业</w:t>
      </w:r>
      <w:r>
        <w:rPr>
          <w:rFonts w:ascii="仿宋" w:eastAsia="仿宋" w:hAnsi="仿宋" w:cs="仿宋" w:hint="eastAsia"/>
          <w:sz w:val="28"/>
          <w:szCs w:val="28"/>
        </w:rPr>
        <w:t xml:space="preserve">____________    </w:t>
      </w:r>
    </w:p>
    <w:p w:rsidR="005F79C3" w:rsidRDefault="00191DA1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论文题目</w:t>
      </w:r>
      <w:r>
        <w:rPr>
          <w:rFonts w:ascii="仿宋" w:eastAsia="仿宋" w:hAnsi="仿宋" w:cs="仿宋" w:hint="eastAsia"/>
          <w:sz w:val="28"/>
          <w:szCs w:val="28"/>
        </w:rPr>
        <w:t>___________________________________________</w:t>
      </w:r>
      <w:r>
        <w:rPr>
          <w:rFonts w:ascii="仿宋" w:eastAsia="仿宋" w:hAnsi="仿宋" w:cs="仿宋" w:hint="eastAsia"/>
          <w:sz w:val="28"/>
          <w:szCs w:val="28"/>
        </w:rPr>
        <w:t>______</w:t>
      </w:r>
    </w:p>
    <w:p w:rsidR="005F79C3" w:rsidRDefault="005F79C3">
      <w:pPr>
        <w:rPr>
          <w:rFonts w:ascii="仿宋" w:eastAsia="仿宋" w:hAnsi="仿宋" w:cs="仿宋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342"/>
        <w:gridCol w:w="1954"/>
      </w:tblGrid>
      <w:tr w:rsidR="005F79C3">
        <w:tc>
          <w:tcPr>
            <w:tcW w:w="6499" w:type="dxa"/>
          </w:tcPr>
          <w:p w:rsidR="005F79C3" w:rsidRDefault="00191DA1">
            <w:pPr>
              <w:spacing w:after="0" w:line="24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评定内容</w:t>
            </w:r>
          </w:p>
        </w:tc>
        <w:tc>
          <w:tcPr>
            <w:tcW w:w="2023" w:type="dxa"/>
          </w:tcPr>
          <w:p w:rsidR="005F79C3" w:rsidRDefault="00191DA1">
            <w:pPr>
              <w:spacing w:after="0" w:line="24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得分</w:t>
            </w:r>
          </w:p>
        </w:tc>
      </w:tr>
      <w:tr w:rsidR="005F79C3">
        <w:tc>
          <w:tcPr>
            <w:tcW w:w="6499" w:type="dxa"/>
          </w:tcPr>
          <w:p w:rsidR="005F79C3" w:rsidRDefault="00191DA1">
            <w:pPr>
              <w:numPr>
                <w:ilvl w:val="0"/>
                <w:numId w:val="2"/>
              </w:numPr>
              <w:spacing w:after="0" w:line="240" w:lineRule="auto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</w:rPr>
              <w:t>题目</w:t>
            </w:r>
            <w:r>
              <w:rPr>
                <w:rFonts w:ascii="仿宋" w:eastAsia="仿宋" w:hAnsi="仿宋" w:hint="eastAsia"/>
                <w:sz w:val="24"/>
              </w:rPr>
              <w:t>（简明、通顺、达意，能反映研究内容、研究视角。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满分</w:t>
            </w:r>
            <w:r>
              <w:rPr>
                <w:rFonts w:ascii="仿宋" w:eastAsia="仿宋" w:hAnsi="仿宋" w:hint="eastAsia"/>
                <w:sz w:val="24"/>
              </w:rPr>
              <w:t>10</w:t>
            </w:r>
            <w:r>
              <w:rPr>
                <w:rFonts w:ascii="仿宋" w:eastAsia="仿宋" w:hAnsi="仿宋" w:hint="eastAsia"/>
                <w:sz w:val="24"/>
              </w:rPr>
              <w:t>分）</w:t>
            </w:r>
          </w:p>
        </w:tc>
        <w:tc>
          <w:tcPr>
            <w:tcW w:w="2023" w:type="dxa"/>
          </w:tcPr>
          <w:p w:rsidR="005F79C3" w:rsidRDefault="005F79C3">
            <w:pPr>
              <w:spacing w:after="0" w:line="240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F79C3">
        <w:tc>
          <w:tcPr>
            <w:tcW w:w="6499" w:type="dxa"/>
          </w:tcPr>
          <w:p w:rsidR="005F79C3" w:rsidRDefault="00191DA1">
            <w:pPr>
              <w:spacing w:after="0" w:line="240" w:lineRule="auto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b/>
                <w:bCs/>
                <w:sz w:val="28"/>
              </w:rPr>
              <w:t>2</w:t>
            </w:r>
            <w:r>
              <w:rPr>
                <w:rFonts w:ascii="仿宋" w:eastAsia="仿宋" w:hAnsi="仿宋" w:cs="仿宋"/>
                <w:sz w:val="28"/>
              </w:rPr>
              <w:t>.</w:t>
            </w:r>
            <w:r>
              <w:rPr>
                <w:rFonts w:ascii="仿宋" w:eastAsia="仿宋" w:hAnsi="仿宋" w:cs="仿宋" w:hint="eastAsia"/>
                <w:b/>
                <w:bCs/>
                <w:sz w:val="28"/>
              </w:rPr>
              <w:t>选题意义</w:t>
            </w:r>
            <w:r>
              <w:rPr>
                <w:rFonts w:ascii="仿宋" w:eastAsia="仿宋" w:hAnsi="仿宋" w:hint="eastAsia"/>
                <w:sz w:val="24"/>
              </w:rPr>
              <w:t>（依据充分、具有较强的学术价值</w:t>
            </w:r>
            <w:r>
              <w:rPr>
                <w:rFonts w:ascii="仿宋" w:eastAsia="仿宋" w:hAnsi="仿宋" w:hint="eastAsia"/>
                <w:sz w:val="24"/>
              </w:rPr>
              <w:t>/</w:t>
            </w:r>
            <w:r>
              <w:rPr>
                <w:rFonts w:ascii="仿宋" w:eastAsia="仿宋" w:hAnsi="仿宋" w:hint="eastAsia"/>
                <w:sz w:val="24"/>
              </w:rPr>
              <w:t>应用价值、有创新性。满分</w:t>
            </w:r>
            <w:r>
              <w:rPr>
                <w:rFonts w:ascii="仿宋" w:eastAsia="仿宋" w:hAnsi="仿宋" w:hint="eastAsia"/>
                <w:sz w:val="24"/>
              </w:rPr>
              <w:t>20</w:t>
            </w:r>
            <w:r>
              <w:rPr>
                <w:rFonts w:ascii="仿宋" w:eastAsia="仿宋" w:hAnsi="仿宋" w:hint="eastAsia"/>
                <w:sz w:val="24"/>
              </w:rPr>
              <w:t>分</w:t>
            </w:r>
            <w:r>
              <w:rPr>
                <w:rFonts w:ascii="仿宋" w:eastAsia="仿宋" w:hAnsi="仿宋" w:cs="仿宋" w:hint="eastAsia"/>
                <w:sz w:val="24"/>
              </w:rPr>
              <w:t>）</w:t>
            </w:r>
          </w:p>
        </w:tc>
        <w:tc>
          <w:tcPr>
            <w:tcW w:w="2023" w:type="dxa"/>
          </w:tcPr>
          <w:p w:rsidR="005F79C3" w:rsidRDefault="005F79C3">
            <w:pPr>
              <w:spacing w:after="0" w:line="240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F79C3">
        <w:tc>
          <w:tcPr>
            <w:tcW w:w="6499" w:type="dxa"/>
          </w:tcPr>
          <w:p w:rsidR="005F79C3" w:rsidRDefault="00191DA1">
            <w:pPr>
              <w:spacing w:after="0" w:line="240" w:lineRule="auto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b/>
                <w:bCs/>
                <w:sz w:val="28"/>
              </w:rPr>
              <w:t>3</w:t>
            </w:r>
            <w:r>
              <w:rPr>
                <w:rFonts w:ascii="仿宋" w:eastAsia="仿宋" w:hAnsi="仿宋" w:cs="仿宋"/>
                <w:sz w:val="28"/>
              </w:rPr>
              <w:t>.</w:t>
            </w:r>
            <w:r>
              <w:rPr>
                <w:rFonts w:ascii="仿宋" w:eastAsia="仿宋" w:hAnsi="仿宋" w:cs="仿宋" w:hint="eastAsia"/>
                <w:b/>
                <w:bCs/>
                <w:sz w:val="28"/>
              </w:rPr>
              <w:t>文献综述</w:t>
            </w:r>
            <w:r>
              <w:rPr>
                <w:rFonts w:ascii="仿宋" w:eastAsia="仿宋" w:hAnsi="仿宋" w:cs="仿宋" w:hint="eastAsia"/>
                <w:sz w:val="24"/>
              </w:rPr>
              <w:t>（</w:t>
            </w:r>
            <w:r>
              <w:rPr>
                <w:rFonts w:ascii="仿宋" w:eastAsia="仿宋" w:hAnsi="仿宋" w:hint="eastAsia"/>
                <w:sz w:val="24"/>
              </w:rPr>
              <w:t>能反映相关领域国内外研究成果和研究动态，内容充实，框架明晰，有述有评。满分</w:t>
            </w:r>
            <w:r>
              <w:rPr>
                <w:rFonts w:ascii="仿宋" w:eastAsia="仿宋" w:hAnsi="仿宋" w:hint="eastAsia"/>
                <w:sz w:val="24"/>
              </w:rPr>
              <w:t>30</w:t>
            </w:r>
            <w:r>
              <w:rPr>
                <w:rFonts w:ascii="仿宋" w:eastAsia="仿宋" w:hAnsi="仿宋" w:hint="eastAsia"/>
                <w:sz w:val="24"/>
              </w:rPr>
              <w:t>分</w:t>
            </w:r>
            <w:r>
              <w:rPr>
                <w:rFonts w:ascii="仿宋" w:eastAsia="仿宋" w:hAnsi="仿宋" w:cs="仿宋" w:hint="eastAsia"/>
                <w:sz w:val="24"/>
              </w:rPr>
              <w:t>）</w:t>
            </w:r>
          </w:p>
        </w:tc>
        <w:tc>
          <w:tcPr>
            <w:tcW w:w="2023" w:type="dxa"/>
          </w:tcPr>
          <w:p w:rsidR="005F79C3" w:rsidRDefault="005F79C3">
            <w:pPr>
              <w:spacing w:after="0" w:line="240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F79C3">
        <w:tc>
          <w:tcPr>
            <w:tcW w:w="6499" w:type="dxa"/>
          </w:tcPr>
          <w:p w:rsidR="005F79C3" w:rsidRDefault="00191DA1">
            <w:pPr>
              <w:spacing w:after="0" w:line="240" w:lineRule="auto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b/>
                <w:bCs/>
                <w:sz w:val="28"/>
              </w:rPr>
              <w:t>4.</w:t>
            </w:r>
            <w:r>
              <w:rPr>
                <w:rFonts w:ascii="仿宋" w:eastAsia="仿宋" w:hAnsi="仿宋" w:cs="仿宋" w:hint="eastAsia"/>
                <w:b/>
                <w:bCs/>
                <w:sz w:val="28"/>
              </w:rPr>
              <w:t>研究设计</w:t>
            </w:r>
            <w:r>
              <w:rPr>
                <w:rFonts w:ascii="仿宋" w:eastAsia="仿宋" w:hAnsi="仿宋" w:cs="仿宋" w:hint="eastAsia"/>
                <w:sz w:val="24"/>
              </w:rPr>
              <w:t>（</w:t>
            </w:r>
            <w:r>
              <w:rPr>
                <w:rFonts w:ascii="仿宋" w:eastAsia="仿宋" w:hAnsi="仿宋" w:hint="eastAsia"/>
                <w:sz w:val="24"/>
              </w:rPr>
              <w:t>研究目的、目标明确具体；研究问题（或者假设）明确；研究对象界定清楚；研究思路设计合理；研究内容与框架清楚、有逻辑性；研究方法选用恰当、有可操作性。满分</w:t>
            </w:r>
            <w:r>
              <w:rPr>
                <w:rFonts w:ascii="仿宋" w:eastAsia="仿宋" w:hAnsi="仿宋" w:hint="eastAsia"/>
                <w:sz w:val="24"/>
              </w:rPr>
              <w:t>30</w:t>
            </w:r>
            <w:r>
              <w:rPr>
                <w:rFonts w:ascii="仿宋" w:eastAsia="仿宋" w:hAnsi="仿宋" w:hint="eastAsia"/>
                <w:sz w:val="24"/>
              </w:rPr>
              <w:t>分</w:t>
            </w:r>
            <w:r>
              <w:rPr>
                <w:rFonts w:ascii="仿宋" w:eastAsia="仿宋" w:hAnsi="仿宋" w:cs="仿宋" w:hint="eastAsia"/>
                <w:sz w:val="24"/>
              </w:rPr>
              <w:t>）</w:t>
            </w:r>
          </w:p>
        </w:tc>
        <w:tc>
          <w:tcPr>
            <w:tcW w:w="2023" w:type="dxa"/>
          </w:tcPr>
          <w:p w:rsidR="005F79C3" w:rsidRDefault="005F79C3">
            <w:pPr>
              <w:spacing w:after="0" w:line="240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F79C3">
        <w:tc>
          <w:tcPr>
            <w:tcW w:w="6499" w:type="dxa"/>
          </w:tcPr>
          <w:p w:rsidR="005F79C3" w:rsidRDefault="00191DA1">
            <w:pPr>
              <w:spacing w:after="0" w:line="240" w:lineRule="auto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b/>
                <w:bCs/>
                <w:sz w:val="28"/>
              </w:rPr>
              <w:t>5.</w:t>
            </w:r>
            <w:r>
              <w:rPr>
                <w:rFonts w:ascii="仿宋" w:eastAsia="仿宋" w:hAnsi="仿宋" w:cs="仿宋" w:hint="eastAsia"/>
                <w:b/>
                <w:bCs/>
                <w:sz w:val="28"/>
              </w:rPr>
              <w:t>可行性评估</w:t>
            </w:r>
            <w:r>
              <w:rPr>
                <w:rFonts w:ascii="仿宋" w:eastAsia="仿宋" w:hAnsi="仿宋" w:hint="eastAsia"/>
                <w:sz w:val="24"/>
              </w:rPr>
              <w:t>（研究具有可操作性；有一定前期积累。满分</w:t>
            </w:r>
            <w:r>
              <w:rPr>
                <w:rFonts w:ascii="仿宋" w:eastAsia="仿宋" w:hAnsi="仿宋" w:hint="eastAsia"/>
                <w:sz w:val="24"/>
              </w:rPr>
              <w:t>10</w:t>
            </w:r>
            <w:r>
              <w:rPr>
                <w:rFonts w:ascii="仿宋" w:eastAsia="仿宋" w:hAnsi="仿宋" w:hint="eastAsia"/>
                <w:sz w:val="24"/>
              </w:rPr>
              <w:t>分）</w:t>
            </w:r>
          </w:p>
        </w:tc>
        <w:tc>
          <w:tcPr>
            <w:tcW w:w="2023" w:type="dxa"/>
          </w:tcPr>
          <w:p w:rsidR="005F79C3" w:rsidRDefault="005F79C3">
            <w:pPr>
              <w:spacing w:after="0" w:line="240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F79C3">
        <w:tc>
          <w:tcPr>
            <w:tcW w:w="6499" w:type="dxa"/>
          </w:tcPr>
          <w:p w:rsidR="005F79C3" w:rsidRDefault="00191DA1">
            <w:pPr>
              <w:spacing w:after="0" w:line="240" w:lineRule="auto"/>
              <w:ind w:firstLineChars="900" w:firstLine="252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评定总分</w:t>
            </w:r>
          </w:p>
        </w:tc>
        <w:tc>
          <w:tcPr>
            <w:tcW w:w="2023" w:type="dxa"/>
          </w:tcPr>
          <w:p w:rsidR="005F79C3" w:rsidRDefault="005F79C3">
            <w:pPr>
              <w:spacing w:after="0" w:line="240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5F79C3" w:rsidRDefault="005F79C3">
      <w:pPr>
        <w:spacing w:after="0" w:line="240" w:lineRule="auto"/>
        <w:ind w:firstLineChars="1200" w:firstLine="3360"/>
        <w:rPr>
          <w:rFonts w:ascii="仿宋" w:eastAsia="仿宋" w:hAnsi="仿宋" w:cs="仿宋"/>
          <w:sz w:val="28"/>
          <w:szCs w:val="28"/>
        </w:rPr>
      </w:pPr>
    </w:p>
    <w:p w:rsidR="005F79C3" w:rsidRDefault="00191DA1">
      <w:pPr>
        <w:spacing w:after="0"/>
        <w:ind w:firstLineChars="1200" w:firstLine="33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开题结果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4148"/>
        <w:gridCol w:w="4148"/>
      </w:tblGrid>
      <w:tr w:rsidR="005F79C3">
        <w:tc>
          <w:tcPr>
            <w:tcW w:w="2500" w:type="pct"/>
          </w:tcPr>
          <w:p w:rsidR="005F79C3" w:rsidRDefault="00191DA1">
            <w:pPr>
              <w:ind w:firstLineChars="300" w:firstLine="84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通过（建议开题）</w:t>
            </w:r>
          </w:p>
        </w:tc>
        <w:tc>
          <w:tcPr>
            <w:tcW w:w="2500" w:type="pct"/>
          </w:tcPr>
          <w:p w:rsidR="005F79C3" w:rsidRDefault="00191DA1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不通过（不建议开题）</w:t>
            </w:r>
          </w:p>
        </w:tc>
      </w:tr>
      <w:tr w:rsidR="005F79C3">
        <w:tc>
          <w:tcPr>
            <w:tcW w:w="2500" w:type="pct"/>
          </w:tcPr>
          <w:p w:rsidR="005F79C3" w:rsidRDefault="005F79C3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00" w:type="pct"/>
          </w:tcPr>
          <w:p w:rsidR="005F79C3" w:rsidRDefault="005F79C3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5F79C3" w:rsidRDefault="00191DA1">
      <w:pPr>
        <w:spacing w:after="12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备注：请在相应栏画圈。总分≥</w:t>
      </w:r>
      <w:r>
        <w:rPr>
          <w:rFonts w:ascii="仿宋" w:eastAsia="仿宋" w:hAnsi="仿宋" w:cs="仿宋"/>
          <w:sz w:val="28"/>
          <w:szCs w:val="28"/>
        </w:rPr>
        <w:t>7</w:t>
      </w:r>
      <w:r>
        <w:rPr>
          <w:rFonts w:ascii="仿宋" w:eastAsia="仿宋" w:hAnsi="仿宋" w:cs="仿宋" w:hint="eastAsia"/>
          <w:sz w:val="28"/>
          <w:szCs w:val="28"/>
        </w:rPr>
        <w:t>0</w:t>
      </w:r>
      <w:r>
        <w:rPr>
          <w:rFonts w:ascii="仿宋" w:eastAsia="仿宋" w:hAnsi="仿宋" w:cs="仿宋" w:hint="eastAsia"/>
          <w:sz w:val="28"/>
          <w:szCs w:val="28"/>
        </w:rPr>
        <w:t>视为通过。</w:t>
      </w:r>
    </w:p>
    <w:p w:rsidR="005F79C3" w:rsidRDefault="00191DA1">
      <w:pPr>
        <w:jc w:val="center"/>
        <w:rPr>
          <w:rFonts w:ascii="仿宋" w:eastAsia="仿宋" w:hAnsi="仿宋" w:cs="仿宋"/>
          <w:b/>
          <w:bCs/>
          <w:sz w:val="32"/>
          <w:szCs w:val="28"/>
        </w:rPr>
      </w:pPr>
      <w:r>
        <w:rPr>
          <w:rFonts w:ascii="仿宋" w:eastAsia="仿宋" w:hAnsi="仿宋" w:cs="仿宋" w:hint="eastAsia"/>
          <w:b/>
          <w:bCs/>
          <w:sz w:val="32"/>
          <w:szCs w:val="28"/>
        </w:rPr>
        <w:lastRenderedPageBreak/>
        <w:t>华南师范大学体育科学学院研究生预答辩表决表</w:t>
      </w:r>
    </w:p>
    <w:p w:rsidR="005F79C3" w:rsidRDefault="00191DA1">
      <w:pPr>
        <w:spacing w:after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</w:t>
      </w:r>
    </w:p>
    <w:p w:rsidR="005F79C3" w:rsidRDefault="00191DA1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姓名</w:t>
      </w:r>
      <w:r>
        <w:rPr>
          <w:rFonts w:ascii="仿宋" w:eastAsia="仿宋" w:hAnsi="仿宋" w:cs="仿宋" w:hint="eastAsia"/>
          <w:sz w:val="28"/>
          <w:szCs w:val="28"/>
        </w:rPr>
        <w:t xml:space="preserve">__________      </w:t>
      </w:r>
      <w:r>
        <w:rPr>
          <w:rFonts w:ascii="仿宋" w:eastAsia="仿宋" w:hAnsi="仿宋" w:cs="仿宋" w:hint="eastAsia"/>
          <w:sz w:val="28"/>
          <w:szCs w:val="28"/>
        </w:rPr>
        <w:t>专业</w:t>
      </w:r>
      <w:r>
        <w:rPr>
          <w:rFonts w:ascii="仿宋" w:eastAsia="仿宋" w:hAnsi="仿宋" w:cs="仿宋" w:hint="eastAsia"/>
          <w:sz w:val="28"/>
          <w:szCs w:val="28"/>
        </w:rPr>
        <w:t xml:space="preserve">____________    </w:t>
      </w:r>
    </w:p>
    <w:p w:rsidR="005F79C3" w:rsidRDefault="00191DA1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论文题目</w:t>
      </w:r>
      <w:r>
        <w:rPr>
          <w:rFonts w:ascii="仿宋" w:eastAsia="仿宋" w:hAnsi="仿宋" w:cs="仿宋" w:hint="eastAsia"/>
          <w:sz w:val="28"/>
          <w:szCs w:val="28"/>
        </w:rPr>
        <w:t>_________________________________________________</w:t>
      </w:r>
    </w:p>
    <w:p w:rsidR="005F79C3" w:rsidRDefault="005F79C3">
      <w:pPr>
        <w:rPr>
          <w:rFonts w:ascii="仿宋" w:eastAsia="仿宋" w:hAnsi="仿宋" w:cs="仿宋"/>
          <w:sz w:val="28"/>
          <w:szCs w:val="28"/>
        </w:rPr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6670"/>
        <w:gridCol w:w="1626"/>
      </w:tblGrid>
      <w:tr w:rsidR="005F79C3">
        <w:tc>
          <w:tcPr>
            <w:tcW w:w="4020" w:type="pct"/>
          </w:tcPr>
          <w:p w:rsidR="005F79C3" w:rsidRDefault="00191DA1">
            <w:pPr>
              <w:ind w:firstLineChars="800" w:firstLine="224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评定内容</w:t>
            </w:r>
          </w:p>
        </w:tc>
        <w:tc>
          <w:tcPr>
            <w:tcW w:w="980" w:type="pct"/>
          </w:tcPr>
          <w:p w:rsidR="005F79C3" w:rsidRDefault="00191DA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得分</w:t>
            </w:r>
          </w:p>
        </w:tc>
      </w:tr>
      <w:tr w:rsidR="005F79C3">
        <w:trPr>
          <w:trHeight w:val="1010"/>
        </w:trPr>
        <w:tc>
          <w:tcPr>
            <w:tcW w:w="4020" w:type="pct"/>
          </w:tcPr>
          <w:p w:rsidR="005F79C3" w:rsidRDefault="00191DA1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1.</w:t>
            </w:r>
            <w:r>
              <w:rPr>
                <w:rFonts w:ascii="仿宋" w:eastAsia="仿宋" w:hAnsi="仿宋" w:cs="仿宋" w:hint="eastAsia"/>
                <w:b/>
                <w:bCs/>
                <w:sz w:val="28"/>
              </w:rPr>
              <w:t>论文选题</w:t>
            </w:r>
            <w:r>
              <w:rPr>
                <w:rFonts w:ascii="仿宋" w:eastAsia="仿宋" w:hAnsi="仿宋" w:cs="仿宋" w:hint="eastAsia"/>
                <w:sz w:val="24"/>
              </w:rPr>
              <w:t>（依据充分，有理论意义和实际应用价值。满分</w:t>
            </w:r>
            <w:r>
              <w:rPr>
                <w:rFonts w:ascii="仿宋" w:eastAsia="仿宋" w:hAnsi="仿宋" w:cs="仿宋" w:hint="eastAsia"/>
                <w:sz w:val="24"/>
              </w:rPr>
              <w:t>20</w:t>
            </w:r>
            <w:r>
              <w:rPr>
                <w:rFonts w:ascii="仿宋" w:eastAsia="仿宋" w:hAnsi="仿宋" w:cs="仿宋" w:hint="eastAsia"/>
                <w:sz w:val="24"/>
              </w:rPr>
              <w:t>分）</w:t>
            </w:r>
          </w:p>
        </w:tc>
        <w:tc>
          <w:tcPr>
            <w:tcW w:w="980" w:type="pct"/>
          </w:tcPr>
          <w:p w:rsidR="005F79C3" w:rsidRDefault="005F79C3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F79C3">
        <w:trPr>
          <w:trHeight w:val="1850"/>
        </w:trPr>
        <w:tc>
          <w:tcPr>
            <w:tcW w:w="4020" w:type="pct"/>
          </w:tcPr>
          <w:p w:rsidR="005F79C3" w:rsidRDefault="005F79C3">
            <w:pPr>
              <w:rPr>
                <w:rFonts w:ascii="仿宋" w:eastAsia="仿宋" w:hAnsi="仿宋" w:cs="仿宋"/>
                <w:sz w:val="24"/>
              </w:rPr>
            </w:pPr>
          </w:p>
          <w:p w:rsidR="005F79C3" w:rsidRDefault="00191DA1">
            <w:pPr>
              <w:numPr>
                <w:ilvl w:val="0"/>
                <w:numId w:val="3"/>
              </w:num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</w:rPr>
              <w:t>论文学术水平</w:t>
            </w:r>
            <w:r>
              <w:rPr>
                <w:rFonts w:ascii="仿宋" w:eastAsia="仿宋" w:hAnsi="仿宋" w:cs="仿宋" w:hint="eastAsia"/>
                <w:sz w:val="24"/>
              </w:rPr>
              <w:t>（论文内容、结构的科学性；运动专业知识、理论的实际能力、研究方法或实验手段可靠性；数据结论准确性；论文的新见解、新观点或新发现；语言表达的准确性、逻辑性和流畅性；图表、注释、参考文献、附录等的规范性。满分</w:t>
            </w:r>
            <w:r>
              <w:rPr>
                <w:rFonts w:ascii="仿宋" w:eastAsia="仿宋" w:hAnsi="仿宋" w:cs="仿宋" w:hint="eastAsia"/>
                <w:sz w:val="24"/>
              </w:rPr>
              <w:t>60</w:t>
            </w:r>
            <w:r>
              <w:rPr>
                <w:rFonts w:ascii="仿宋" w:eastAsia="仿宋" w:hAnsi="仿宋" w:cs="仿宋" w:hint="eastAsia"/>
                <w:sz w:val="24"/>
              </w:rPr>
              <w:t>分）</w:t>
            </w:r>
          </w:p>
          <w:p w:rsidR="005F79C3" w:rsidRDefault="005F79C3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80" w:type="pct"/>
          </w:tcPr>
          <w:p w:rsidR="005F79C3" w:rsidRDefault="005F79C3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F79C3">
        <w:tc>
          <w:tcPr>
            <w:tcW w:w="4020" w:type="pct"/>
          </w:tcPr>
          <w:p w:rsidR="005F79C3" w:rsidRDefault="00191DA1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.</w:t>
            </w:r>
            <w:r>
              <w:rPr>
                <w:rFonts w:ascii="仿宋" w:eastAsia="仿宋" w:hAnsi="仿宋" w:cs="仿宋" w:hint="eastAsia"/>
                <w:b/>
                <w:bCs/>
                <w:sz w:val="28"/>
              </w:rPr>
              <w:t>预答辩表现</w:t>
            </w:r>
            <w:r>
              <w:rPr>
                <w:rFonts w:ascii="仿宋" w:eastAsia="仿宋" w:hAnsi="仿宋" w:cs="仿宋"/>
                <w:b/>
                <w:bCs/>
                <w:sz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（</w:t>
            </w:r>
            <w:r>
              <w:rPr>
                <w:rFonts w:ascii="仿宋" w:eastAsia="仿宋" w:hAnsi="仿宋" w:cs="仿宋" w:hint="eastAsia"/>
                <w:sz w:val="24"/>
              </w:rPr>
              <w:t>PPT</w:t>
            </w:r>
            <w:r>
              <w:rPr>
                <w:rFonts w:ascii="仿宋" w:eastAsia="仿宋" w:hAnsi="仿宋" w:cs="仿宋" w:hint="eastAsia"/>
                <w:sz w:val="24"/>
              </w:rPr>
              <w:t>制作、回答问题表现等。满分</w:t>
            </w:r>
            <w:r>
              <w:rPr>
                <w:rFonts w:ascii="仿宋" w:eastAsia="仿宋" w:hAnsi="仿宋" w:cs="仿宋" w:hint="eastAsia"/>
                <w:sz w:val="24"/>
              </w:rPr>
              <w:t>20</w:t>
            </w:r>
            <w:r>
              <w:rPr>
                <w:rFonts w:ascii="仿宋" w:eastAsia="仿宋" w:hAnsi="仿宋" w:cs="仿宋" w:hint="eastAsia"/>
                <w:sz w:val="24"/>
              </w:rPr>
              <w:t>分）</w:t>
            </w:r>
          </w:p>
        </w:tc>
        <w:tc>
          <w:tcPr>
            <w:tcW w:w="980" w:type="pct"/>
          </w:tcPr>
          <w:p w:rsidR="005F79C3" w:rsidRDefault="005F79C3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F79C3">
        <w:tc>
          <w:tcPr>
            <w:tcW w:w="4020" w:type="pct"/>
            <w:vAlign w:val="center"/>
          </w:tcPr>
          <w:p w:rsidR="005F79C3" w:rsidRDefault="00191DA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评定总分</w:t>
            </w:r>
          </w:p>
        </w:tc>
        <w:tc>
          <w:tcPr>
            <w:tcW w:w="980" w:type="pct"/>
          </w:tcPr>
          <w:p w:rsidR="005F79C3" w:rsidRDefault="005F79C3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5F79C3" w:rsidRDefault="005F79C3">
      <w:pPr>
        <w:spacing w:after="0"/>
        <w:rPr>
          <w:rFonts w:ascii="仿宋" w:eastAsia="仿宋" w:hAnsi="仿宋" w:cs="仿宋"/>
          <w:sz w:val="28"/>
          <w:szCs w:val="28"/>
        </w:rPr>
      </w:pPr>
    </w:p>
    <w:p w:rsidR="005F79C3" w:rsidRDefault="00191DA1">
      <w:pPr>
        <w:ind w:firstLineChars="1200" w:firstLine="33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预答辩结果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170"/>
        <w:gridCol w:w="4126"/>
      </w:tblGrid>
      <w:tr w:rsidR="005F79C3">
        <w:tc>
          <w:tcPr>
            <w:tcW w:w="4261" w:type="dxa"/>
          </w:tcPr>
          <w:p w:rsidR="005F79C3" w:rsidRDefault="00191DA1">
            <w:pPr>
              <w:ind w:firstLineChars="500" w:firstLine="140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通过（建议送审）</w:t>
            </w:r>
          </w:p>
        </w:tc>
        <w:tc>
          <w:tcPr>
            <w:tcW w:w="4261" w:type="dxa"/>
          </w:tcPr>
          <w:p w:rsidR="005F79C3" w:rsidRDefault="00191DA1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不通过（不建议送审）</w:t>
            </w:r>
          </w:p>
        </w:tc>
      </w:tr>
      <w:tr w:rsidR="005F79C3">
        <w:tc>
          <w:tcPr>
            <w:tcW w:w="4261" w:type="dxa"/>
          </w:tcPr>
          <w:p w:rsidR="005F79C3" w:rsidRDefault="005F79C3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261" w:type="dxa"/>
          </w:tcPr>
          <w:p w:rsidR="005F79C3" w:rsidRDefault="005F79C3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5F79C3" w:rsidRDefault="00191DA1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备注：请在相应栏画圈。总分≥</w:t>
      </w:r>
      <w:r>
        <w:rPr>
          <w:rFonts w:ascii="仿宋" w:eastAsia="仿宋" w:hAnsi="仿宋" w:cs="仿宋"/>
          <w:sz w:val="28"/>
          <w:szCs w:val="28"/>
        </w:rPr>
        <w:t>7</w:t>
      </w:r>
      <w:r>
        <w:rPr>
          <w:rFonts w:ascii="仿宋" w:eastAsia="仿宋" w:hAnsi="仿宋" w:cs="仿宋" w:hint="eastAsia"/>
          <w:sz w:val="28"/>
          <w:szCs w:val="28"/>
        </w:rPr>
        <w:t>0</w:t>
      </w:r>
      <w:r>
        <w:rPr>
          <w:rFonts w:ascii="仿宋" w:eastAsia="仿宋" w:hAnsi="仿宋" w:cs="仿宋" w:hint="eastAsia"/>
          <w:sz w:val="28"/>
          <w:szCs w:val="28"/>
        </w:rPr>
        <w:t>视为通过。</w:t>
      </w:r>
    </w:p>
    <w:sectPr w:rsidR="005F79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4C3C8B9"/>
    <w:multiLevelType w:val="singleLevel"/>
    <w:tmpl w:val="E4C3C8B9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3A5184CD"/>
    <w:multiLevelType w:val="singleLevel"/>
    <w:tmpl w:val="3A5184C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604CD7D2"/>
    <w:multiLevelType w:val="singleLevel"/>
    <w:tmpl w:val="604CD7D2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DF80DAE"/>
    <w:rsid w:val="00055A67"/>
    <w:rsid w:val="000B5251"/>
    <w:rsid w:val="001157D6"/>
    <w:rsid w:val="001443F1"/>
    <w:rsid w:val="00191DA1"/>
    <w:rsid w:val="00262A7D"/>
    <w:rsid w:val="00280699"/>
    <w:rsid w:val="002824AD"/>
    <w:rsid w:val="002F4A8A"/>
    <w:rsid w:val="003260F9"/>
    <w:rsid w:val="003E3ED9"/>
    <w:rsid w:val="003E4BC2"/>
    <w:rsid w:val="00572131"/>
    <w:rsid w:val="005918C3"/>
    <w:rsid w:val="005D70F3"/>
    <w:rsid w:val="005F79C3"/>
    <w:rsid w:val="00642BF5"/>
    <w:rsid w:val="007728E1"/>
    <w:rsid w:val="007A726A"/>
    <w:rsid w:val="00855FEE"/>
    <w:rsid w:val="00A04910"/>
    <w:rsid w:val="00A4257A"/>
    <w:rsid w:val="00A6424A"/>
    <w:rsid w:val="00AB1FA3"/>
    <w:rsid w:val="00C25E7F"/>
    <w:rsid w:val="00CD057D"/>
    <w:rsid w:val="00D11AD5"/>
    <w:rsid w:val="00D9716C"/>
    <w:rsid w:val="00DB21BD"/>
    <w:rsid w:val="00E14A94"/>
    <w:rsid w:val="00E42F71"/>
    <w:rsid w:val="00F235D0"/>
    <w:rsid w:val="00F6780C"/>
    <w:rsid w:val="00FB0E5A"/>
    <w:rsid w:val="161172C4"/>
    <w:rsid w:val="1E4910DC"/>
    <w:rsid w:val="226A6841"/>
    <w:rsid w:val="3DF80DAE"/>
    <w:rsid w:val="4C566894"/>
    <w:rsid w:val="51BB67D7"/>
    <w:rsid w:val="58090AAE"/>
    <w:rsid w:val="658A50EF"/>
    <w:rsid w:val="6F2A548F"/>
    <w:rsid w:val="709D10CE"/>
    <w:rsid w:val="777209D1"/>
    <w:rsid w:val="7F4F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9B40D8D-114C-49A6-AC76-6F617BC24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pPr>
      <w:jc w:val="left"/>
    </w:pPr>
  </w:style>
  <w:style w:type="paragraph" w:styleId="a5">
    <w:name w:val="Balloon Text"/>
    <w:basedOn w:val="a"/>
    <w:link w:val="a6"/>
    <w:pPr>
      <w:spacing w:after="0" w:line="240" w:lineRule="auto"/>
    </w:pPr>
    <w:rPr>
      <w:rFonts w:ascii="Microsoft YaHei UI" w:eastAsia="Microsoft YaHei UI"/>
      <w:sz w:val="18"/>
      <w:szCs w:val="18"/>
    </w:rPr>
  </w:style>
  <w:style w:type="paragraph" w:styleId="a7">
    <w:name w:val="footer"/>
    <w:basedOn w:val="a"/>
    <w:link w:val="a8"/>
    <w:pPr>
      <w:tabs>
        <w:tab w:val="center" w:pos="4320"/>
        <w:tab w:val="right" w:pos="8640"/>
      </w:tabs>
      <w:spacing w:after="0" w:line="240" w:lineRule="auto"/>
    </w:pPr>
  </w:style>
  <w:style w:type="paragraph" w:styleId="a9">
    <w:name w:val="header"/>
    <w:basedOn w:val="a"/>
    <w:link w:val="aa"/>
    <w:pPr>
      <w:tabs>
        <w:tab w:val="center" w:pos="4320"/>
        <w:tab w:val="right" w:pos="8640"/>
      </w:tabs>
      <w:spacing w:after="0" w:line="240" w:lineRule="auto"/>
    </w:pPr>
  </w:style>
  <w:style w:type="paragraph" w:styleId="ab">
    <w:name w:val="annotation subject"/>
    <w:basedOn w:val="a3"/>
    <w:next w:val="a3"/>
    <w:link w:val="ac"/>
    <w:rPr>
      <w:b/>
      <w:bCs/>
    </w:rPr>
  </w:style>
  <w:style w:type="table" w:styleId="ad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rPr>
      <w:sz w:val="21"/>
      <w:szCs w:val="21"/>
    </w:rPr>
  </w:style>
  <w:style w:type="character" w:customStyle="1" w:styleId="a6">
    <w:name w:val="批注框文本 字符"/>
    <w:basedOn w:val="a0"/>
    <w:link w:val="a5"/>
    <w:rPr>
      <w:rFonts w:ascii="Microsoft YaHei UI" w:eastAsia="Microsoft YaHei UI"/>
      <w:kern w:val="2"/>
      <w:sz w:val="18"/>
      <w:szCs w:val="18"/>
    </w:rPr>
  </w:style>
  <w:style w:type="character" w:customStyle="1" w:styleId="aa">
    <w:name w:val="页眉 字符"/>
    <w:basedOn w:val="a0"/>
    <w:link w:val="a9"/>
    <w:rPr>
      <w:kern w:val="2"/>
      <w:sz w:val="21"/>
      <w:szCs w:val="24"/>
    </w:rPr>
  </w:style>
  <w:style w:type="character" w:customStyle="1" w:styleId="a8">
    <w:name w:val="页脚 字符"/>
    <w:basedOn w:val="a0"/>
    <w:link w:val="a7"/>
    <w:rPr>
      <w:kern w:val="2"/>
      <w:sz w:val="21"/>
      <w:szCs w:val="24"/>
    </w:rPr>
  </w:style>
  <w:style w:type="character" w:customStyle="1" w:styleId="a4">
    <w:name w:val="批注文字 字符"/>
    <w:basedOn w:val="a0"/>
    <w:link w:val="a3"/>
    <w:rPr>
      <w:kern w:val="2"/>
      <w:sz w:val="21"/>
      <w:szCs w:val="24"/>
    </w:rPr>
  </w:style>
  <w:style w:type="character" w:customStyle="1" w:styleId="ac">
    <w:name w:val="批注主题 字符"/>
    <w:basedOn w:val="a4"/>
    <w:link w:val="ab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4E81B73-1088-4BB7-A8BB-A1BED8324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</dc:creator>
  <cp:lastModifiedBy>LI, Chunxiao</cp:lastModifiedBy>
  <cp:revision>20</cp:revision>
  <cp:lastPrinted>2021-04-07T03:20:00Z</cp:lastPrinted>
  <dcterms:created xsi:type="dcterms:W3CDTF">2021-04-07T05:21:00Z</dcterms:created>
  <dcterms:modified xsi:type="dcterms:W3CDTF">2021-05-21T08:23:00Z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