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88" w:rsidRPr="00550D5D" w:rsidRDefault="00942988" w:rsidP="00930C92">
      <w:pPr>
        <w:jc w:val="center"/>
        <w:rPr>
          <w:sz w:val="44"/>
          <w:szCs w:val="44"/>
        </w:rPr>
      </w:pPr>
      <w:r w:rsidRPr="00550D5D">
        <w:rPr>
          <w:rFonts w:hint="eastAsia"/>
          <w:b/>
          <w:sz w:val="44"/>
          <w:szCs w:val="44"/>
        </w:rPr>
        <w:t>佛山市精拓软件公司实习生招聘暨项目合作启事</w:t>
      </w:r>
    </w:p>
    <w:p w:rsidR="00942988" w:rsidRDefault="00942988" w:rsidP="00272868">
      <w:pPr>
        <w:pStyle w:val="Heading3"/>
      </w:pPr>
      <w:r>
        <w:rPr>
          <w:rFonts w:hint="eastAsia"/>
        </w:rPr>
        <w:t>合作项目（备选）</w:t>
      </w:r>
    </w:p>
    <w:p w:rsidR="00942988" w:rsidRPr="00DA6E57" w:rsidRDefault="00942988" w:rsidP="00DA6E57">
      <w:r>
        <w:rPr>
          <w:rFonts w:hint="eastAsia"/>
        </w:rPr>
        <w:t>合作形式可以商议：入职或外包均可</w:t>
      </w:r>
    </w:p>
    <w:tbl>
      <w:tblPr>
        <w:tblW w:w="10206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2"/>
        <w:gridCol w:w="3261"/>
        <w:gridCol w:w="2976"/>
      </w:tblGrid>
      <w:tr w:rsidR="00942988" w:rsidRPr="00A41F32" w:rsidTr="00A41F32">
        <w:trPr>
          <w:trHeight w:val="670"/>
          <w:jc w:val="center"/>
        </w:trPr>
        <w:tc>
          <w:tcPr>
            <w:tcW w:w="2127" w:type="dxa"/>
            <w:vAlign w:val="center"/>
          </w:tcPr>
          <w:p w:rsidR="00942988" w:rsidRPr="00A41F32" w:rsidRDefault="00942988" w:rsidP="00A41F32">
            <w:pPr>
              <w:jc w:val="center"/>
              <w:rPr>
                <w:b/>
                <w:sz w:val="24"/>
                <w:szCs w:val="24"/>
              </w:rPr>
            </w:pPr>
            <w:r w:rsidRPr="00A41F32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A41F32">
            <w:pPr>
              <w:jc w:val="center"/>
              <w:rPr>
                <w:b/>
                <w:sz w:val="24"/>
                <w:szCs w:val="24"/>
              </w:rPr>
            </w:pPr>
            <w:r w:rsidRPr="00A41F32">
              <w:rPr>
                <w:rFonts w:hint="eastAsia"/>
                <w:b/>
                <w:sz w:val="24"/>
                <w:szCs w:val="24"/>
              </w:rPr>
              <w:t>子项目</w:t>
            </w:r>
          </w:p>
        </w:tc>
        <w:tc>
          <w:tcPr>
            <w:tcW w:w="3261" w:type="dxa"/>
            <w:vAlign w:val="center"/>
          </w:tcPr>
          <w:p w:rsidR="00942988" w:rsidRPr="00A41F32" w:rsidRDefault="00942988" w:rsidP="00A41F32">
            <w:pPr>
              <w:jc w:val="center"/>
              <w:rPr>
                <w:b/>
                <w:sz w:val="24"/>
                <w:szCs w:val="24"/>
              </w:rPr>
            </w:pPr>
            <w:r w:rsidRPr="00A41F32">
              <w:rPr>
                <w:rFonts w:hint="eastAsia"/>
                <w:b/>
                <w:sz w:val="24"/>
                <w:szCs w:val="24"/>
              </w:rPr>
              <w:t>合作内容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A41F32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A41F32"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 w:val="restart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一、物业软件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软件开发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8"/>
              </w:numPr>
              <w:ind w:firstLineChars="0"/>
            </w:pPr>
            <w:r w:rsidRPr="00A41F32">
              <w:rPr>
                <w:rFonts w:hint="eastAsia"/>
              </w:rPr>
              <w:t>移动端开发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8"/>
              </w:numPr>
              <w:ind w:firstLineChars="0"/>
            </w:pPr>
            <w:r w:rsidRPr="00A41F32">
              <w:rPr>
                <w:rFonts w:hint="eastAsia"/>
              </w:rPr>
              <w:t>物业社区平台开发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8"/>
              </w:numPr>
              <w:ind w:firstLineChars="0"/>
            </w:pPr>
            <w:r w:rsidRPr="00A41F32">
              <w:rPr>
                <w:rFonts w:hint="eastAsia"/>
              </w:rPr>
              <w:t>接口开发（银行，微信等）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已有产品，需增加功能和相关接口，开发移动端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CF4C21"/>
        </w:tc>
        <w:tc>
          <w:tcPr>
            <w:tcW w:w="1842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软件销售实施与维护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9"/>
              </w:numPr>
              <w:ind w:firstLineChars="0"/>
            </w:pPr>
            <w:r w:rsidRPr="00A41F32">
              <w:rPr>
                <w:rFonts w:hint="eastAsia"/>
              </w:rPr>
              <w:t>软件售前、销售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9"/>
              </w:numPr>
              <w:ind w:firstLineChars="0"/>
            </w:pPr>
            <w:r w:rsidRPr="00A41F32">
              <w:rPr>
                <w:rFonts w:hint="eastAsia"/>
              </w:rPr>
              <w:t>软件实施与维护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软件应用：实施与维护</w:t>
            </w:r>
          </w:p>
          <w:p w:rsidR="00942988" w:rsidRPr="00A41F32" w:rsidRDefault="00942988" w:rsidP="00C97C45">
            <w:r w:rsidRPr="00A41F32">
              <w:rPr>
                <w:rFonts w:hint="eastAsia"/>
              </w:rPr>
              <w:t>提供商机，参与售前和销售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 w:val="restart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二、化工贸易软件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需求分析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A41F32">
              <w:rPr>
                <w:rFonts w:hint="eastAsia"/>
              </w:rPr>
              <w:t>分析汇总客户需求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0"/>
              </w:numPr>
              <w:ind w:firstLineChars="0"/>
            </w:pPr>
            <w:r w:rsidRPr="00A41F32">
              <w:rPr>
                <w:rFonts w:hint="eastAsia"/>
              </w:rPr>
              <w:t>分析类似软件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新开发产品，有客户需求和参考软件；</w:t>
            </w:r>
            <w:r w:rsidRPr="00A41F32">
              <w:t>5</w:t>
            </w:r>
            <w:r w:rsidRPr="00A41F32">
              <w:rPr>
                <w:rFonts w:hint="eastAsia"/>
              </w:rPr>
              <w:t>月底完成</w:t>
            </w:r>
            <w:r w:rsidRPr="00A41F32">
              <w:t>DEMO</w:t>
            </w:r>
            <w:r w:rsidRPr="00A41F32">
              <w:rPr>
                <w:rFonts w:hint="eastAsia"/>
              </w:rPr>
              <w:t>版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CF4C21"/>
        </w:tc>
        <w:tc>
          <w:tcPr>
            <w:tcW w:w="1842" w:type="dxa"/>
            <w:vAlign w:val="center"/>
          </w:tcPr>
          <w:p w:rsidR="00942988" w:rsidRPr="00A41F32" w:rsidRDefault="00942988" w:rsidP="008338B8">
            <w:r w:rsidRPr="00A41F32">
              <w:rPr>
                <w:rFonts w:hint="eastAsia"/>
              </w:rPr>
              <w:t>开发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1"/>
              </w:numPr>
              <w:ind w:firstLineChars="0"/>
            </w:pPr>
            <w:r w:rsidRPr="00A41F32">
              <w:rPr>
                <w:rFonts w:hint="eastAsia"/>
              </w:rPr>
              <w:t>软件架构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1"/>
              </w:numPr>
              <w:ind w:firstLineChars="0"/>
            </w:pPr>
            <w:r w:rsidRPr="00A41F32">
              <w:rPr>
                <w:rFonts w:hint="eastAsia"/>
              </w:rPr>
              <w:t>软件开发与测试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CF4C21">
            <w:r w:rsidRPr="00A41F32">
              <w:t>B/S</w:t>
            </w:r>
            <w:r w:rsidRPr="00A41F32">
              <w:rPr>
                <w:rFonts w:hint="eastAsia"/>
              </w:rPr>
              <w:t>架构，包括移动端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CF4C21"/>
        </w:tc>
        <w:tc>
          <w:tcPr>
            <w:tcW w:w="1842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2"/>
              </w:numPr>
              <w:ind w:firstLineChars="0"/>
            </w:pPr>
            <w:r w:rsidRPr="00A41F32">
              <w:rPr>
                <w:rFonts w:hint="eastAsia"/>
              </w:rPr>
              <w:t>实施与维护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原型及新开发客户实施维护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CF4C21"/>
        </w:tc>
        <w:tc>
          <w:tcPr>
            <w:tcW w:w="1842" w:type="dxa"/>
            <w:vAlign w:val="center"/>
          </w:tcPr>
          <w:p w:rsidR="00942988" w:rsidRPr="00A41F32" w:rsidRDefault="00942988" w:rsidP="00CF4C21">
            <w:r w:rsidRPr="00A41F32">
              <w:rPr>
                <w:rFonts w:hint="eastAsia"/>
              </w:rPr>
              <w:t>软件销售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3"/>
              </w:numPr>
              <w:ind w:firstLineChars="0"/>
            </w:pPr>
            <w:r w:rsidRPr="00A41F32">
              <w:rPr>
                <w:rFonts w:hint="eastAsia"/>
              </w:rPr>
              <w:t>挖掘商机、售前、销售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FC77F9">
            <w:r w:rsidRPr="00A41F32">
              <w:rPr>
                <w:rFonts w:hint="eastAsia"/>
              </w:rPr>
              <w:t>产品包装销售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 w:val="restart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三、经销商管理软件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需求分析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A41F32">
              <w:rPr>
                <w:rFonts w:hint="eastAsia"/>
              </w:rPr>
              <w:t>分析汇总客户需求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4"/>
              </w:numPr>
              <w:ind w:firstLineChars="0"/>
            </w:pPr>
            <w:r w:rsidRPr="00A41F32">
              <w:rPr>
                <w:rFonts w:hint="eastAsia"/>
              </w:rPr>
              <w:t>分析类似软件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新开发产品，有客户需求，有近似参考软件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163F6E"/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开发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5"/>
              </w:numPr>
              <w:ind w:firstLineChars="0"/>
            </w:pPr>
            <w:r w:rsidRPr="00A41F32">
              <w:rPr>
                <w:rFonts w:hint="eastAsia"/>
              </w:rPr>
              <w:t>软件架构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5"/>
              </w:numPr>
              <w:ind w:firstLineChars="0"/>
            </w:pPr>
            <w:r w:rsidRPr="00A41F32">
              <w:rPr>
                <w:rFonts w:hint="eastAsia"/>
              </w:rPr>
              <w:t>软件开发与测试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t>B/S</w:t>
            </w:r>
            <w:r w:rsidRPr="00A41F32">
              <w:rPr>
                <w:rFonts w:hint="eastAsia"/>
              </w:rPr>
              <w:t>架构，包括移动端；多用户大并发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163F6E"/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6"/>
              </w:numPr>
              <w:ind w:firstLineChars="0"/>
            </w:pPr>
            <w:r w:rsidRPr="00A41F32">
              <w:rPr>
                <w:rFonts w:hint="eastAsia"/>
              </w:rPr>
              <w:t>实施、维护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原型及新开发客户实施维护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163F6E"/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软件销售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7"/>
              </w:numPr>
              <w:ind w:firstLineChars="0"/>
            </w:pPr>
            <w:r w:rsidRPr="00A41F32">
              <w:rPr>
                <w:rFonts w:hint="eastAsia"/>
              </w:rPr>
              <w:t>挖掘商机、售前、销售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产品包装销售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 w:val="restart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四、家政电商平台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需求分析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8"/>
              </w:numPr>
              <w:ind w:firstLineChars="0"/>
            </w:pPr>
            <w:r w:rsidRPr="00A41F32">
              <w:rPr>
                <w:rFonts w:hint="eastAsia"/>
              </w:rPr>
              <w:t>分析市场同类平台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8"/>
              </w:numPr>
              <w:ind w:firstLineChars="0"/>
            </w:pPr>
            <w:r w:rsidRPr="00A41F32">
              <w:rPr>
                <w:rFonts w:hint="eastAsia"/>
              </w:rPr>
              <w:t>市场调查汇总需求</w:t>
            </w:r>
          </w:p>
        </w:tc>
        <w:tc>
          <w:tcPr>
            <w:tcW w:w="2976" w:type="dxa"/>
            <w:vMerge w:val="restart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项目在筹划中，可能</w:t>
            </w:r>
          </w:p>
          <w:p w:rsidR="00942988" w:rsidRPr="00A41F32" w:rsidRDefault="00942988" w:rsidP="00163F6E">
            <w:r w:rsidRPr="00A41F32">
              <w:rPr>
                <w:rFonts w:hint="eastAsia"/>
              </w:rPr>
              <w:t>合作方包括：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6"/>
              </w:numPr>
              <w:ind w:firstLineChars="0"/>
            </w:pPr>
            <w:r w:rsidRPr="00A41F32">
              <w:rPr>
                <w:rFonts w:hint="eastAsia"/>
              </w:rPr>
              <w:t>佛山某人才市场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6"/>
              </w:numPr>
              <w:ind w:firstLineChars="0"/>
            </w:pPr>
            <w:r w:rsidRPr="00A41F32">
              <w:rPr>
                <w:rFonts w:hint="eastAsia"/>
              </w:rPr>
              <w:t>上海某互联网公司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6"/>
              </w:numPr>
              <w:ind w:firstLineChars="0"/>
            </w:pPr>
            <w:r w:rsidRPr="00A41F32">
              <w:rPr>
                <w:rFonts w:hint="eastAsia"/>
              </w:rPr>
              <w:t>珠海某软件公司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6"/>
              </w:numPr>
              <w:ind w:firstLineChars="0"/>
            </w:pPr>
            <w:r w:rsidRPr="00A41F32">
              <w:rPr>
                <w:rFonts w:hint="eastAsia"/>
              </w:rPr>
              <w:t>其它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163F6E"/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开发与维护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19"/>
              </w:numPr>
              <w:ind w:firstLineChars="0"/>
            </w:pPr>
            <w:r w:rsidRPr="00A41F32">
              <w:rPr>
                <w:rFonts w:hint="eastAsia"/>
              </w:rPr>
              <w:t>平台架构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19"/>
              </w:numPr>
              <w:ind w:firstLineChars="0"/>
            </w:pPr>
            <w:r w:rsidRPr="00A41F32">
              <w:rPr>
                <w:rFonts w:hint="eastAsia"/>
              </w:rPr>
              <w:t>平台开发与测试</w:t>
            </w:r>
          </w:p>
        </w:tc>
        <w:tc>
          <w:tcPr>
            <w:tcW w:w="2976" w:type="dxa"/>
            <w:vMerge/>
            <w:vAlign w:val="center"/>
          </w:tcPr>
          <w:p w:rsidR="00942988" w:rsidRPr="00A41F32" w:rsidRDefault="00942988" w:rsidP="00163F6E"/>
        </w:tc>
      </w:tr>
      <w:tr w:rsidR="00942988" w:rsidRPr="00A41F32" w:rsidTr="00A41F32">
        <w:trPr>
          <w:jc w:val="center"/>
        </w:trPr>
        <w:tc>
          <w:tcPr>
            <w:tcW w:w="2127" w:type="dxa"/>
            <w:vMerge/>
            <w:vAlign w:val="center"/>
          </w:tcPr>
          <w:p w:rsidR="00942988" w:rsidRPr="00A41F32" w:rsidRDefault="00942988" w:rsidP="00163F6E"/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运营推广</w:t>
            </w:r>
          </w:p>
        </w:tc>
        <w:tc>
          <w:tcPr>
            <w:tcW w:w="3261" w:type="dxa"/>
            <w:vAlign w:val="center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0"/>
              </w:numPr>
              <w:ind w:firstLineChars="0"/>
            </w:pPr>
            <w:r w:rsidRPr="00A41F32">
              <w:rPr>
                <w:rFonts w:hint="eastAsia"/>
              </w:rPr>
              <w:t>平台推广与运营</w:t>
            </w:r>
          </w:p>
        </w:tc>
        <w:tc>
          <w:tcPr>
            <w:tcW w:w="2976" w:type="dxa"/>
            <w:vMerge/>
            <w:vAlign w:val="center"/>
          </w:tcPr>
          <w:p w:rsidR="00942988" w:rsidRPr="00A41F32" w:rsidRDefault="00942988" w:rsidP="00163F6E"/>
        </w:tc>
      </w:tr>
      <w:tr w:rsidR="00942988" w:rsidRPr="00A41F32" w:rsidTr="00A41F32">
        <w:trPr>
          <w:jc w:val="center"/>
        </w:trPr>
        <w:tc>
          <w:tcPr>
            <w:tcW w:w="2127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五、飞讯软件实施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1"/>
              </w:numPr>
              <w:ind w:firstLineChars="0"/>
            </w:pPr>
            <w:r w:rsidRPr="00A41F32">
              <w:rPr>
                <w:rFonts w:hint="eastAsia"/>
              </w:rPr>
              <w:t>需求调研并撰写解决方案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1"/>
              </w:numPr>
              <w:ind w:firstLineChars="0"/>
            </w:pPr>
            <w:r w:rsidRPr="00A41F32">
              <w:rPr>
                <w:rFonts w:hint="eastAsia"/>
              </w:rPr>
              <w:t>培训与实施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构件式</w:t>
            </w:r>
            <w:r w:rsidRPr="00A41F32">
              <w:t>ERP</w:t>
            </w:r>
            <w:r w:rsidRPr="00A41F32">
              <w:rPr>
                <w:rFonts w:hint="eastAsia"/>
              </w:rPr>
              <w:t>，半定制</w:t>
            </w:r>
            <w:r w:rsidRPr="00A41F32">
              <w:t>ERP</w:t>
            </w:r>
          </w:p>
          <w:p w:rsidR="00942988" w:rsidRPr="00A41F32" w:rsidRDefault="00942988" w:rsidP="00163F6E">
            <w:r w:rsidRPr="00A41F32">
              <w:rPr>
                <w:rFonts w:hint="eastAsia"/>
              </w:rPr>
              <w:t>需要熟练掌握</w:t>
            </w:r>
            <w:r w:rsidRPr="00A41F32">
              <w:t>SQL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六、用友</w:t>
            </w:r>
            <w:r w:rsidRPr="00A41F32">
              <w:t>ERP</w:t>
            </w:r>
            <w:r w:rsidRPr="00A41F32">
              <w:rPr>
                <w:rFonts w:hint="eastAsia"/>
              </w:rPr>
              <w:t>软件</w:t>
            </w:r>
          </w:p>
          <w:p w:rsidR="00942988" w:rsidRPr="00A41F32" w:rsidRDefault="00942988" w:rsidP="00942988">
            <w:pPr>
              <w:ind w:firstLineChars="250" w:firstLine="31680"/>
            </w:pPr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2"/>
              </w:numPr>
              <w:ind w:firstLineChars="0"/>
            </w:pPr>
            <w:r w:rsidRPr="00A41F32">
              <w:rPr>
                <w:rFonts w:hint="eastAsia"/>
              </w:rPr>
              <w:t>需求调研并撰写解决方案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2"/>
              </w:numPr>
              <w:ind w:firstLineChars="0"/>
            </w:pPr>
            <w:r w:rsidRPr="00A41F32">
              <w:rPr>
                <w:rFonts w:hint="eastAsia"/>
              </w:rPr>
              <w:t>培训与实施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了解工厂的业务运营；掌握用友产品</w:t>
            </w:r>
          </w:p>
        </w:tc>
      </w:tr>
      <w:tr w:rsidR="00942988" w:rsidRPr="00A41F32" w:rsidTr="00A41F32">
        <w:trPr>
          <w:jc w:val="center"/>
        </w:trPr>
        <w:tc>
          <w:tcPr>
            <w:tcW w:w="2127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七、微软</w:t>
            </w:r>
            <w:r w:rsidRPr="00A41F32">
              <w:t>AX</w:t>
            </w:r>
            <w:r w:rsidRPr="00A41F32">
              <w:rPr>
                <w:rFonts w:hint="eastAsia"/>
              </w:rPr>
              <w:t>移动端</w:t>
            </w:r>
          </w:p>
          <w:p w:rsidR="00942988" w:rsidRPr="00A41F32" w:rsidRDefault="00942988" w:rsidP="00942988">
            <w:pPr>
              <w:ind w:firstLineChars="200" w:firstLine="31680"/>
            </w:pPr>
            <w:r w:rsidRPr="00A41F32">
              <w:rPr>
                <w:rFonts w:hint="eastAsia"/>
              </w:rPr>
              <w:t>销售与实施维护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3"/>
              </w:numPr>
              <w:ind w:firstLineChars="0"/>
            </w:pPr>
            <w:r w:rsidRPr="00A41F32">
              <w:rPr>
                <w:rFonts w:hint="eastAsia"/>
              </w:rPr>
              <w:t>软件商机、售前、销售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3"/>
              </w:numPr>
              <w:ind w:firstLineChars="0"/>
            </w:pPr>
            <w:r w:rsidRPr="00A41F32">
              <w:rPr>
                <w:rFonts w:hint="eastAsia"/>
              </w:rPr>
              <w:t>软件部署与维护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4"/>
              </w:numPr>
              <w:ind w:firstLineChars="0"/>
            </w:pPr>
            <w:r w:rsidRPr="00A41F32">
              <w:rPr>
                <w:rFonts w:hint="eastAsia"/>
              </w:rPr>
              <w:t>四月底前出</w:t>
            </w:r>
            <w:r w:rsidRPr="00A41F32">
              <w:t>DEMO</w:t>
            </w:r>
            <w:r w:rsidRPr="00A41F32">
              <w:rPr>
                <w:rFonts w:hint="eastAsia"/>
              </w:rPr>
              <w:t>版</w:t>
            </w:r>
          </w:p>
          <w:p w:rsidR="00942988" w:rsidRPr="00A41F32" w:rsidRDefault="00942988" w:rsidP="00A41F32">
            <w:pPr>
              <w:pStyle w:val="ListParagraph"/>
              <w:numPr>
                <w:ilvl w:val="0"/>
                <w:numId w:val="24"/>
              </w:numPr>
              <w:ind w:firstLineChars="0"/>
            </w:pPr>
            <w:r w:rsidRPr="00A41F32">
              <w:rPr>
                <w:rFonts w:hint="eastAsia"/>
              </w:rPr>
              <w:t>五月开始销售实施</w:t>
            </w:r>
          </w:p>
        </w:tc>
      </w:tr>
      <w:tr w:rsidR="00942988" w:rsidRPr="00A41F32" w:rsidTr="00A41F32">
        <w:trPr>
          <w:trHeight w:val="686"/>
          <w:jc w:val="center"/>
        </w:trPr>
        <w:tc>
          <w:tcPr>
            <w:tcW w:w="2127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八、</w:t>
            </w:r>
            <w:r w:rsidRPr="00A41F32">
              <w:t>OA</w:t>
            </w:r>
            <w:r w:rsidRPr="00A41F32">
              <w:rPr>
                <w:rFonts w:hint="eastAsia"/>
              </w:rPr>
              <w:t>软件实施维护</w:t>
            </w:r>
          </w:p>
        </w:tc>
        <w:tc>
          <w:tcPr>
            <w:tcW w:w="1842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实施维护</w:t>
            </w:r>
          </w:p>
        </w:tc>
        <w:tc>
          <w:tcPr>
            <w:tcW w:w="3261" w:type="dxa"/>
            <w:vAlign w:val="center"/>
          </w:tcPr>
          <w:p w:rsidR="00942988" w:rsidRPr="00A41F32" w:rsidRDefault="00942988" w:rsidP="00A41F32">
            <w:pPr>
              <w:pStyle w:val="ListParagraph"/>
              <w:numPr>
                <w:ilvl w:val="0"/>
                <w:numId w:val="25"/>
              </w:numPr>
              <w:ind w:firstLineChars="0"/>
            </w:pPr>
            <w:r w:rsidRPr="00A41F32">
              <w:t>OA</w:t>
            </w:r>
            <w:r w:rsidRPr="00A41F32">
              <w:rPr>
                <w:rFonts w:hint="eastAsia"/>
              </w:rPr>
              <w:t>软件实施与维护</w:t>
            </w:r>
          </w:p>
        </w:tc>
        <w:tc>
          <w:tcPr>
            <w:tcW w:w="2976" w:type="dxa"/>
            <w:vAlign w:val="center"/>
          </w:tcPr>
          <w:p w:rsidR="00942988" w:rsidRPr="00A41F32" w:rsidRDefault="00942988" w:rsidP="00163F6E">
            <w:r w:rsidRPr="00A41F32">
              <w:rPr>
                <w:rFonts w:hint="eastAsia"/>
              </w:rPr>
              <w:t>致远</w:t>
            </w:r>
            <w:r w:rsidRPr="00A41F32">
              <w:t>OA</w:t>
            </w:r>
            <w:r w:rsidRPr="00A41F32">
              <w:rPr>
                <w:rFonts w:hint="eastAsia"/>
              </w:rPr>
              <w:t>；泛微</w:t>
            </w:r>
            <w:r w:rsidRPr="00A41F32">
              <w:t>OA</w:t>
            </w:r>
            <w:r w:rsidRPr="00A41F32">
              <w:rPr>
                <w:rFonts w:hint="eastAsia"/>
              </w:rPr>
              <w:t>；协同</w:t>
            </w:r>
            <w:r w:rsidRPr="00A41F32">
              <w:t>OA</w:t>
            </w:r>
          </w:p>
        </w:tc>
      </w:tr>
    </w:tbl>
    <w:p w:rsidR="00942988" w:rsidRDefault="00942988" w:rsidP="00942988">
      <w:pPr>
        <w:ind w:firstLineChars="200" w:firstLine="31680"/>
        <w:rPr>
          <w:sz w:val="28"/>
          <w:szCs w:val="28"/>
        </w:rPr>
      </w:pPr>
      <w:r w:rsidRPr="00051D29">
        <w:rPr>
          <w:rFonts w:hint="eastAsia"/>
          <w:sz w:val="28"/>
          <w:szCs w:val="28"/>
        </w:rPr>
        <w:t>请有意向的同学，</w:t>
      </w:r>
      <w:r>
        <w:rPr>
          <w:rFonts w:hint="eastAsia"/>
          <w:sz w:val="28"/>
          <w:szCs w:val="28"/>
        </w:rPr>
        <w:t>联系软件学院</w:t>
      </w:r>
      <w:smartTag w:uri="urn:schemas-microsoft-com:office:smarttags" w:element="PersonName">
        <w:smartTagPr>
          <w:attr w:name="ProductID" w:val="李"/>
        </w:smartTagPr>
        <w:r w:rsidRPr="00051D29">
          <w:rPr>
            <w:rFonts w:hint="eastAsia"/>
            <w:sz w:val="28"/>
            <w:szCs w:val="28"/>
          </w:rPr>
          <w:t>李</w:t>
        </w:r>
      </w:smartTag>
      <w:r w:rsidRPr="00051D29">
        <w:rPr>
          <w:rFonts w:hint="eastAsia"/>
          <w:sz w:val="28"/>
          <w:szCs w:val="28"/>
        </w:rPr>
        <w:t>老师报名。</w:t>
      </w:r>
    </w:p>
    <w:p w:rsidR="00942988" w:rsidRPr="00051D29" w:rsidRDefault="00942988" w:rsidP="00A66D4E">
      <w:pPr>
        <w:ind w:firstLineChars="200" w:firstLine="31680"/>
        <w:rPr>
          <w:sz w:val="28"/>
          <w:szCs w:val="28"/>
        </w:rPr>
      </w:pPr>
      <w:r w:rsidRPr="00051D29">
        <w:rPr>
          <w:rFonts w:hint="eastAsia"/>
          <w:b/>
          <w:sz w:val="28"/>
          <w:szCs w:val="28"/>
        </w:rPr>
        <w:t>联系电话：</w:t>
      </w:r>
      <w:r>
        <w:rPr>
          <w:b/>
          <w:sz w:val="28"/>
          <w:szCs w:val="28"/>
        </w:rPr>
        <w:t>0757---</w:t>
      </w:r>
      <w:r w:rsidRPr="00051D29">
        <w:rPr>
          <w:sz w:val="28"/>
          <w:szCs w:val="28"/>
        </w:rPr>
        <w:t>86687</w:t>
      </w:r>
      <w:r>
        <w:rPr>
          <w:sz w:val="28"/>
          <w:szCs w:val="28"/>
        </w:rPr>
        <w:t>822</w:t>
      </w:r>
      <w:r>
        <w:rPr>
          <w:rFonts w:hint="eastAsia"/>
          <w:sz w:val="28"/>
          <w:szCs w:val="28"/>
        </w:rPr>
        <w:t>、</w:t>
      </w:r>
      <w:r w:rsidRPr="00051D29">
        <w:rPr>
          <w:sz w:val="28"/>
          <w:szCs w:val="28"/>
        </w:rPr>
        <w:t>189 0087 2286</w:t>
      </w:r>
      <w:r w:rsidRPr="00051D29">
        <w:rPr>
          <w:rFonts w:hint="eastAsia"/>
          <w:sz w:val="28"/>
          <w:szCs w:val="28"/>
        </w:rPr>
        <w:t>。</w:t>
      </w:r>
    </w:p>
    <w:p w:rsidR="00942988" w:rsidRPr="00FE325C" w:rsidRDefault="00942988" w:rsidP="00FE325C">
      <w:pPr>
        <w:ind w:firstLineChars="200" w:firstLine="3168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简历投递</w:t>
      </w:r>
      <w:r w:rsidRPr="00051D29">
        <w:rPr>
          <w:rFonts w:hint="eastAsia"/>
          <w:b/>
          <w:sz w:val="28"/>
          <w:szCs w:val="28"/>
        </w:rPr>
        <w:t>邮箱：</w:t>
      </w:r>
      <w:r w:rsidRPr="00FE325C">
        <w:rPr>
          <w:sz w:val="28"/>
          <w:szCs w:val="28"/>
        </w:rPr>
        <w:t>510378167@qq.com</w:t>
      </w:r>
    </w:p>
    <w:sectPr w:rsidR="00942988" w:rsidRPr="00FE325C" w:rsidSect="00550D5D">
      <w:pgSz w:w="11906" w:h="16838"/>
      <w:pgMar w:top="1077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88" w:rsidRDefault="00942988" w:rsidP="00E96DCE">
      <w:r>
        <w:separator/>
      </w:r>
    </w:p>
  </w:endnote>
  <w:endnote w:type="continuationSeparator" w:id="0">
    <w:p w:rsidR="00942988" w:rsidRDefault="00942988" w:rsidP="00E9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88" w:rsidRDefault="00942988" w:rsidP="00E96DCE">
      <w:r>
        <w:separator/>
      </w:r>
    </w:p>
  </w:footnote>
  <w:footnote w:type="continuationSeparator" w:id="0">
    <w:p w:rsidR="00942988" w:rsidRDefault="00942988" w:rsidP="00E96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1"/>
    <w:multiLevelType w:val="hybridMultilevel"/>
    <w:tmpl w:val="C1D6D50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72F3B9D"/>
    <w:multiLevelType w:val="hybridMultilevel"/>
    <w:tmpl w:val="23B8BBC2"/>
    <w:lvl w:ilvl="0" w:tplc="305CB75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75D23A1"/>
    <w:multiLevelType w:val="hybridMultilevel"/>
    <w:tmpl w:val="E4320914"/>
    <w:lvl w:ilvl="0" w:tplc="A4EA27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AB0386E"/>
    <w:multiLevelType w:val="hybridMultilevel"/>
    <w:tmpl w:val="3EBE8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A9672C"/>
    <w:multiLevelType w:val="hybridMultilevel"/>
    <w:tmpl w:val="8BDCE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FA4452"/>
    <w:multiLevelType w:val="hybridMultilevel"/>
    <w:tmpl w:val="3F1430FC"/>
    <w:lvl w:ilvl="0" w:tplc="F70E78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A4D4331"/>
    <w:multiLevelType w:val="hybridMultilevel"/>
    <w:tmpl w:val="91CCBAD2"/>
    <w:lvl w:ilvl="0" w:tplc="8982AF3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A7D615D"/>
    <w:multiLevelType w:val="hybridMultilevel"/>
    <w:tmpl w:val="A8380A3E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57B182A"/>
    <w:multiLevelType w:val="hybridMultilevel"/>
    <w:tmpl w:val="54E0AE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C3428E"/>
    <w:multiLevelType w:val="hybridMultilevel"/>
    <w:tmpl w:val="8C46F17C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C660C71"/>
    <w:multiLevelType w:val="hybridMultilevel"/>
    <w:tmpl w:val="5678B1E4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C9F1DD1"/>
    <w:multiLevelType w:val="hybridMultilevel"/>
    <w:tmpl w:val="E4320914"/>
    <w:lvl w:ilvl="0" w:tplc="A4EA27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E7876E1"/>
    <w:multiLevelType w:val="hybridMultilevel"/>
    <w:tmpl w:val="A8380A3E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E7C13D2"/>
    <w:multiLevelType w:val="hybridMultilevel"/>
    <w:tmpl w:val="D046ACAC"/>
    <w:lvl w:ilvl="0" w:tplc="D936987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40E3C6E"/>
    <w:multiLevelType w:val="hybridMultilevel"/>
    <w:tmpl w:val="DEC01548"/>
    <w:lvl w:ilvl="0" w:tplc="13F619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EA74BB4"/>
    <w:multiLevelType w:val="hybridMultilevel"/>
    <w:tmpl w:val="04EE74FA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0041E4B"/>
    <w:multiLevelType w:val="hybridMultilevel"/>
    <w:tmpl w:val="E4320914"/>
    <w:lvl w:ilvl="0" w:tplc="A4EA27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D6E310F"/>
    <w:multiLevelType w:val="hybridMultilevel"/>
    <w:tmpl w:val="DEC01548"/>
    <w:lvl w:ilvl="0" w:tplc="13F619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1E630D1"/>
    <w:multiLevelType w:val="hybridMultilevel"/>
    <w:tmpl w:val="A8380A3E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3371FAB"/>
    <w:multiLevelType w:val="hybridMultilevel"/>
    <w:tmpl w:val="E9120FB6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5F730F2D"/>
    <w:multiLevelType w:val="hybridMultilevel"/>
    <w:tmpl w:val="AE706930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62511893"/>
    <w:multiLevelType w:val="hybridMultilevel"/>
    <w:tmpl w:val="1F8E167A"/>
    <w:lvl w:ilvl="0" w:tplc="AC6E74F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66F1793D"/>
    <w:multiLevelType w:val="hybridMultilevel"/>
    <w:tmpl w:val="E9120FB6"/>
    <w:lvl w:ilvl="0" w:tplc="39CE13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74A64301"/>
    <w:multiLevelType w:val="hybridMultilevel"/>
    <w:tmpl w:val="5D6672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6637D6E"/>
    <w:multiLevelType w:val="hybridMultilevel"/>
    <w:tmpl w:val="DEC01548"/>
    <w:lvl w:ilvl="0" w:tplc="13F619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775E12B8"/>
    <w:multiLevelType w:val="hybridMultilevel"/>
    <w:tmpl w:val="3F1430FC"/>
    <w:lvl w:ilvl="0" w:tplc="F70E78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7B245D8A"/>
    <w:multiLevelType w:val="hybridMultilevel"/>
    <w:tmpl w:val="725487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3"/>
  </w:num>
  <w:num w:numId="8">
    <w:abstractNumId w:val="6"/>
  </w:num>
  <w:num w:numId="9">
    <w:abstractNumId w:val="21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24"/>
  </w:num>
  <w:num w:numId="15">
    <w:abstractNumId w:val="11"/>
  </w:num>
  <w:num w:numId="16">
    <w:abstractNumId w:val="7"/>
  </w:num>
  <w:num w:numId="17">
    <w:abstractNumId w:val="25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  <w:num w:numId="22">
    <w:abstractNumId w:val="22"/>
  </w:num>
  <w:num w:numId="23">
    <w:abstractNumId w:val="15"/>
  </w:num>
  <w:num w:numId="24">
    <w:abstractNumId w:val="10"/>
  </w:num>
  <w:num w:numId="25">
    <w:abstractNumId w:val="9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4E"/>
    <w:rsid w:val="00051D29"/>
    <w:rsid w:val="000C221D"/>
    <w:rsid w:val="000E0002"/>
    <w:rsid w:val="00163F6E"/>
    <w:rsid w:val="00172424"/>
    <w:rsid w:val="00184F8A"/>
    <w:rsid w:val="001A189D"/>
    <w:rsid w:val="001F449B"/>
    <w:rsid w:val="0023255B"/>
    <w:rsid w:val="00272868"/>
    <w:rsid w:val="002E32A5"/>
    <w:rsid w:val="00312A4A"/>
    <w:rsid w:val="00312C7C"/>
    <w:rsid w:val="00353951"/>
    <w:rsid w:val="004F1B86"/>
    <w:rsid w:val="005228A3"/>
    <w:rsid w:val="00527E7C"/>
    <w:rsid w:val="0053718D"/>
    <w:rsid w:val="00540A58"/>
    <w:rsid w:val="005436F3"/>
    <w:rsid w:val="00550D5D"/>
    <w:rsid w:val="0059703A"/>
    <w:rsid w:val="005A0657"/>
    <w:rsid w:val="005A3E8E"/>
    <w:rsid w:val="005E341D"/>
    <w:rsid w:val="006D792B"/>
    <w:rsid w:val="007C2FA7"/>
    <w:rsid w:val="007D7B4E"/>
    <w:rsid w:val="007F3DFF"/>
    <w:rsid w:val="008313A9"/>
    <w:rsid w:val="008338B8"/>
    <w:rsid w:val="00846299"/>
    <w:rsid w:val="00930C92"/>
    <w:rsid w:val="00942988"/>
    <w:rsid w:val="0095415A"/>
    <w:rsid w:val="0097142D"/>
    <w:rsid w:val="00975C30"/>
    <w:rsid w:val="00983256"/>
    <w:rsid w:val="00984CB7"/>
    <w:rsid w:val="009B7995"/>
    <w:rsid w:val="009C24D3"/>
    <w:rsid w:val="009E441C"/>
    <w:rsid w:val="00A1040E"/>
    <w:rsid w:val="00A41F32"/>
    <w:rsid w:val="00A66D4E"/>
    <w:rsid w:val="00AD34F8"/>
    <w:rsid w:val="00AE4C52"/>
    <w:rsid w:val="00B34794"/>
    <w:rsid w:val="00B95651"/>
    <w:rsid w:val="00BD1A42"/>
    <w:rsid w:val="00C37BA6"/>
    <w:rsid w:val="00C50B58"/>
    <w:rsid w:val="00C56988"/>
    <w:rsid w:val="00C97C45"/>
    <w:rsid w:val="00CF387D"/>
    <w:rsid w:val="00CF4C21"/>
    <w:rsid w:val="00D136F3"/>
    <w:rsid w:val="00DA6E57"/>
    <w:rsid w:val="00DD2EE0"/>
    <w:rsid w:val="00DE46FD"/>
    <w:rsid w:val="00E13225"/>
    <w:rsid w:val="00E21D53"/>
    <w:rsid w:val="00E85358"/>
    <w:rsid w:val="00E96DCE"/>
    <w:rsid w:val="00EB3E83"/>
    <w:rsid w:val="00F935FF"/>
    <w:rsid w:val="00FC77F9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313A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13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13A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13A9"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9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6D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6DC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96DCE"/>
    <w:pPr>
      <w:ind w:firstLineChars="200" w:firstLine="420"/>
    </w:pPr>
  </w:style>
  <w:style w:type="table" w:styleId="TableGrid">
    <w:name w:val="Table Grid"/>
    <w:basedOn w:val="TableNormal"/>
    <w:uiPriority w:val="99"/>
    <w:rsid w:val="00CF4C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C97C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97C45"/>
    <w:rPr>
      <w:rFonts w:cs="Times New Roman"/>
    </w:rPr>
  </w:style>
  <w:style w:type="character" w:styleId="Hyperlink">
    <w:name w:val="Hyperlink"/>
    <w:basedOn w:val="DefaultParagraphFont"/>
    <w:uiPriority w:val="99"/>
    <w:rsid w:val="00EB3E8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xuhy</dc:creator>
  <cp:keywords/>
  <dc:description/>
  <cp:lastModifiedBy>scnu-001</cp:lastModifiedBy>
  <cp:revision>33</cp:revision>
  <dcterms:created xsi:type="dcterms:W3CDTF">2016-02-29T06:08:00Z</dcterms:created>
  <dcterms:modified xsi:type="dcterms:W3CDTF">2016-03-11T07:14:00Z</dcterms:modified>
</cp:coreProperties>
</file>