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28"/>
          <w:szCs w:val="36"/>
          <w:lang w:eastAsia="zh-CN"/>
        </w:rPr>
        <w:t>软件学院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2018年度部门考核流程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部门教职工填写《广东省事业单位工作人员年度考核登记表》，打印出来，在本人总结最后签名，在本人意见栏签名，交给部门负责人。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部门负责人做好《软件学院2018年教职工年度部门考核选票》，召集本部门教职工开会，先由教职工作年度总结发言，其他教工评议。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部门教工无记名在《软件学院2018年教职工年度部门考核选票》投票，注意每个部门优秀名额为2名。（注：院领导可以参加考核会议，但其本人不在本部门参加考核评选，考核单独进行）。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当场收票、唱票、计票，公布结果，填写《软件学院2018年教职工年度部门考核结果汇总表》，相关人员签名。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部门负责人在《广东省事业单位工作人员年度考核登记表》上填写部门主管领导评语及等次意见，并签名。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部门负责人于2016年1月16日下午下班前上交本部门《广东省事业单位工作人员年度考核登记表》、《软件学院2018年教职工年度部门考核选票》、《软件学院2018年教职工年度考核结果汇总表》到学院办公室306曾昭皓处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7F4D"/>
    <w:multiLevelType w:val="singleLevel"/>
    <w:tmpl w:val="7BD07F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95F87"/>
    <w:rsid w:val="17495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2019-01-08T01:35:00Z</dcterms:created>
  <dc:creator>zengzhaohao</dc:creator>
  <cp:lastModifiedBy>zengzhaohao</cp:lastModifiedBy>
  <dcterms:modified xsi:type="dcterms:W3CDTF">2019-01-08T02:00:04Z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