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2F7" w:rsidRDefault="007C0276" w:rsidP="002052F7">
      <w:pPr>
        <w:jc w:val="center"/>
        <w:rPr>
          <w:rFonts w:ascii="CIDFont+F1" w:eastAsia="CIDFont+F1" w:hAnsi="CIDFont+F1"/>
          <w:b/>
          <w:bCs/>
          <w:sz w:val="29"/>
          <w:szCs w:val="22"/>
        </w:rPr>
      </w:pPr>
      <w:r w:rsidRPr="007C0276">
        <w:rPr>
          <w:rFonts w:ascii="CIDFont+F1" w:eastAsia="CIDFont+F1" w:hAnsi="CIDFont+F1" w:hint="eastAsia"/>
          <w:b/>
          <w:bCs/>
          <w:sz w:val="32"/>
        </w:rPr>
        <w:t>软件学院广东省2020年科教融合联合培养研究生培养计划</w:t>
      </w:r>
      <w:r w:rsidR="0036124F">
        <w:rPr>
          <w:rFonts w:ascii="CIDFont+F1" w:eastAsia="CIDFont+F1" w:hAnsi="CIDFont+F1" w:hint="eastAsia"/>
          <w:b/>
          <w:bCs/>
          <w:sz w:val="44"/>
          <w:szCs w:val="44"/>
        </w:rPr>
        <w:t>考生</w:t>
      </w:r>
      <w:r w:rsidR="00050F78">
        <w:rPr>
          <w:rFonts w:ascii="CIDFont+F1" w:eastAsia="CIDFont+F1" w:hAnsi="CIDFont+F1" w:hint="eastAsia"/>
          <w:b/>
          <w:bCs/>
          <w:sz w:val="44"/>
          <w:szCs w:val="44"/>
        </w:rPr>
        <w:t>报名表</w:t>
      </w:r>
      <w:r w:rsidR="0036124F">
        <w:rPr>
          <w:rFonts w:ascii="CIDFont+F1" w:eastAsia="CIDFont+F1" w:hAnsi="CIDFont+F1" w:hint="eastAsia"/>
          <w:b/>
          <w:bCs/>
          <w:sz w:val="44"/>
          <w:szCs w:val="44"/>
        </w:rPr>
        <w:t>暨承诺书</w:t>
      </w:r>
    </w:p>
    <w:tbl>
      <w:tblPr>
        <w:tblStyle w:val="a3"/>
        <w:tblW w:w="8759" w:type="dxa"/>
        <w:tblLook w:val="04A0" w:firstRow="1" w:lastRow="0" w:firstColumn="1" w:lastColumn="0" w:noHBand="0" w:noVBand="1"/>
      </w:tblPr>
      <w:tblGrid>
        <w:gridCol w:w="2187"/>
        <w:gridCol w:w="3024"/>
        <w:gridCol w:w="1134"/>
        <w:gridCol w:w="2414"/>
      </w:tblGrid>
      <w:tr w:rsidR="0053642D">
        <w:tc>
          <w:tcPr>
            <w:tcW w:w="2187" w:type="dxa"/>
          </w:tcPr>
          <w:p w:rsidR="0053642D" w:rsidRDefault="00050F78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姓 </w:t>
            </w:r>
            <w:r>
              <w:rPr>
                <w:rFonts w:ascii="宋体" w:eastAsia="宋体" w:hAnsi="宋体" w:cs="宋体"/>
                <w:sz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3024" w:type="dxa"/>
          </w:tcPr>
          <w:p w:rsidR="0053642D" w:rsidRDefault="0053642D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34" w:type="dxa"/>
          </w:tcPr>
          <w:p w:rsidR="0053642D" w:rsidRDefault="00050F78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手机号</w:t>
            </w:r>
          </w:p>
        </w:tc>
        <w:tc>
          <w:tcPr>
            <w:tcW w:w="2414" w:type="dxa"/>
          </w:tcPr>
          <w:p w:rsidR="0053642D" w:rsidRDefault="0053642D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3642D">
        <w:tc>
          <w:tcPr>
            <w:tcW w:w="2187" w:type="dxa"/>
          </w:tcPr>
          <w:p w:rsidR="0053642D" w:rsidRDefault="00050F78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身份证号码</w:t>
            </w:r>
          </w:p>
        </w:tc>
        <w:tc>
          <w:tcPr>
            <w:tcW w:w="3024" w:type="dxa"/>
          </w:tcPr>
          <w:p w:rsidR="0053642D" w:rsidRDefault="0053642D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34" w:type="dxa"/>
          </w:tcPr>
          <w:p w:rsidR="0053642D" w:rsidRDefault="00050F78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邮 </w:t>
            </w:r>
            <w:r>
              <w:rPr>
                <w:rFonts w:ascii="宋体" w:eastAsia="宋体" w:hAnsi="宋体" w:cs="宋体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箱</w:t>
            </w:r>
          </w:p>
        </w:tc>
        <w:tc>
          <w:tcPr>
            <w:tcW w:w="2414" w:type="dxa"/>
          </w:tcPr>
          <w:p w:rsidR="0053642D" w:rsidRDefault="0053642D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0D09FF" w:rsidTr="008E1621">
        <w:tc>
          <w:tcPr>
            <w:tcW w:w="2187" w:type="dxa"/>
          </w:tcPr>
          <w:p w:rsidR="000D09FF" w:rsidRDefault="000D09FF">
            <w:pPr>
              <w:spacing w:line="360" w:lineRule="auto"/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报名省实验室</w:t>
            </w:r>
          </w:p>
        </w:tc>
        <w:tc>
          <w:tcPr>
            <w:tcW w:w="6572" w:type="dxa"/>
            <w:gridSpan w:val="3"/>
          </w:tcPr>
          <w:p w:rsidR="000D09FF" w:rsidRDefault="000D09FF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季华实验室（佛山）</w:t>
            </w:r>
          </w:p>
        </w:tc>
      </w:tr>
      <w:tr w:rsidR="0053642D">
        <w:tc>
          <w:tcPr>
            <w:tcW w:w="2187" w:type="dxa"/>
          </w:tcPr>
          <w:p w:rsidR="0053642D" w:rsidRDefault="00050F78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第一志愿</w:t>
            </w:r>
            <w:r w:rsidR="00831B90">
              <w:rPr>
                <w:rFonts w:ascii="宋体" w:eastAsia="宋体" w:hAnsi="宋体" w:cs="宋体" w:hint="eastAsia"/>
                <w:sz w:val="24"/>
              </w:rPr>
              <w:t>方向</w:t>
            </w:r>
          </w:p>
        </w:tc>
        <w:tc>
          <w:tcPr>
            <w:tcW w:w="6572" w:type="dxa"/>
            <w:gridSpan w:val="3"/>
          </w:tcPr>
          <w:p w:rsidR="0053642D" w:rsidRDefault="0053642D" w:rsidP="00FD40D8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53642D">
        <w:tc>
          <w:tcPr>
            <w:tcW w:w="2187" w:type="dxa"/>
          </w:tcPr>
          <w:p w:rsidR="0053642D" w:rsidRDefault="00050F78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第二志愿</w:t>
            </w:r>
            <w:r w:rsidR="00831B90">
              <w:rPr>
                <w:rFonts w:ascii="宋体" w:eastAsia="宋体" w:hAnsi="宋体" w:cs="宋体" w:hint="eastAsia"/>
                <w:sz w:val="24"/>
              </w:rPr>
              <w:t>方向</w:t>
            </w:r>
          </w:p>
        </w:tc>
        <w:tc>
          <w:tcPr>
            <w:tcW w:w="6572" w:type="dxa"/>
            <w:gridSpan w:val="3"/>
          </w:tcPr>
          <w:p w:rsidR="0053642D" w:rsidRDefault="0053642D" w:rsidP="00FD40D8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831B90">
        <w:tc>
          <w:tcPr>
            <w:tcW w:w="2187" w:type="dxa"/>
          </w:tcPr>
          <w:p w:rsidR="00831B90" w:rsidRPr="00831B90" w:rsidRDefault="00831B90">
            <w:pPr>
              <w:spacing w:line="360" w:lineRule="auto"/>
              <w:jc w:val="center"/>
              <w:rPr>
                <w:rFonts w:ascii="宋体" w:eastAsia="宋体" w:hAnsi="宋体" w:cs="宋体" w:hint="eastAsia"/>
                <w:b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第</w:t>
            </w:r>
            <w:r>
              <w:rPr>
                <w:rFonts w:ascii="宋体" w:eastAsia="宋体" w:hAnsi="宋体" w:cs="宋体" w:hint="eastAsia"/>
                <w:sz w:val="24"/>
              </w:rPr>
              <w:t>三</w:t>
            </w:r>
            <w:r>
              <w:rPr>
                <w:rFonts w:ascii="宋体" w:eastAsia="宋体" w:hAnsi="宋体" w:cs="宋体" w:hint="eastAsia"/>
                <w:sz w:val="24"/>
              </w:rPr>
              <w:t>志愿方向</w:t>
            </w:r>
          </w:p>
        </w:tc>
        <w:tc>
          <w:tcPr>
            <w:tcW w:w="6572" w:type="dxa"/>
            <w:gridSpan w:val="3"/>
          </w:tcPr>
          <w:p w:rsidR="00831B90" w:rsidRDefault="00831B90" w:rsidP="00FD40D8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53642D">
        <w:tc>
          <w:tcPr>
            <w:tcW w:w="2187" w:type="dxa"/>
          </w:tcPr>
          <w:p w:rsidR="0053642D" w:rsidRDefault="00050F78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是否愿意服从调剂</w:t>
            </w:r>
          </w:p>
        </w:tc>
        <w:tc>
          <w:tcPr>
            <w:tcW w:w="6572" w:type="dxa"/>
            <w:gridSpan w:val="3"/>
          </w:tcPr>
          <w:p w:rsidR="0053642D" w:rsidRDefault="00050F78">
            <w:pPr>
              <w:spacing w:line="360" w:lineRule="auto"/>
              <w:ind w:firstLineChars="200" w:firstLine="48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服从</w:t>
            </w:r>
            <w:r>
              <w:rPr>
                <w:rFonts w:ascii="Arial" w:eastAsia="宋体" w:hAnsi="Arial" w:cs="宋体" w:hint="eastAsia"/>
                <w:szCs w:val="21"/>
                <w:shd w:val="clear" w:color="auto" w:fill="FFFFFF"/>
              </w:rPr>
              <w:t>□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</w:rPr>
              <w:t xml:space="preserve">            </w:t>
            </w:r>
            <w:r>
              <w:rPr>
                <w:rFonts w:ascii="宋体" w:eastAsia="宋体" w:hAnsi="宋体" w:cs="宋体" w:hint="eastAsia"/>
                <w:sz w:val="24"/>
              </w:rPr>
              <w:t>不服从</w:t>
            </w:r>
            <w:r>
              <w:rPr>
                <w:rFonts w:ascii="Arial" w:eastAsia="宋体" w:hAnsi="Arial" w:cs="宋体" w:hint="eastAsia"/>
                <w:szCs w:val="21"/>
                <w:shd w:val="clear" w:color="auto" w:fill="FFFFFF"/>
              </w:rPr>
              <w:t>□</w:t>
            </w:r>
          </w:p>
        </w:tc>
      </w:tr>
      <w:tr w:rsidR="0053642D" w:rsidTr="009F3A70">
        <w:trPr>
          <w:trHeight w:val="4747"/>
        </w:trPr>
        <w:tc>
          <w:tcPr>
            <w:tcW w:w="8759" w:type="dxa"/>
            <w:gridSpan w:val="4"/>
          </w:tcPr>
          <w:p w:rsidR="0053642D" w:rsidRDefault="00050F78">
            <w:pPr>
              <w:ind w:firstLineChars="200" w:firstLine="560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本人自愿报名参加华南师范大学软件学院</w:t>
            </w:r>
            <w:r w:rsidR="009E4DB8" w:rsidRPr="009E4DB8">
              <w:rPr>
                <w:rFonts w:ascii="宋体" w:eastAsia="宋体" w:hAnsi="宋体" w:cs="宋体" w:hint="eastAsia"/>
                <w:sz w:val="28"/>
                <w:szCs w:val="28"/>
              </w:rPr>
              <w:t>广东省2020年科教融合联合培养研究生培养计划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的招生复试。</w:t>
            </w:r>
          </w:p>
          <w:p w:rsidR="0053642D" w:rsidRDefault="00050F78" w:rsidP="000F3CA4">
            <w:pPr>
              <w:ind w:firstLineChars="200" w:firstLine="560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复试后，一旦本人被录取为</w:t>
            </w:r>
            <w:r w:rsidR="009E4DB8">
              <w:rPr>
                <w:rFonts w:ascii="宋体" w:eastAsia="宋体" w:hAnsi="宋体" w:cs="宋体" w:hint="eastAsia"/>
                <w:sz w:val="28"/>
                <w:szCs w:val="28"/>
              </w:rPr>
              <w:t>科教融合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联合培养</w:t>
            </w:r>
            <w:r w:rsidR="000F3CA4">
              <w:rPr>
                <w:rFonts w:ascii="宋体" w:eastAsia="宋体" w:hAnsi="宋体" w:cs="宋体" w:hint="eastAsia"/>
                <w:sz w:val="28"/>
                <w:szCs w:val="28"/>
              </w:rPr>
              <w:t>硕士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研究生，</w:t>
            </w:r>
            <w:r w:rsidR="00FC1416">
              <w:rPr>
                <w:rFonts w:ascii="宋体" w:eastAsia="宋体" w:hAnsi="宋体" w:cs="宋体" w:hint="eastAsia"/>
                <w:sz w:val="28"/>
                <w:szCs w:val="28"/>
              </w:rPr>
              <w:t>将</w:t>
            </w:r>
            <w:r w:rsidR="000F3CA4">
              <w:rPr>
                <w:rFonts w:ascii="宋体" w:eastAsia="宋体" w:hAnsi="宋体" w:cs="宋体" w:hint="eastAsia"/>
                <w:sz w:val="28"/>
                <w:szCs w:val="28"/>
              </w:rPr>
              <w:t>不违约，如</w:t>
            </w:r>
            <w:r w:rsidR="000F3CA4" w:rsidRPr="000F3CA4">
              <w:rPr>
                <w:rFonts w:ascii="宋体" w:eastAsia="宋体" w:hAnsi="宋体" w:cs="宋体" w:hint="eastAsia"/>
                <w:sz w:val="28"/>
                <w:szCs w:val="28"/>
              </w:rPr>
              <w:t>放弃</w:t>
            </w:r>
            <w:r w:rsidR="009E4DB8">
              <w:rPr>
                <w:rFonts w:ascii="宋体" w:eastAsia="宋体" w:hAnsi="宋体" w:cs="宋体" w:hint="eastAsia"/>
                <w:sz w:val="28"/>
                <w:szCs w:val="28"/>
              </w:rPr>
              <w:t>该类联培</w:t>
            </w:r>
            <w:r w:rsidR="00FC1416">
              <w:rPr>
                <w:rFonts w:ascii="宋体" w:eastAsia="宋体" w:hAnsi="宋体" w:cs="宋体" w:hint="eastAsia"/>
                <w:sz w:val="28"/>
                <w:szCs w:val="28"/>
              </w:rPr>
              <w:t>录取</w:t>
            </w:r>
            <w:r w:rsidR="000F3CA4" w:rsidRPr="000F3CA4">
              <w:rPr>
                <w:rFonts w:ascii="宋体" w:eastAsia="宋体" w:hAnsi="宋体" w:cs="宋体" w:hint="eastAsia"/>
                <w:sz w:val="28"/>
                <w:szCs w:val="28"/>
              </w:rPr>
              <w:t>资格，则不再进入</w:t>
            </w:r>
            <w:r w:rsidR="00201CE5">
              <w:rPr>
                <w:rFonts w:ascii="宋体" w:eastAsia="宋体" w:hAnsi="宋体" w:cs="宋体" w:hint="eastAsia"/>
                <w:sz w:val="28"/>
                <w:szCs w:val="28"/>
              </w:rPr>
              <w:t>学</w:t>
            </w:r>
            <w:r w:rsidR="000F3CA4" w:rsidRPr="000F3CA4">
              <w:rPr>
                <w:rFonts w:ascii="宋体" w:eastAsia="宋体" w:hAnsi="宋体" w:cs="宋体" w:hint="eastAsia"/>
                <w:sz w:val="28"/>
                <w:szCs w:val="28"/>
              </w:rPr>
              <w:t>院后续录取工作，直接淘汰。</w:t>
            </w:r>
          </w:p>
          <w:p w:rsidR="0053642D" w:rsidRDefault="0053642D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53642D" w:rsidRDefault="00050F78">
            <w:pPr>
              <w:ind w:firstLineChars="1800" w:firstLine="5040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考生签名：</w:t>
            </w:r>
          </w:p>
          <w:p w:rsidR="0053642D" w:rsidRDefault="00050F78">
            <w:pPr>
              <w:ind w:firstLineChars="2200" w:firstLine="6160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年 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月 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日</w:t>
            </w:r>
          </w:p>
        </w:tc>
      </w:tr>
    </w:tbl>
    <w:p w:rsidR="009F3A70" w:rsidRDefault="00050F78" w:rsidP="009F3A70">
      <w:pPr>
        <w:rPr>
          <w:szCs w:val="21"/>
        </w:rPr>
      </w:pPr>
      <w:r>
        <w:rPr>
          <w:rFonts w:hint="eastAsia"/>
          <w:szCs w:val="21"/>
        </w:rPr>
        <w:t>备注：</w:t>
      </w:r>
    </w:p>
    <w:p w:rsidR="0053642D" w:rsidRDefault="00050F78" w:rsidP="009F3A70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、对于“</w:t>
      </w:r>
      <w:r>
        <w:rPr>
          <w:rFonts w:ascii="宋体" w:eastAsia="宋体" w:hAnsi="宋体" w:cs="宋体" w:hint="eastAsia"/>
          <w:szCs w:val="21"/>
        </w:rPr>
        <w:t>是否愿意服从调剂”栏，请考生根据本人的意愿，在“服从”和“不服从”对应选项后的方框内画“</w:t>
      </w:r>
      <w:r>
        <w:rPr>
          <w:rFonts w:ascii="宋体" w:eastAsia="宋体" w:hAnsi="Wingdings 2" w:hint="eastAsia"/>
          <w:szCs w:val="21"/>
        </w:rPr>
        <w:sym w:font="Wingdings 2" w:char="F050"/>
      </w:r>
      <w:r>
        <w:rPr>
          <w:rFonts w:ascii="宋体" w:eastAsia="宋体" w:hAnsi="宋体" w:cs="宋体" w:hint="eastAsia"/>
          <w:szCs w:val="21"/>
        </w:rPr>
        <w:t>”，图例：</w:t>
      </w:r>
      <w:r>
        <w:rPr>
          <w:rFonts w:ascii="宋体" w:eastAsia="宋体" w:hAnsi="Wingdings 2" w:hint="eastAsia"/>
          <w:szCs w:val="21"/>
        </w:rPr>
        <w:sym w:font="Wingdings 2" w:char="F052"/>
      </w:r>
      <w:r>
        <w:rPr>
          <w:rFonts w:ascii="宋体" w:eastAsia="宋体" w:hAnsi="Wingdings 2" w:hint="eastAsia"/>
          <w:szCs w:val="21"/>
        </w:rPr>
        <w:t>。</w:t>
      </w:r>
    </w:p>
    <w:p w:rsidR="0053642D" w:rsidRDefault="00050F78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、报名参加“</w:t>
      </w:r>
      <w:r w:rsidR="00D97D95" w:rsidRPr="00D97D95">
        <w:rPr>
          <w:rFonts w:hint="eastAsia"/>
          <w:szCs w:val="21"/>
        </w:rPr>
        <w:t>广东省</w:t>
      </w:r>
      <w:r w:rsidR="00D97D95" w:rsidRPr="00D97D95">
        <w:rPr>
          <w:rFonts w:hint="eastAsia"/>
          <w:szCs w:val="21"/>
        </w:rPr>
        <w:t>2020</w:t>
      </w:r>
      <w:r w:rsidR="00D97D95" w:rsidRPr="00D97D95">
        <w:rPr>
          <w:rFonts w:hint="eastAsia"/>
          <w:szCs w:val="21"/>
        </w:rPr>
        <w:t>年科教融合联合培养研究生培养计划</w:t>
      </w:r>
      <w:r>
        <w:rPr>
          <w:rFonts w:hint="eastAsia"/>
          <w:szCs w:val="21"/>
        </w:rPr>
        <w:t>”复试招生的考生，如复试成绩及格，则按如下规则进行录取：</w:t>
      </w:r>
    </w:p>
    <w:p w:rsidR="0053642D" w:rsidRPr="00A706A7" w:rsidRDefault="00050F78">
      <w:pPr>
        <w:ind w:firstLineChars="200" w:firstLine="420"/>
        <w:rPr>
          <w:rFonts w:ascii="宋体" w:hAnsi="宋体" w:cs="宋体"/>
          <w:szCs w:val="21"/>
        </w:rPr>
      </w:pPr>
      <w:r w:rsidRPr="00A706A7">
        <w:rPr>
          <w:rFonts w:ascii="宋体" w:hAnsi="宋体" w:cs="宋体" w:hint="eastAsia"/>
          <w:szCs w:val="21"/>
        </w:rPr>
        <w:t>（1）</w:t>
      </w:r>
      <w:r w:rsidR="00D97D95" w:rsidRPr="00D97D95">
        <w:rPr>
          <w:rFonts w:hint="eastAsia"/>
          <w:szCs w:val="21"/>
        </w:rPr>
        <w:t>科教融合</w:t>
      </w:r>
      <w:r w:rsidR="00A706A7" w:rsidRPr="006D75C3">
        <w:rPr>
          <w:rFonts w:ascii="宋体" w:hAnsi="宋体" w:cs="宋体" w:hint="eastAsia"/>
          <w:szCs w:val="21"/>
        </w:rPr>
        <w:t>联合培养计划考生属于优先录取，</w:t>
      </w:r>
      <w:r w:rsidR="00ED24A0" w:rsidRPr="006D75C3">
        <w:rPr>
          <w:rFonts w:ascii="宋体" w:hAnsi="宋体" w:cs="宋体" w:hint="eastAsia"/>
          <w:szCs w:val="21"/>
        </w:rPr>
        <w:t>学院将</w:t>
      </w:r>
      <w:r>
        <w:rPr>
          <w:rFonts w:ascii="宋体" w:hAnsi="宋体" w:cs="宋体" w:hint="eastAsia"/>
          <w:szCs w:val="21"/>
        </w:rPr>
        <w:t>依据所填写《报名表</w:t>
      </w:r>
      <w:r w:rsidR="00ED24A0" w:rsidRPr="00ED24A0">
        <w:rPr>
          <w:rFonts w:ascii="宋体" w:hAnsi="宋体" w:cs="宋体" w:hint="eastAsia"/>
          <w:szCs w:val="21"/>
        </w:rPr>
        <w:t>暨承诺书</w:t>
      </w:r>
      <w:r>
        <w:rPr>
          <w:rFonts w:ascii="宋体" w:hAnsi="宋体" w:cs="宋体" w:hint="eastAsia"/>
          <w:szCs w:val="21"/>
        </w:rPr>
        <w:t>》中的志愿，根据</w:t>
      </w:r>
      <w:r w:rsidR="00ED24A0">
        <w:rPr>
          <w:rFonts w:ascii="宋体" w:hAnsi="宋体" w:cs="宋体" w:hint="eastAsia"/>
          <w:szCs w:val="21"/>
        </w:rPr>
        <w:t>总</w:t>
      </w:r>
      <w:r>
        <w:rPr>
          <w:rFonts w:ascii="宋体" w:hAnsi="宋体" w:cs="宋体" w:hint="eastAsia"/>
          <w:szCs w:val="21"/>
        </w:rPr>
        <w:t>成绩由高至低的顺序录取为</w:t>
      </w:r>
      <w:r w:rsidR="00C97B51" w:rsidRPr="00D97D95">
        <w:rPr>
          <w:rFonts w:hint="eastAsia"/>
          <w:szCs w:val="21"/>
        </w:rPr>
        <w:t>科教融合</w:t>
      </w:r>
      <w:r>
        <w:rPr>
          <w:rFonts w:ascii="宋体" w:hAnsi="宋体" w:cs="宋体" w:hint="eastAsia"/>
          <w:szCs w:val="21"/>
        </w:rPr>
        <w:t>联培生，额满即止。</w:t>
      </w:r>
    </w:p>
    <w:p w:rsidR="0053642D" w:rsidRDefault="00050F78">
      <w:pPr>
        <w:ind w:firstLineChars="200" w:firstLine="420"/>
        <w:rPr>
          <w:rFonts w:ascii="宋体" w:hAnsi="宋体" w:cs="宋体"/>
          <w:szCs w:val="21"/>
        </w:rPr>
      </w:pPr>
      <w:r w:rsidRPr="006D75C3">
        <w:rPr>
          <w:rFonts w:ascii="宋体" w:hAnsi="宋体" w:cs="宋体" w:hint="eastAsia"/>
          <w:szCs w:val="21"/>
        </w:rPr>
        <w:t>（2）复试及格但未被</w:t>
      </w:r>
      <w:r w:rsidR="005B2D5B" w:rsidRPr="00D97D95">
        <w:rPr>
          <w:rFonts w:hint="eastAsia"/>
          <w:szCs w:val="21"/>
        </w:rPr>
        <w:t>科教融合</w:t>
      </w:r>
      <w:r w:rsidRPr="006D75C3">
        <w:rPr>
          <w:rFonts w:ascii="宋体" w:hAnsi="宋体" w:cs="宋体" w:hint="eastAsia"/>
          <w:szCs w:val="21"/>
        </w:rPr>
        <w:t>联培</w:t>
      </w:r>
      <w:r>
        <w:rPr>
          <w:rFonts w:ascii="宋体" w:hAnsi="宋体" w:cs="宋体" w:hint="eastAsia"/>
          <w:szCs w:val="21"/>
        </w:rPr>
        <w:t>计划</w:t>
      </w:r>
      <w:r w:rsidRPr="006D75C3">
        <w:rPr>
          <w:rFonts w:ascii="宋体" w:hAnsi="宋体" w:cs="宋体" w:hint="eastAsia"/>
          <w:szCs w:val="21"/>
        </w:rPr>
        <w:t>录取的考生，</w:t>
      </w:r>
      <w:r>
        <w:rPr>
          <w:rFonts w:ascii="宋体" w:hAnsi="宋体" w:cs="宋体" w:hint="eastAsia"/>
          <w:szCs w:val="21"/>
        </w:rPr>
        <w:t>其复试分数按录取规则进入3年校内培养硕士研究生（简称校培生）的录取排名。</w:t>
      </w:r>
    </w:p>
    <w:p w:rsidR="005B2D5B" w:rsidRDefault="005B2D5B">
      <w:pPr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/>
          <w:szCs w:val="21"/>
        </w:rPr>
        <w:t>3</w:t>
      </w:r>
      <w:r>
        <w:rPr>
          <w:rFonts w:ascii="宋体" w:hAnsi="宋体" w:cs="宋体" w:hint="eastAsia"/>
          <w:szCs w:val="21"/>
        </w:rPr>
        <w:t>、</w:t>
      </w:r>
      <w:r>
        <w:rPr>
          <w:rFonts w:ascii="宋体" w:hAnsi="宋体" w:cs="宋体"/>
          <w:szCs w:val="21"/>
        </w:rPr>
        <w:t>三个</w:t>
      </w:r>
      <w:r w:rsidR="00E560AA">
        <w:rPr>
          <w:rFonts w:ascii="宋体" w:hAnsi="宋体" w:cs="宋体" w:hint="eastAsia"/>
          <w:szCs w:val="21"/>
        </w:rPr>
        <w:t>专业</w:t>
      </w:r>
      <w:r>
        <w:rPr>
          <w:rFonts w:ascii="宋体" w:hAnsi="宋体" w:cs="宋体"/>
          <w:szCs w:val="21"/>
        </w:rPr>
        <w:t>方</w:t>
      </w:r>
      <w:r>
        <w:rPr>
          <w:rFonts w:ascii="宋体" w:hAnsi="宋体" w:cs="宋体" w:hint="eastAsia"/>
          <w:szCs w:val="21"/>
        </w:rPr>
        <w:t>向</w:t>
      </w:r>
      <w:r w:rsidR="00E560AA">
        <w:rPr>
          <w:rFonts w:ascii="宋体" w:hAnsi="宋体" w:cs="宋体" w:hint="eastAsia"/>
          <w:szCs w:val="21"/>
        </w:rPr>
        <w:t>分</w:t>
      </w:r>
      <w:r w:rsidR="00E560AA">
        <w:rPr>
          <w:rFonts w:ascii="宋体" w:hAnsi="宋体" w:cs="宋体"/>
          <w:szCs w:val="21"/>
        </w:rPr>
        <w:t>别</w:t>
      </w:r>
      <w:r>
        <w:rPr>
          <w:rFonts w:ascii="宋体" w:hAnsi="宋体" w:cs="宋体"/>
          <w:szCs w:val="21"/>
        </w:rPr>
        <w:t>如下：</w:t>
      </w:r>
      <w:r w:rsidR="00E560AA">
        <w:rPr>
          <w:rFonts w:ascii="宋体" w:hAnsi="宋体" w:cs="宋体" w:hint="eastAsia"/>
          <w:szCs w:val="21"/>
        </w:rPr>
        <w:t>（1）方向</w:t>
      </w:r>
      <w:r w:rsidR="00E560AA">
        <w:rPr>
          <w:rFonts w:ascii="宋体" w:hAnsi="宋体" w:cs="宋体"/>
          <w:szCs w:val="21"/>
        </w:rPr>
        <w:t>一：</w:t>
      </w:r>
      <w:r w:rsidR="007E2E0B" w:rsidRPr="007E2E0B">
        <w:rPr>
          <w:rFonts w:ascii="宋体" w:hAnsi="宋体" w:cs="宋体" w:hint="eastAsia"/>
          <w:szCs w:val="21"/>
        </w:rPr>
        <w:t>面向机器人的智能互联操作系统</w:t>
      </w:r>
      <w:r w:rsidR="007E2E0B" w:rsidRPr="007E2E0B">
        <w:rPr>
          <w:rFonts w:ascii="宋体" w:hAnsi="宋体" w:cs="宋体" w:hint="eastAsia"/>
          <w:szCs w:val="21"/>
        </w:rPr>
        <w:t>；</w:t>
      </w:r>
      <w:r w:rsidR="00E560AA">
        <w:rPr>
          <w:rFonts w:ascii="宋体" w:hAnsi="宋体" w:cs="宋体" w:hint="eastAsia"/>
          <w:szCs w:val="21"/>
        </w:rPr>
        <w:t>（2）</w:t>
      </w:r>
      <w:r w:rsidR="00E560AA">
        <w:rPr>
          <w:rFonts w:ascii="宋体" w:hAnsi="宋体" w:cs="宋体" w:hint="eastAsia"/>
          <w:szCs w:val="21"/>
        </w:rPr>
        <w:t>方向</w:t>
      </w:r>
      <w:r w:rsidR="00E560AA">
        <w:rPr>
          <w:rFonts w:ascii="宋体" w:hAnsi="宋体" w:cs="宋体" w:hint="eastAsia"/>
          <w:szCs w:val="21"/>
        </w:rPr>
        <w:t>二</w:t>
      </w:r>
      <w:r w:rsidR="00E560AA">
        <w:rPr>
          <w:rFonts w:ascii="宋体" w:hAnsi="宋体" w:cs="宋体"/>
          <w:szCs w:val="21"/>
        </w:rPr>
        <w:t>：</w:t>
      </w:r>
      <w:r w:rsidR="007E2E0B" w:rsidRPr="007E2E0B">
        <w:rPr>
          <w:rFonts w:ascii="宋体" w:hAnsi="宋体" w:cs="宋体" w:hint="eastAsia"/>
          <w:szCs w:val="21"/>
        </w:rPr>
        <w:t>印刷显示发光层喷印制造装备研制</w:t>
      </w:r>
      <w:r w:rsidR="007E2E0B" w:rsidRPr="007E2E0B">
        <w:rPr>
          <w:rFonts w:ascii="宋体" w:hAnsi="宋体" w:cs="宋体" w:hint="eastAsia"/>
          <w:szCs w:val="21"/>
        </w:rPr>
        <w:t>；</w:t>
      </w:r>
      <w:r w:rsidR="00E560AA">
        <w:rPr>
          <w:rFonts w:ascii="宋体" w:hAnsi="宋体" w:cs="宋体" w:hint="eastAsia"/>
          <w:szCs w:val="21"/>
        </w:rPr>
        <w:t>（3）</w:t>
      </w:r>
      <w:r w:rsidR="00E560AA">
        <w:rPr>
          <w:rFonts w:ascii="宋体" w:hAnsi="宋体" w:cs="宋体" w:hint="eastAsia"/>
          <w:szCs w:val="21"/>
        </w:rPr>
        <w:t>方向</w:t>
      </w:r>
      <w:r w:rsidR="00E560AA">
        <w:rPr>
          <w:rFonts w:ascii="宋体" w:hAnsi="宋体" w:cs="宋体" w:hint="eastAsia"/>
          <w:szCs w:val="21"/>
        </w:rPr>
        <w:t>三</w:t>
      </w:r>
      <w:r w:rsidR="00E560AA">
        <w:rPr>
          <w:rFonts w:ascii="宋体" w:hAnsi="宋体" w:cs="宋体"/>
          <w:szCs w:val="21"/>
        </w:rPr>
        <w:t>：</w:t>
      </w:r>
      <w:r w:rsidR="007E2E0B" w:rsidRPr="007E2E0B">
        <w:rPr>
          <w:rFonts w:ascii="宋体" w:hAnsi="宋体" w:cs="宋体" w:hint="eastAsia"/>
          <w:szCs w:val="21"/>
        </w:rPr>
        <w:t>自主交互智能中医服务机器人及其系统平台</w:t>
      </w:r>
      <w:r w:rsidR="007E2E0B" w:rsidRPr="007E2E0B">
        <w:rPr>
          <w:rFonts w:ascii="宋体" w:hAnsi="宋体" w:cs="宋体" w:hint="eastAsia"/>
          <w:szCs w:val="21"/>
        </w:rPr>
        <w:t>。</w:t>
      </w:r>
    </w:p>
    <w:p w:rsidR="00536F53" w:rsidRDefault="00536F53">
      <w:pPr>
        <w:ind w:firstLineChars="200" w:firstLine="420"/>
        <w:rPr>
          <w:rFonts w:ascii="宋体" w:hAnsi="宋体" w:cs="宋体" w:hint="eastAsia"/>
          <w:szCs w:val="21"/>
        </w:rPr>
      </w:pPr>
      <w:bookmarkStart w:id="0" w:name="_GoBack"/>
      <w:bookmarkEnd w:id="0"/>
    </w:p>
    <w:sectPr w:rsidR="00536F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13E" w:rsidRDefault="0098213E" w:rsidP="002E1230">
      <w:r>
        <w:separator/>
      </w:r>
    </w:p>
  </w:endnote>
  <w:endnote w:type="continuationSeparator" w:id="0">
    <w:p w:rsidR="0098213E" w:rsidRDefault="0098213E" w:rsidP="002E1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1">
    <w:altName w:val="等线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13E" w:rsidRDefault="0098213E" w:rsidP="002E1230">
      <w:r>
        <w:separator/>
      </w:r>
    </w:p>
  </w:footnote>
  <w:footnote w:type="continuationSeparator" w:id="0">
    <w:p w:rsidR="0098213E" w:rsidRDefault="0098213E" w:rsidP="002E12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347"/>
    <w:rsid w:val="000215EB"/>
    <w:rsid w:val="00022145"/>
    <w:rsid w:val="000353B2"/>
    <w:rsid w:val="00050F78"/>
    <w:rsid w:val="000A75E2"/>
    <w:rsid w:val="000D05F8"/>
    <w:rsid w:val="000D09FF"/>
    <w:rsid w:val="000F3CA4"/>
    <w:rsid w:val="00172A27"/>
    <w:rsid w:val="0017670C"/>
    <w:rsid w:val="00183B1A"/>
    <w:rsid w:val="001C409F"/>
    <w:rsid w:val="00201CE5"/>
    <w:rsid w:val="002052F7"/>
    <w:rsid w:val="00283199"/>
    <w:rsid w:val="002B5A43"/>
    <w:rsid w:val="002D7813"/>
    <w:rsid w:val="002E1230"/>
    <w:rsid w:val="0036124F"/>
    <w:rsid w:val="00375EC7"/>
    <w:rsid w:val="0037668A"/>
    <w:rsid w:val="00434872"/>
    <w:rsid w:val="005116AC"/>
    <w:rsid w:val="0053642D"/>
    <w:rsid w:val="00536F53"/>
    <w:rsid w:val="005926F8"/>
    <w:rsid w:val="005934D3"/>
    <w:rsid w:val="005B2D5B"/>
    <w:rsid w:val="00622218"/>
    <w:rsid w:val="00624D97"/>
    <w:rsid w:val="00625313"/>
    <w:rsid w:val="006A6574"/>
    <w:rsid w:val="006D75C3"/>
    <w:rsid w:val="00791BC8"/>
    <w:rsid w:val="007C0276"/>
    <w:rsid w:val="007C6C1F"/>
    <w:rsid w:val="007E2E0B"/>
    <w:rsid w:val="007E4C0C"/>
    <w:rsid w:val="00831B90"/>
    <w:rsid w:val="00841A4C"/>
    <w:rsid w:val="008831A8"/>
    <w:rsid w:val="008E66C1"/>
    <w:rsid w:val="00946041"/>
    <w:rsid w:val="0098213E"/>
    <w:rsid w:val="009A216B"/>
    <w:rsid w:val="009A7894"/>
    <w:rsid w:val="009C1A6F"/>
    <w:rsid w:val="009E4DB8"/>
    <w:rsid w:val="009F3A70"/>
    <w:rsid w:val="00A706A7"/>
    <w:rsid w:val="00A80CB5"/>
    <w:rsid w:val="00B058F6"/>
    <w:rsid w:val="00B6377E"/>
    <w:rsid w:val="00B72C91"/>
    <w:rsid w:val="00C13B93"/>
    <w:rsid w:val="00C66715"/>
    <w:rsid w:val="00C97B51"/>
    <w:rsid w:val="00CD04D2"/>
    <w:rsid w:val="00D177B3"/>
    <w:rsid w:val="00D61311"/>
    <w:rsid w:val="00D97D95"/>
    <w:rsid w:val="00DC0366"/>
    <w:rsid w:val="00DD0635"/>
    <w:rsid w:val="00DE1578"/>
    <w:rsid w:val="00DE4B16"/>
    <w:rsid w:val="00DE71A0"/>
    <w:rsid w:val="00E560AA"/>
    <w:rsid w:val="00EC184B"/>
    <w:rsid w:val="00ED24A0"/>
    <w:rsid w:val="00EF77D2"/>
    <w:rsid w:val="00F57B77"/>
    <w:rsid w:val="00F82A14"/>
    <w:rsid w:val="00F97A54"/>
    <w:rsid w:val="00FA6B01"/>
    <w:rsid w:val="00FC1416"/>
    <w:rsid w:val="00FD40D8"/>
    <w:rsid w:val="0D277F61"/>
    <w:rsid w:val="0DC613EA"/>
    <w:rsid w:val="0EB04F5C"/>
    <w:rsid w:val="17B3574D"/>
    <w:rsid w:val="1DC90A7B"/>
    <w:rsid w:val="216C6579"/>
    <w:rsid w:val="37BB56BE"/>
    <w:rsid w:val="3DD352AB"/>
    <w:rsid w:val="576D7788"/>
    <w:rsid w:val="593621B4"/>
    <w:rsid w:val="5C54234D"/>
    <w:rsid w:val="5E36226F"/>
    <w:rsid w:val="5F6836F8"/>
    <w:rsid w:val="658D32EB"/>
    <w:rsid w:val="6E9305FE"/>
    <w:rsid w:val="7FBA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E347D1"/>
  <w15:docId w15:val="{63FBB1CC-C681-4AE6-A452-758F306B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E12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2E123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2E12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2E123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余松森-华师</dc:creator>
  <cp:lastModifiedBy>zbq</cp:lastModifiedBy>
  <cp:revision>70</cp:revision>
  <dcterms:created xsi:type="dcterms:W3CDTF">2020-05-02T04:47:00Z</dcterms:created>
  <dcterms:modified xsi:type="dcterms:W3CDTF">2020-05-19T04:27:00Z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