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277" w:rsidRPr="003560E7" w:rsidRDefault="00DB667D" w:rsidP="00DB667D">
      <w:pPr>
        <w:jc w:val="center"/>
        <w:rPr>
          <w:rFonts w:ascii="宋体" w:hAnsi="宋体" w:cs="宋体"/>
          <w:b/>
          <w:color w:val="000000"/>
          <w:spacing w:val="1"/>
          <w:sz w:val="32"/>
        </w:rPr>
      </w:pPr>
      <w:r w:rsidRPr="003560E7">
        <w:rPr>
          <w:rFonts w:ascii="宋体" w:hAnsi="宋体" w:cs="宋体"/>
          <w:b/>
          <w:color w:val="000000"/>
          <w:spacing w:val="1"/>
          <w:sz w:val="32"/>
        </w:rPr>
        <w:t>华南师范大学</w:t>
      </w:r>
      <w:r w:rsidRPr="003560E7">
        <w:rPr>
          <w:rFonts w:ascii="宋体" w:hAnsi="宋体" w:cs="宋体" w:hint="eastAsia"/>
          <w:b/>
          <w:color w:val="000000"/>
          <w:spacing w:val="1"/>
          <w:sz w:val="32"/>
        </w:rPr>
        <w:t>水处理</w:t>
      </w:r>
      <w:r w:rsidRPr="003560E7">
        <w:rPr>
          <w:rFonts w:ascii="宋体" w:hAnsi="宋体" w:cs="宋体"/>
          <w:b/>
          <w:color w:val="000000"/>
          <w:spacing w:val="1"/>
          <w:sz w:val="32"/>
        </w:rPr>
        <w:t>技术团队</w:t>
      </w:r>
      <w:r w:rsidR="00436DB8" w:rsidRPr="003560E7">
        <w:rPr>
          <w:rFonts w:ascii="宋体" w:hAnsi="宋体" w:cs="宋体"/>
          <w:b/>
          <w:color w:val="000000"/>
          <w:spacing w:val="1"/>
          <w:sz w:val="32"/>
        </w:rPr>
        <w:t>人才</w:t>
      </w:r>
      <w:r w:rsidRPr="003560E7">
        <w:rPr>
          <w:rFonts w:ascii="宋体" w:hAnsi="宋体" w:cs="宋体"/>
          <w:b/>
          <w:color w:val="000000"/>
          <w:spacing w:val="1"/>
          <w:sz w:val="32"/>
        </w:rPr>
        <w:t>招聘</w:t>
      </w:r>
    </w:p>
    <w:p w:rsidR="00DB667D" w:rsidRPr="003560E7" w:rsidRDefault="00436DB8" w:rsidP="00DB667D">
      <w:pPr>
        <w:jc w:val="center"/>
        <w:rPr>
          <w:rFonts w:ascii="宋体" w:hAnsi="宋体" w:cs="宋体"/>
          <w:b/>
          <w:color w:val="000000"/>
          <w:spacing w:val="1"/>
          <w:sz w:val="24"/>
        </w:rPr>
      </w:pPr>
      <w:r w:rsidRPr="003560E7">
        <w:rPr>
          <w:rFonts w:ascii="宋体" w:hAnsi="宋体" w:cs="宋体" w:hint="eastAsia"/>
          <w:b/>
          <w:color w:val="000000"/>
          <w:spacing w:val="1"/>
          <w:sz w:val="24"/>
        </w:rPr>
        <w:t>（</w:t>
      </w:r>
      <w:r w:rsidRPr="003560E7">
        <w:rPr>
          <w:rFonts w:ascii="宋体" w:hAnsi="宋体" w:cs="宋体"/>
          <w:b/>
          <w:color w:val="000000"/>
          <w:spacing w:val="1"/>
          <w:sz w:val="24"/>
        </w:rPr>
        <w:t>青年拔尖</w:t>
      </w:r>
      <w:r w:rsidRPr="003560E7">
        <w:rPr>
          <w:rFonts w:ascii="宋体" w:hAnsi="宋体" w:cs="宋体" w:hint="eastAsia"/>
          <w:b/>
          <w:color w:val="000000"/>
          <w:spacing w:val="1"/>
          <w:sz w:val="24"/>
        </w:rPr>
        <w:t>、</w:t>
      </w:r>
      <w:r w:rsidRPr="003560E7">
        <w:rPr>
          <w:rFonts w:ascii="宋体" w:hAnsi="宋体" w:cs="宋体"/>
          <w:b/>
          <w:color w:val="000000"/>
          <w:spacing w:val="1"/>
          <w:sz w:val="24"/>
        </w:rPr>
        <w:t>青年英才</w:t>
      </w:r>
      <w:r w:rsidRPr="003560E7">
        <w:rPr>
          <w:rFonts w:ascii="宋体" w:hAnsi="宋体" w:cs="宋体" w:hint="eastAsia"/>
          <w:b/>
          <w:color w:val="000000"/>
          <w:spacing w:val="1"/>
          <w:sz w:val="24"/>
        </w:rPr>
        <w:t>、</w:t>
      </w:r>
      <w:r w:rsidRPr="003560E7">
        <w:rPr>
          <w:rFonts w:ascii="宋体" w:hAnsi="宋体" w:cs="宋体"/>
          <w:b/>
          <w:color w:val="000000"/>
          <w:spacing w:val="1"/>
          <w:sz w:val="24"/>
        </w:rPr>
        <w:t>博士后，博士，硕士</w:t>
      </w:r>
      <w:r w:rsidRPr="003560E7">
        <w:rPr>
          <w:rFonts w:ascii="宋体" w:hAnsi="宋体" w:cs="宋体" w:hint="eastAsia"/>
          <w:b/>
          <w:color w:val="000000"/>
          <w:spacing w:val="1"/>
          <w:sz w:val="24"/>
        </w:rPr>
        <w:t>）</w:t>
      </w:r>
    </w:p>
    <w:p w:rsidR="00022474" w:rsidRPr="003560E7" w:rsidRDefault="00022474" w:rsidP="00DB667D">
      <w:pPr>
        <w:jc w:val="center"/>
        <w:rPr>
          <w:rFonts w:ascii="宋体" w:hAnsi="宋体" w:cs="宋体"/>
          <w:b/>
          <w:color w:val="000000"/>
          <w:spacing w:val="1"/>
          <w:sz w:val="24"/>
        </w:rPr>
      </w:pPr>
    </w:p>
    <w:p w:rsidR="00022474" w:rsidRDefault="00022474" w:rsidP="005935D3">
      <w:pPr>
        <w:pStyle w:val="a3"/>
        <w:numPr>
          <w:ilvl w:val="0"/>
          <w:numId w:val="1"/>
        </w:numPr>
        <w:spacing w:line="360" w:lineRule="auto"/>
        <w:ind w:left="0" w:firstLineChars="0" w:firstLine="0"/>
        <w:rPr>
          <w:rFonts w:ascii="宋体" w:hAnsi="宋体" w:cs="宋体"/>
          <w:b/>
          <w:color w:val="000000"/>
          <w:spacing w:val="1"/>
          <w:sz w:val="24"/>
        </w:rPr>
      </w:pPr>
      <w:r>
        <w:rPr>
          <w:rFonts w:ascii="宋体" w:hAnsi="宋体" w:cs="宋体" w:hint="eastAsia"/>
          <w:b/>
          <w:color w:val="000000"/>
          <w:spacing w:val="1"/>
          <w:sz w:val="24"/>
        </w:rPr>
        <w:t>学校与团队简介</w:t>
      </w:r>
    </w:p>
    <w:p w:rsidR="005935D3" w:rsidRDefault="00022474" w:rsidP="005935D3">
      <w:pPr>
        <w:pStyle w:val="a3"/>
        <w:spacing w:line="360" w:lineRule="auto"/>
        <w:ind w:firstLine="484"/>
        <w:rPr>
          <w:rFonts w:ascii="宋体" w:hAnsi="宋体" w:cs="宋体"/>
          <w:color w:val="000000"/>
          <w:spacing w:val="1"/>
          <w:sz w:val="24"/>
        </w:rPr>
      </w:pPr>
      <w:r w:rsidRPr="00022474">
        <w:rPr>
          <w:rFonts w:ascii="宋体" w:hAnsi="宋体" w:cs="宋体"/>
          <w:color w:val="000000"/>
          <w:spacing w:val="1"/>
          <w:sz w:val="24"/>
        </w:rPr>
        <w:t>华南师范大学始建于1933</w:t>
      </w:r>
      <w:r>
        <w:rPr>
          <w:rFonts w:ascii="宋体" w:hAnsi="宋体" w:cs="宋体"/>
          <w:color w:val="000000"/>
          <w:spacing w:val="1"/>
          <w:sz w:val="24"/>
        </w:rPr>
        <w:t>年</w:t>
      </w:r>
      <w:r>
        <w:rPr>
          <w:rFonts w:ascii="宋体" w:hAnsi="宋体" w:cs="宋体" w:hint="eastAsia"/>
          <w:color w:val="000000"/>
          <w:spacing w:val="1"/>
          <w:sz w:val="24"/>
        </w:rPr>
        <w:t>，是一所学科门类齐全的国家“211 工程”重点建设大学</w:t>
      </w:r>
      <w:r w:rsidRPr="00022474">
        <w:rPr>
          <w:rFonts w:ascii="宋体" w:hAnsi="宋体" w:cs="宋体"/>
          <w:color w:val="000000"/>
          <w:spacing w:val="1"/>
          <w:sz w:val="24"/>
        </w:rPr>
        <w:t>。2015年成为广东省人民政府和教育部共建高校，同年进入广东省高水平大学整体建设高校行列，2017年学校进入国家“世界一流学科”建设行列。</w:t>
      </w:r>
      <w:r w:rsidRPr="00022474">
        <w:rPr>
          <w:rFonts w:ascii="宋体" w:hAnsi="宋体" w:cs="宋体" w:hint="eastAsia"/>
          <w:color w:val="000000"/>
          <w:spacing w:val="1"/>
          <w:sz w:val="24"/>
        </w:rPr>
        <w:t>环境学院</w:t>
      </w:r>
      <w:r w:rsidR="000321EC">
        <w:rPr>
          <w:rFonts w:ascii="宋体" w:hAnsi="宋体" w:cs="宋体" w:hint="eastAsia"/>
          <w:color w:val="000000"/>
          <w:spacing w:val="1"/>
          <w:sz w:val="24"/>
        </w:rPr>
        <w:t>是学校高水平大学建设的战略决策和重点发展方向，是</w:t>
      </w:r>
      <w:r w:rsidR="005935D3">
        <w:rPr>
          <w:rFonts w:ascii="宋体" w:hAnsi="宋体" w:cs="宋体" w:hint="eastAsia"/>
          <w:color w:val="000000"/>
          <w:spacing w:val="1"/>
          <w:sz w:val="24"/>
        </w:rPr>
        <w:t>一个</w:t>
      </w:r>
      <w:r w:rsidR="000321EC">
        <w:rPr>
          <w:rFonts w:ascii="宋体" w:hAnsi="宋体" w:cs="宋体" w:hint="eastAsia"/>
          <w:color w:val="000000"/>
          <w:spacing w:val="1"/>
          <w:sz w:val="24"/>
        </w:rPr>
        <w:t>以</w:t>
      </w:r>
      <w:r w:rsidR="000321EC" w:rsidRPr="00022474">
        <w:rPr>
          <w:rFonts w:ascii="宋体" w:hAnsi="宋体" w:cs="宋体" w:hint="eastAsia"/>
          <w:color w:val="000000"/>
          <w:spacing w:val="1"/>
          <w:sz w:val="24"/>
        </w:rPr>
        <w:t>教学和科研并举</w:t>
      </w:r>
      <w:r w:rsidR="000321EC">
        <w:rPr>
          <w:rFonts w:ascii="宋体" w:hAnsi="宋体" w:cs="宋体" w:hint="eastAsia"/>
          <w:color w:val="000000"/>
          <w:spacing w:val="1"/>
          <w:sz w:val="24"/>
        </w:rPr>
        <w:t>，</w:t>
      </w:r>
      <w:r w:rsidR="000321EC" w:rsidRPr="00022474">
        <w:rPr>
          <w:rFonts w:ascii="宋体" w:hAnsi="宋体" w:cs="宋体" w:hint="eastAsia"/>
          <w:color w:val="000000"/>
          <w:spacing w:val="1"/>
          <w:sz w:val="24"/>
        </w:rPr>
        <w:t>具有鲜明理工特色的研究型学院</w:t>
      </w:r>
      <w:r w:rsidR="005935D3">
        <w:rPr>
          <w:rFonts w:ascii="宋体" w:hAnsi="宋体" w:cs="宋体" w:hint="eastAsia"/>
          <w:color w:val="000000"/>
          <w:spacing w:val="1"/>
          <w:sz w:val="24"/>
        </w:rPr>
        <w:t>。学院</w:t>
      </w:r>
      <w:r w:rsidR="000321EC">
        <w:rPr>
          <w:rFonts w:ascii="宋体" w:hAnsi="宋体" w:cs="宋体" w:hint="eastAsia"/>
          <w:color w:val="000000"/>
          <w:spacing w:val="1"/>
          <w:sz w:val="24"/>
        </w:rPr>
        <w:t>拥有一批</w:t>
      </w:r>
      <w:r w:rsidRPr="00022474">
        <w:rPr>
          <w:rFonts w:ascii="宋体" w:hAnsi="宋体" w:cs="宋体" w:hint="eastAsia"/>
          <w:color w:val="000000"/>
          <w:spacing w:val="1"/>
          <w:sz w:val="24"/>
        </w:rPr>
        <w:t>由国家杰青、国家优青、广东省杰青、中国科学院百人等国家级和省级人才领衔的教学和科研师资队伍</w:t>
      </w:r>
      <w:r w:rsidR="000321EC">
        <w:rPr>
          <w:rFonts w:ascii="宋体" w:hAnsi="宋体" w:cs="宋体" w:hint="eastAsia"/>
          <w:color w:val="000000"/>
          <w:spacing w:val="1"/>
          <w:sz w:val="24"/>
        </w:rPr>
        <w:t>。</w:t>
      </w:r>
    </w:p>
    <w:p w:rsidR="00885386" w:rsidRDefault="00022474" w:rsidP="005935D3">
      <w:pPr>
        <w:pStyle w:val="a3"/>
        <w:spacing w:line="360" w:lineRule="auto"/>
        <w:ind w:firstLine="484"/>
        <w:rPr>
          <w:rFonts w:ascii="宋体" w:hAnsi="宋体" w:cs="宋体"/>
          <w:color w:val="000000"/>
          <w:spacing w:val="1"/>
          <w:sz w:val="24"/>
        </w:rPr>
      </w:pPr>
      <w:r>
        <w:rPr>
          <w:rFonts w:ascii="宋体" w:hAnsi="宋体" w:cs="宋体" w:hint="eastAsia"/>
          <w:color w:val="000000"/>
          <w:spacing w:val="1"/>
          <w:sz w:val="24"/>
        </w:rPr>
        <w:t>水处理技术团队依托</w:t>
      </w:r>
      <w:r w:rsidR="005935D3" w:rsidRPr="005935D3">
        <w:rPr>
          <w:rFonts w:ascii="宋体" w:hAnsi="宋体" w:cs="宋体"/>
          <w:color w:val="000000"/>
          <w:spacing w:val="1"/>
          <w:sz w:val="24"/>
        </w:rPr>
        <w:t>环境理论化学教育部重点实验室、广东省化学品污染与环境安全重点实验室</w:t>
      </w:r>
      <w:r w:rsidR="00436DB8">
        <w:rPr>
          <w:rFonts w:ascii="宋体" w:hAnsi="宋体" w:cs="宋体" w:hint="eastAsia"/>
          <w:color w:val="000000"/>
          <w:spacing w:val="1"/>
          <w:sz w:val="24"/>
        </w:rPr>
        <w:t>、</w:t>
      </w:r>
      <w:r w:rsidR="00436DB8" w:rsidRPr="00436DB8">
        <w:rPr>
          <w:rFonts w:ascii="宋体" w:hAnsi="宋体" w:cs="宋体"/>
          <w:color w:val="000000"/>
          <w:spacing w:val="1"/>
          <w:sz w:val="24"/>
        </w:rPr>
        <w:t>广东省水环境生态治理与修复工程技术研究中心</w:t>
      </w:r>
      <w:r w:rsidR="00436DB8" w:rsidRPr="00436DB8">
        <w:rPr>
          <w:rFonts w:ascii="宋体" w:hAnsi="宋体" w:cs="宋体" w:hint="eastAsia"/>
          <w:color w:val="000000"/>
          <w:spacing w:val="1"/>
          <w:sz w:val="24"/>
        </w:rPr>
        <w:t>、</w:t>
      </w:r>
      <w:r w:rsidR="00436DB8" w:rsidRPr="00436DB8">
        <w:rPr>
          <w:rFonts w:ascii="宋体" w:hAnsi="宋体" w:cs="宋体"/>
          <w:color w:val="000000"/>
          <w:spacing w:val="1"/>
          <w:sz w:val="24"/>
        </w:rPr>
        <w:t>广东省饮用水安全保障工程技术研究中心</w:t>
      </w:r>
      <w:r w:rsidR="00436DB8" w:rsidRPr="00436DB8">
        <w:rPr>
          <w:rFonts w:ascii="宋体" w:hAnsi="宋体" w:cs="宋体" w:hint="eastAsia"/>
          <w:color w:val="000000"/>
          <w:spacing w:val="1"/>
          <w:sz w:val="24"/>
        </w:rPr>
        <w:t>，</w:t>
      </w:r>
      <w:r w:rsidR="005935D3" w:rsidRPr="005935D3">
        <w:rPr>
          <w:rFonts w:ascii="宋体" w:hAnsi="宋体" w:cs="宋体"/>
          <w:color w:val="000000"/>
          <w:spacing w:val="1"/>
          <w:sz w:val="24"/>
        </w:rPr>
        <w:t>独立建有</w:t>
      </w:r>
      <w:r w:rsidR="005935D3">
        <w:rPr>
          <w:rFonts w:ascii="宋体" w:hAnsi="宋体" w:cs="宋体"/>
          <w:color w:val="000000"/>
          <w:spacing w:val="1"/>
          <w:sz w:val="24"/>
        </w:rPr>
        <w:t>广东省排水管理与污水处理工程技术研究中心</w:t>
      </w:r>
      <w:r w:rsidR="005935D3">
        <w:rPr>
          <w:rFonts w:ascii="宋体" w:hAnsi="宋体" w:cs="宋体" w:hint="eastAsia"/>
          <w:color w:val="000000"/>
          <w:spacing w:val="1"/>
          <w:sz w:val="24"/>
        </w:rPr>
        <w:t>等交叉研究与成果转化平台。</w:t>
      </w:r>
      <w:r w:rsidR="00436DB8" w:rsidRPr="00436DB8">
        <w:rPr>
          <w:rFonts w:ascii="宋体" w:hAnsi="宋体" w:cs="宋体" w:hint="eastAsia"/>
          <w:color w:val="000000"/>
          <w:spacing w:val="1"/>
          <w:sz w:val="24"/>
        </w:rPr>
        <w:t>实验室科研设备齐全，现有的中大型仪器设备</w:t>
      </w:r>
      <w:r w:rsidR="00436DB8">
        <w:rPr>
          <w:rFonts w:ascii="宋体" w:hAnsi="宋体" w:cs="宋体" w:hint="eastAsia"/>
          <w:color w:val="000000"/>
          <w:spacing w:val="1"/>
          <w:sz w:val="24"/>
        </w:rPr>
        <w:t>50</w:t>
      </w:r>
      <w:r w:rsidR="00436DB8" w:rsidRPr="00436DB8">
        <w:rPr>
          <w:rFonts w:ascii="宋体" w:hAnsi="宋体" w:cs="宋体" w:hint="eastAsia"/>
          <w:color w:val="000000"/>
          <w:spacing w:val="1"/>
          <w:sz w:val="24"/>
        </w:rPr>
        <w:t>余台，仪器设备、</w:t>
      </w:r>
      <w:proofErr w:type="gramStart"/>
      <w:r w:rsidR="00436DB8" w:rsidRPr="00436DB8">
        <w:rPr>
          <w:rFonts w:ascii="宋体" w:hAnsi="宋体" w:cs="宋体" w:hint="eastAsia"/>
          <w:color w:val="000000"/>
          <w:spacing w:val="1"/>
          <w:sz w:val="24"/>
        </w:rPr>
        <w:t>装备总值</w:t>
      </w:r>
      <w:proofErr w:type="gramEnd"/>
      <w:r w:rsidR="00436DB8" w:rsidRPr="00436DB8">
        <w:rPr>
          <w:rFonts w:ascii="宋体" w:hAnsi="宋体" w:cs="宋体" w:hint="eastAsia"/>
          <w:color w:val="000000"/>
          <w:spacing w:val="1"/>
          <w:sz w:val="24"/>
        </w:rPr>
        <w:t>3千多万元，</w:t>
      </w:r>
      <w:r w:rsidR="00885386">
        <w:rPr>
          <w:rFonts w:ascii="宋体" w:hAnsi="宋体" w:cs="宋体" w:hint="eastAsia"/>
          <w:color w:val="000000"/>
          <w:spacing w:val="1"/>
          <w:sz w:val="24"/>
        </w:rPr>
        <w:t>其中包括</w:t>
      </w:r>
      <w:r w:rsidR="00436DB8" w:rsidRPr="00885386">
        <w:rPr>
          <w:rFonts w:ascii="宋体" w:hAnsi="宋体" w:cs="宋体"/>
          <w:color w:val="000000"/>
          <w:spacing w:val="1"/>
          <w:sz w:val="24"/>
        </w:rPr>
        <w:t>超高效液相色-飞行时</w:t>
      </w:r>
      <w:proofErr w:type="gramStart"/>
      <w:r w:rsidR="00436DB8" w:rsidRPr="00885386">
        <w:rPr>
          <w:rFonts w:ascii="宋体" w:hAnsi="宋体" w:cs="宋体"/>
          <w:color w:val="000000"/>
          <w:spacing w:val="1"/>
          <w:sz w:val="24"/>
        </w:rPr>
        <w:t>间质谱联用</w:t>
      </w:r>
      <w:proofErr w:type="gramEnd"/>
      <w:r w:rsidR="00436DB8" w:rsidRPr="00885386">
        <w:rPr>
          <w:rFonts w:ascii="宋体" w:hAnsi="宋体" w:cs="宋体"/>
          <w:color w:val="000000"/>
          <w:spacing w:val="1"/>
          <w:sz w:val="24"/>
        </w:rPr>
        <w:t>仪</w:t>
      </w:r>
      <w:r w:rsidR="00885386" w:rsidRPr="00885386">
        <w:rPr>
          <w:rFonts w:ascii="宋体" w:hAnsi="宋体" w:cs="宋体" w:hint="eastAsia"/>
          <w:color w:val="000000"/>
          <w:spacing w:val="1"/>
          <w:sz w:val="24"/>
        </w:rPr>
        <w:t>、</w:t>
      </w:r>
      <w:r w:rsidR="00885386" w:rsidRPr="00885386">
        <w:rPr>
          <w:rFonts w:ascii="宋体" w:hAnsi="宋体" w:cs="宋体"/>
          <w:color w:val="000000"/>
          <w:spacing w:val="1"/>
          <w:sz w:val="24"/>
        </w:rPr>
        <w:t>超高效液相色-串联质谱联用仪</w:t>
      </w:r>
      <w:r w:rsidR="00885386" w:rsidRPr="00885386">
        <w:rPr>
          <w:rFonts w:ascii="宋体" w:hAnsi="宋体" w:cs="宋体" w:hint="eastAsia"/>
          <w:color w:val="000000"/>
          <w:spacing w:val="1"/>
          <w:sz w:val="24"/>
        </w:rPr>
        <w:t>、</w:t>
      </w:r>
      <w:r w:rsidR="00885386" w:rsidRPr="00885386">
        <w:rPr>
          <w:rFonts w:ascii="宋体" w:hAnsi="宋体" w:cs="宋体"/>
          <w:color w:val="000000"/>
          <w:spacing w:val="1"/>
          <w:sz w:val="24"/>
        </w:rPr>
        <w:t>气相色谱仪-三重四</w:t>
      </w:r>
      <w:proofErr w:type="gramStart"/>
      <w:r w:rsidR="00885386" w:rsidRPr="00885386">
        <w:rPr>
          <w:rFonts w:ascii="宋体" w:hAnsi="宋体" w:cs="宋体"/>
          <w:color w:val="000000"/>
          <w:spacing w:val="1"/>
          <w:sz w:val="24"/>
        </w:rPr>
        <w:t>极</w:t>
      </w:r>
      <w:proofErr w:type="gramEnd"/>
      <w:r w:rsidR="00885386" w:rsidRPr="00885386">
        <w:rPr>
          <w:rFonts w:ascii="宋体" w:hAnsi="宋体" w:cs="宋体"/>
          <w:color w:val="000000"/>
          <w:spacing w:val="1"/>
          <w:sz w:val="24"/>
        </w:rPr>
        <w:t>杆质谱仪，气相色谱仪-单重四</w:t>
      </w:r>
      <w:proofErr w:type="gramStart"/>
      <w:r w:rsidR="00885386" w:rsidRPr="00885386">
        <w:rPr>
          <w:rFonts w:ascii="宋体" w:hAnsi="宋体" w:cs="宋体"/>
          <w:color w:val="000000"/>
          <w:spacing w:val="1"/>
          <w:sz w:val="24"/>
        </w:rPr>
        <w:t>极</w:t>
      </w:r>
      <w:proofErr w:type="gramEnd"/>
      <w:r w:rsidR="00885386" w:rsidRPr="00885386">
        <w:rPr>
          <w:rFonts w:ascii="宋体" w:hAnsi="宋体" w:cs="宋体"/>
          <w:color w:val="000000"/>
          <w:spacing w:val="1"/>
          <w:sz w:val="24"/>
        </w:rPr>
        <w:t>杆质谱仪</w:t>
      </w:r>
      <w:r w:rsidR="00885386" w:rsidRPr="00885386">
        <w:rPr>
          <w:rFonts w:ascii="宋体" w:hAnsi="宋体" w:cs="宋体" w:hint="eastAsia"/>
          <w:color w:val="000000"/>
          <w:spacing w:val="1"/>
          <w:sz w:val="24"/>
        </w:rPr>
        <w:t>、</w:t>
      </w:r>
      <w:r w:rsidR="00885386" w:rsidRPr="00885386">
        <w:rPr>
          <w:rFonts w:ascii="宋体" w:hAnsi="宋体" w:cs="宋体"/>
          <w:color w:val="000000"/>
          <w:spacing w:val="1"/>
          <w:sz w:val="24"/>
        </w:rPr>
        <w:t>高效液相色谱−电感耦合等离子体质谱联用仪，高级研究级原位傅里叶变换红外显微光谱仪等</w:t>
      </w:r>
      <w:r w:rsidR="00885386">
        <w:rPr>
          <w:rFonts w:ascii="宋体" w:hAnsi="宋体" w:cs="宋体"/>
          <w:color w:val="000000"/>
          <w:spacing w:val="1"/>
          <w:sz w:val="24"/>
        </w:rPr>
        <w:t>大型仪器</w:t>
      </w:r>
      <w:r w:rsidR="00885386" w:rsidRPr="00885386">
        <w:rPr>
          <w:rFonts w:ascii="宋体" w:hAnsi="宋体" w:cs="宋体" w:hint="eastAsia"/>
          <w:color w:val="000000"/>
          <w:spacing w:val="1"/>
          <w:sz w:val="24"/>
        </w:rPr>
        <w:t>。</w:t>
      </w:r>
    </w:p>
    <w:p w:rsidR="00022474" w:rsidRDefault="005C63AD" w:rsidP="005935D3">
      <w:pPr>
        <w:pStyle w:val="a3"/>
        <w:spacing w:line="360" w:lineRule="auto"/>
        <w:ind w:firstLine="484"/>
        <w:rPr>
          <w:rFonts w:ascii="宋体" w:hAnsi="宋体" w:cs="宋体"/>
          <w:color w:val="000000"/>
          <w:spacing w:val="1"/>
          <w:sz w:val="24"/>
        </w:rPr>
      </w:pPr>
      <w:r>
        <w:rPr>
          <w:rFonts w:ascii="宋体" w:hAnsi="宋体" w:cs="宋体" w:hint="eastAsia"/>
          <w:color w:val="000000"/>
          <w:spacing w:val="1"/>
          <w:sz w:val="24"/>
        </w:rPr>
        <w:t>技术团队近五年主持和参加了包括国家自然科学基金项目、广东省重点领域研发计划项目、广东省自然科学基金项目</w:t>
      </w:r>
      <w:r w:rsidR="00E82D28">
        <w:rPr>
          <w:rFonts w:ascii="宋体" w:hAnsi="宋体" w:cs="宋体" w:hint="eastAsia"/>
          <w:color w:val="000000"/>
          <w:spacing w:val="1"/>
          <w:sz w:val="24"/>
        </w:rPr>
        <w:t>、教育部重点项目</w:t>
      </w:r>
      <w:r>
        <w:rPr>
          <w:rFonts w:ascii="宋体" w:hAnsi="宋体" w:cs="宋体" w:hint="eastAsia"/>
          <w:color w:val="000000"/>
          <w:spacing w:val="1"/>
          <w:sz w:val="24"/>
        </w:rPr>
        <w:t>及各类横向合作项目等</w:t>
      </w:r>
      <w:r w:rsidR="00E97180">
        <w:rPr>
          <w:rFonts w:ascii="宋体" w:hAnsi="宋体" w:cs="宋体"/>
          <w:color w:val="000000"/>
          <w:spacing w:val="1"/>
          <w:sz w:val="24"/>
        </w:rPr>
        <w:t>10</w:t>
      </w:r>
      <w:r>
        <w:rPr>
          <w:rFonts w:ascii="宋体" w:hAnsi="宋体" w:cs="宋体" w:hint="eastAsia"/>
          <w:color w:val="000000"/>
          <w:spacing w:val="1"/>
          <w:sz w:val="24"/>
        </w:rPr>
        <w:t>余项，在</w:t>
      </w:r>
      <w:proofErr w:type="gramStart"/>
      <w:r>
        <w:rPr>
          <w:rFonts w:ascii="宋体" w:hAnsi="宋体" w:cs="宋体" w:hint="eastAsia"/>
          <w:color w:val="000000"/>
          <w:spacing w:val="1"/>
          <w:sz w:val="24"/>
        </w:rPr>
        <w:t>研</w:t>
      </w:r>
      <w:proofErr w:type="gramEnd"/>
      <w:r>
        <w:rPr>
          <w:rFonts w:ascii="宋体" w:hAnsi="宋体" w:cs="宋体" w:hint="eastAsia"/>
          <w:color w:val="000000"/>
          <w:spacing w:val="1"/>
          <w:sz w:val="24"/>
        </w:rPr>
        <w:t>项目经费总额</w:t>
      </w:r>
      <w:r w:rsidR="00E97180">
        <w:rPr>
          <w:rFonts w:ascii="宋体" w:hAnsi="宋体" w:cs="宋体"/>
          <w:color w:val="000000"/>
          <w:spacing w:val="1"/>
          <w:sz w:val="24"/>
        </w:rPr>
        <w:t>500</w:t>
      </w:r>
      <w:r w:rsidR="00B01BCA">
        <w:rPr>
          <w:rFonts w:ascii="宋体" w:hAnsi="宋体" w:cs="宋体" w:hint="eastAsia"/>
          <w:color w:val="000000"/>
          <w:spacing w:val="1"/>
          <w:sz w:val="24"/>
        </w:rPr>
        <w:t>多</w:t>
      </w:r>
      <w:r>
        <w:rPr>
          <w:rFonts w:ascii="宋体" w:hAnsi="宋体" w:cs="宋体" w:hint="eastAsia"/>
          <w:color w:val="000000"/>
          <w:spacing w:val="1"/>
          <w:sz w:val="24"/>
        </w:rPr>
        <w:t>万元。</w:t>
      </w:r>
      <w:r w:rsidR="00CE1480">
        <w:rPr>
          <w:rFonts w:ascii="宋体" w:hAnsi="宋体" w:cs="宋体" w:hint="eastAsia"/>
          <w:color w:val="000000"/>
          <w:spacing w:val="1"/>
          <w:sz w:val="24"/>
        </w:rPr>
        <w:t>团队近年来主要从事</w:t>
      </w:r>
      <w:r w:rsidR="00EC2DFA">
        <w:rPr>
          <w:rFonts w:ascii="宋体" w:hAnsi="宋体" w:cs="宋体" w:hint="eastAsia"/>
          <w:color w:val="000000"/>
          <w:spacing w:val="1"/>
          <w:sz w:val="24"/>
        </w:rPr>
        <w:t>城市污水污泥减量及资源化、铁硫循环在污染控制中的应用技术、新型污水/饮用水安全消毒技术、水污染控制与新型有机污染物控制新技术、环境生态修复技术、水处理技术工程应用化等方面的研究。团队在Environmental Science and Technology, Water Research,</w:t>
      </w:r>
      <w:r w:rsidR="00EC2DFA" w:rsidRPr="00E82D28">
        <w:rPr>
          <w:rFonts w:ascii="宋体" w:hAnsi="宋体" w:cs="宋体"/>
          <w:color w:val="000000"/>
          <w:spacing w:val="1"/>
          <w:sz w:val="24"/>
        </w:rPr>
        <w:t xml:space="preserve"> Journal of Cleaner Production</w:t>
      </w:r>
      <w:r w:rsidR="00EC2DFA" w:rsidRPr="00E82D28">
        <w:rPr>
          <w:rFonts w:ascii="宋体" w:hAnsi="宋体" w:cs="宋体" w:hint="eastAsia"/>
          <w:color w:val="000000"/>
          <w:spacing w:val="1"/>
          <w:sz w:val="24"/>
        </w:rPr>
        <w:t>等重要国际期刊上发表SCI论文</w:t>
      </w:r>
      <w:r w:rsidR="00E97180">
        <w:rPr>
          <w:rFonts w:ascii="宋体" w:hAnsi="宋体" w:cs="宋体"/>
          <w:color w:val="000000"/>
          <w:spacing w:val="1"/>
          <w:sz w:val="24"/>
        </w:rPr>
        <w:t>12</w:t>
      </w:r>
      <w:r w:rsidR="00EC2DFA" w:rsidRPr="00E82D28">
        <w:rPr>
          <w:rFonts w:ascii="宋体" w:hAnsi="宋体" w:cs="宋体" w:hint="eastAsia"/>
          <w:color w:val="000000"/>
          <w:spacing w:val="1"/>
          <w:sz w:val="24"/>
        </w:rPr>
        <w:t>0余篇</w:t>
      </w:r>
      <w:r w:rsidR="00E82D28" w:rsidRPr="00E82D28">
        <w:rPr>
          <w:rFonts w:ascii="宋体" w:hAnsi="宋体" w:cs="宋体" w:hint="eastAsia"/>
          <w:color w:val="000000"/>
          <w:spacing w:val="1"/>
          <w:sz w:val="24"/>
        </w:rPr>
        <w:t>，</w:t>
      </w:r>
      <w:r w:rsidR="00E82D28" w:rsidRPr="00E82D28">
        <w:rPr>
          <w:rFonts w:ascii="宋体" w:hAnsi="宋体" w:cs="宋体"/>
          <w:color w:val="000000"/>
          <w:spacing w:val="1"/>
          <w:sz w:val="24"/>
        </w:rPr>
        <w:t>申请或授权国家发明专利</w:t>
      </w:r>
      <w:r w:rsidR="00E97180">
        <w:rPr>
          <w:rFonts w:ascii="宋体" w:hAnsi="宋体" w:cs="宋体"/>
          <w:color w:val="000000"/>
          <w:spacing w:val="1"/>
          <w:sz w:val="24"/>
        </w:rPr>
        <w:t>30</w:t>
      </w:r>
      <w:r w:rsidR="00E82D28">
        <w:rPr>
          <w:rFonts w:ascii="宋体" w:hAnsi="宋体" w:cs="宋体"/>
          <w:color w:val="000000"/>
          <w:spacing w:val="1"/>
          <w:sz w:val="24"/>
        </w:rPr>
        <w:t>余项</w:t>
      </w:r>
      <w:r w:rsidR="00436DB8">
        <w:rPr>
          <w:rFonts w:ascii="宋体" w:hAnsi="宋体" w:cs="宋体" w:hint="eastAsia"/>
          <w:color w:val="000000"/>
          <w:spacing w:val="1"/>
          <w:sz w:val="24"/>
        </w:rPr>
        <w:t>，出版教材、参编专著7部，曾获得省市级、教育部科技进步奖等多项奖励。</w:t>
      </w:r>
    </w:p>
    <w:p w:rsidR="00EC2DFA" w:rsidRPr="00436DB8" w:rsidRDefault="00EC2DFA" w:rsidP="00436DB8">
      <w:pPr>
        <w:spacing w:line="360" w:lineRule="auto"/>
        <w:rPr>
          <w:rFonts w:ascii="宋体" w:hAnsi="宋体" w:cs="宋体"/>
          <w:color w:val="000000"/>
          <w:spacing w:val="1"/>
          <w:sz w:val="24"/>
        </w:rPr>
      </w:pPr>
    </w:p>
    <w:p w:rsidR="00436DB8" w:rsidRDefault="00436DB8" w:rsidP="00436DB8">
      <w:pPr>
        <w:pStyle w:val="a3"/>
        <w:numPr>
          <w:ilvl w:val="0"/>
          <w:numId w:val="1"/>
        </w:numPr>
        <w:spacing w:line="360" w:lineRule="auto"/>
        <w:ind w:left="0" w:firstLineChars="0" w:firstLine="0"/>
        <w:rPr>
          <w:rFonts w:ascii="宋体" w:hAnsi="宋体" w:cs="宋体"/>
          <w:b/>
          <w:color w:val="000000"/>
          <w:spacing w:val="1"/>
          <w:sz w:val="24"/>
        </w:rPr>
      </w:pPr>
      <w:r>
        <w:rPr>
          <w:rFonts w:ascii="宋体" w:hAnsi="宋体" w:cs="宋体" w:hint="eastAsia"/>
          <w:b/>
          <w:color w:val="000000"/>
          <w:spacing w:val="1"/>
          <w:sz w:val="24"/>
        </w:rPr>
        <w:lastRenderedPageBreak/>
        <w:t>招聘</w:t>
      </w:r>
      <w:r w:rsidR="00885386">
        <w:rPr>
          <w:rFonts w:ascii="宋体" w:hAnsi="宋体" w:cs="宋体" w:hint="eastAsia"/>
          <w:b/>
          <w:color w:val="000000"/>
          <w:spacing w:val="1"/>
          <w:sz w:val="24"/>
        </w:rPr>
        <w:t>岗位</w:t>
      </w:r>
      <w:r>
        <w:rPr>
          <w:rFonts w:ascii="宋体" w:hAnsi="宋体" w:cs="宋体" w:hint="eastAsia"/>
          <w:b/>
          <w:color w:val="000000"/>
          <w:spacing w:val="1"/>
          <w:sz w:val="24"/>
        </w:rPr>
        <w:t>与待遇（长期有效）</w:t>
      </w:r>
    </w:p>
    <w:p w:rsidR="00885386" w:rsidRDefault="00DB667D" w:rsidP="00885386">
      <w:pPr>
        <w:pStyle w:val="a3"/>
        <w:spacing w:line="360" w:lineRule="auto"/>
        <w:ind w:firstLine="484"/>
        <w:rPr>
          <w:rFonts w:ascii="宋体" w:hAnsi="宋体" w:cs="宋体"/>
          <w:color w:val="000000"/>
          <w:spacing w:val="1"/>
          <w:sz w:val="24"/>
        </w:rPr>
      </w:pPr>
      <w:r w:rsidRPr="00885386">
        <w:rPr>
          <w:rFonts w:ascii="宋体" w:hAnsi="宋体" w:cs="宋体"/>
          <w:color w:val="000000"/>
          <w:spacing w:val="1"/>
          <w:sz w:val="24"/>
        </w:rPr>
        <w:t>根据研究工作需要，现急需</w:t>
      </w:r>
      <w:r w:rsidR="00885386">
        <w:rPr>
          <w:rFonts w:ascii="宋体" w:hAnsi="宋体" w:cs="宋体"/>
          <w:color w:val="000000"/>
          <w:spacing w:val="1"/>
          <w:sz w:val="24"/>
        </w:rPr>
        <w:t>招聘</w:t>
      </w:r>
      <w:r w:rsidRPr="00885386">
        <w:rPr>
          <w:rFonts w:ascii="宋体" w:hAnsi="宋体" w:cs="宋体"/>
          <w:color w:val="000000"/>
          <w:spacing w:val="1"/>
          <w:sz w:val="24"/>
        </w:rPr>
        <w:t>具有环境工程、环境化学等方面的</w:t>
      </w:r>
      <w:r w:rsidR="00885386">
        <w:rPr>
          <w:rFonts w:ascii="宋体" w:hAnsi="宋体" w:cs="宋体"/>
          <w:color w:val="000000"/>
          <w:spacing w:val="1"/>
          <w:sz w:val="24"/>
        </w:rPr>
        <w:t>青年英才</w:t>
      </w:r>
      <w:r w:rsidR="00885386">
        <w:rPr>
          <w:rFonts w:ascii="宋体" w:hAnsi="宋体" w:cs="宋体" w:hint="eastAsia"/>
          <w:color w:val="000000"/>
          <w:spacing w:val="1"/>
          <w:sz w:val="24"/>
        </w:rPr>
        <w:t>、</w:t>
      </w:r>
      <w:r w:rsidR="00885386">
        <w:rPr>
          <w:rFonts w:ascii="宋体" w:hAnsi="宋体" w:cs="宋体"/>
          <w:color w:val="000000"/>
          <w:spacing w:val="1"/>
          <w:sz w:val="24"/>
        </w:rPr>
        <w:t>博士后</w:t>
      </w:r>
      <w:r w:rsidRPr="00885386">
        <w:rPr>
          <w:rFonts w:ascii="宋体" w:hAnsi="宋体" w:cs="宋体"/>
          <w:color w:val="000000"/>
          <w:spacing w:val="1"/>
          <w:sz w:val="24"/>
        </w:rPr>
        <w:t>科研人才</w:t>
      </w:r>
      <w:r w:rsidR="00885386">
        <w:rPr>
          <w:rFonts w:ascii="宋体" w:hAnsi="宋体" w:cs="宋体"/>
          <w:color w:val="000000"/>
          <w:spacing w:val="1"/>
          <w:sz w:val="24"/>
        </w:rPr>
        <w:t>若干名</w:t>
      </w:r>
      <w:r w:rsidR="00885386">
        <w:rPr>
          <w:rFonts w:ascii="宋体" w:hAnsi="宋体" w:cs="宋体" w:hint="eastAsia"/>
          <w:color w:val="000000"/>
          <w:spacing w:val="1"/>
          <w:sz w:val="24"/>
        </w:rPr>
        <w:t>，其中</w:t>
      </w:r>
      <w:r w:rsidRPr="00885386">
        <w:rPr>
          <w:rFonts w:ascii="宋体" w:hAnsi="宋体" w:cs="宋体"/>
          <w:color w:val="000000"/>
          <w:spacing w:val="1"/>
          <w:sz w:val="24"/>
        </w:rPr>
        <w:t>具有</w:t>
      </w:r>
      <w:r w:rsidR="00885386">
        <w:rPr>
          <w:rFonts w:ascii="宋体" w:hAnsi="宋体" w:cs="宋体"/>
          <w:color w:val="000000"/>
          <w:spacing w:val="1"/>
          <w:sz w:val="24"/>
        </w:rPr>
        <w:t>污水处理</w:t>
      </w:r>
      <w:r w:rsidR="00885386">
        <w:rPr>
          <w:rFonts w:ascii="宋体" w:hAnsi="宋体" w:cs="宋体" w:hint="eastAsia"/>
          <w:color w:val="000000"/>
          <w:spacing w:val="1"/>
          <w:sz w:val="24"/>
        </w:rPr>
        <w:t>、高级水处理技术等研究背景者优先考虑。此外，团队欢迎</w:t>
      </w:r>
      <w:r w:rsidR="00943527">
        <w:rPr>
          <w:rFonts w:ascii="宋体" w:hAnsi="宋体" w:cs="宋体" w:hint="eastAsia"/>
          <w:color w:val="000000"/>
          <w:spacing w:val="1"/>
          <w:sz w:val="24"/>
        </w:rPr>
        <w:t>热爱科研、有上进心、勤奋刻苦、认真负责、有团队合作精神、</w:t>
      </w:r>
      <w:r w:rsidR="00885386">
        <w:rPr>
          <w:rFonts w:ascii="宋体" w:hAnsi="宋体" w:cs="宋体" w:hint="eastAsia"/>
          <w:color w:val="000000"/>
          <w:spacing w:val="1"/>
          <w:sz w:val="24"/>
        </w:rPr>
        <w:t>对水处理技术方向感兴趣的本科生及硕、博士研究生的加入！</w:t>
      </w:r>
    </w:p>
    <w:p w:rsidR="000F302B" w:rsidRDefault="000F302B" w:rsidP="00943527">
      <w:pPr>
        <w:spacing w:line="360" w:lineRule="auto"/>
        <w:rPr>
          <w:rFonts w:ascii="宋体" w:hAnsi="宋体" w:cs="宋体"/>
          <w:color w:val="0070C0"/>
          <w:spacing w:val="1"/>
          <w:sz w:val="24"/>
          <w:szCs w:val="24"/>
        </w:rPr>
      </w:pPr>
    </w:p>
    <w:p w:rsidR="000F302B" w:rsidRDefault="00943527" w:rsidP="00943527">
      <w:pPr>
        <w:spacing w:line="360" w:lineRule="auto"/>
        <w:rPr>
          <w:rFonts w:ascii="宋体" w:hAnsi="宋体" w:cs="宋体"/>
          <w:color w:val="000000"/>
          <w:spacing w:val="1"/>
          <w:sz w:val="24"/>
        </w:rPr>
      </w:pPr>
      <w:r w:rsidRPr="00943527">
        <w:rPr>
          <w:rFonts w:ascii="宋体" w:hAnsi="宋体" w:cs="宋体" w:hint="eastAsia"/>
          <w:color w:val="0070C0"/>
          <w:spacing w:val="1"/>
          <w:sz w:val="24"/>
          <w:szCs w:val="24"/>
        </w:rPr>
        <w:t>青年拔尖人才</w:t>
      </w:r>
      <w:r w:rsidRPr="00943527">
        <w:rPr>
          <w:rFonts w:ascii="宋体" w:hAnsi="宋体" w:cs="宋体" w:hint="eastAsia"/>
          <w:color w:val="000000"/>
          <w:spacing w:val="1"/>
          <w:sz w:val="24"/>
          <w:szCs w:val="24"/>
        </w:rPr>
        <w:t xml:space="preserve">  </w:t>
      </w:r>
      <w:r w:rsidRPr="00943527">
        <w:rPr>
          <w:rFonts w:ascii="宋体" w:hAnsi="宋体" w:cs="宋体" w:hint="eastAsia"/>
          <w:color w:val="000000"/>
          <w:spacing w:val="1"/>
          <w:sz w:val="24"/>
        </w:rPr>
        <w:t>有较高的学术造诣，在重要学术论文发表，强烈的开拓进取精神。</w:t>
      </w:r>
      <w:r w:rsidRPr="00943527">
        <w:rPr>
          <w:rFonts w:ascii="宋体" w:hAnsi="宋体" w:cs="宋体"/>
          <w:color w:val="000000"/>
          <w:spacing w:val="1"/>
          <w:sz w:val="24"/>
        </w:rPr>
        <w:t>在国内外知名高校获得博士学位或从事研究工作，具有较好的发展潜力，</w:t>
      </w:r>
      <w:r w:rsidRPr="00943527">
        <w:rPr>
          <w:rFonts w:ascii="宋体" w:hAnsi="宋体" w:cs="宋体" w:hint="eastAsia"/>
          <w:color w:val="000000"/>
          <w:spacing w:val="1"/>
          <w:sz w:val="24"/>
        </w:rPr>
        <w:t>能带领团队开展创新性的科学研究，并能引领学科的发展。原则上年龄不超过35周岁；具有冲击青年长江、</w:t>
      </w:r>
      <w:proofErr w:type="gramStart"/>
      <w:r w:rsidRPr="00943527">
        <w:rPr>
          <w:rFonts w:ascii="宋体" w:hAnsi="宋体" w:cs="宋体" w:hint="eastAsia"/>
          <w:color w:val="000000"/>
          <w:spacing w:val="1"/>
          <w:sz w:val="24"/>
        </w:rPr>
        <w:t>国家优青的</w:t>
      </w:r>
      <w:proofErr w:type="gramEnd"/>
      <w:r w:rsidRPr="00943527">
        <w:rPr>
          <w:rFonts w:ascii="宋体" w:hAnsi="宋体" w:cs="宋体" w:hint="eastAsia"/>
          <w:color w:val="000000"/>
          <w:spacing w:val="1"/>
          <w:sz w:val="24"/>
        </w:rPr>
        <w:t>能力和信心。鼓励中国科学院或者985高校的副研究员和副教授，以及具有重要学术成果的海外博士后应聘。</w:t>
      </w:r>
    </w:p>
    <w:p w:rsidR="000F302B" w:rsidRPr="000F302B" w:rsidRDefault="000F302B" w:rsidP="000F302B">
      <w:pPr>
        <w:pStyle w:val="a3"/>
        <w:numPr>
          <w:ilvl w:val="0"/>
          <w:numId w:val="3"/>
        </w:numPr>
        <w:spacing w:line="360" w:lineRule="auto"/>
        <w:ind w:left="0" w:firstLineChars="0" w:firstLine="0"/>
        <w:rPr>
          <w:rFonts w:ascii="宋体" w:hAnsi="宋体" w:cs="宋体"/>
          <w:color w:val="000000"/>
          <w:spacing w:val="1"/>
          <w:sz w:val="24"/>
        </w:rPr>
      </w:pPr>
      <w:r w:rsidRPr="000F302B">
        <w:rPr>
          <w:rFonts w:ascii="宋体" w:hAnsi="宋体" w:cs="宋体" w:hint="eastAsia"/>
          <w:color w:val="000000"/>
          <w:spacing w:val="1"/>
          <w:sz w:val="24"/>
        </w:rPr>
        <w:t>待遇：</w:t>
      </w:r>
      <w:r w:rsidRPr="000F302B">
        <w:rPr>
          <w:rFonts w:ascii="宋体" w:hAnsi="宋体" w:cs="宋体"/>
          <w:color w:val="000000"/>
          <w:spacing w:val="1"/>
          <w:sz w:val="24"/>
        </w:rPr>
        <w:t>聘正高或副高级专业技术职务；提供基本年薪</w:t>
      </w:r>
      <w:r w:rsidR="00766153">
        <w:rPr>
          <w:rFonts w:ascii="宋体" w:hAnsi="宋体" w:cs="宋体" w:hint="eastAsia"/>
          <w:color w:val="000000"/>
          <w:spacing w:val="1"/>
          <w:sz w:val="24"/>
        </w:rPr>
        <w:t>（税前）</w:t>
      </w:r>
      <w:r w:rsidRPr="000F302B">
        <w:rPr>
          <w:rFonts w:ascii="宋体" w:hAnsi="宋体" w:cs="宋体"/>
          <w:color w:val="000000"/>
          <w:spacing w:val="1"/>
          <w:sz w:val="24"/>
        </w:rPr>
        <w:t>30-60万元；按学科基础和实际需要提供科研启动经费，上不封顶，为学术带头人配置研究助手；提供优厚的购房补贴（最高可达200万），社会保险和周转房；子女可报读华南师范大学附属幼儿园、华南师范大学附属小学和中</w:t>
      </w:r>
      <w:r>
        <w:rPr>
          <w:rFonts w:ascii="宋体" w:hAnsi="宋体" w:cs="宋体" w:hint="eastAsia"/>
          <w:color w:val="000000"/>
          <w:spacing w:val="1"/>
          <w:sz w:val="24"/>
        </w:rPr>
        <w:t>学。</w:t>
      </w:r>
    </w:p>
    <w:p w:rsidR="000F302B" w:rsidRDefault="000F302B" w:rsidP="00943527">
      <w:pPr>
        <w:spacing w:line="360" w:lineRule="auto"/>
        <w:rPr>
          <w:rFonts w:ascii="仿宋" w:eastAsia="仿宋" w:hAnsi="仿宋"/>
          <w:color w:val="212121"/>
          <w:sz w:val="24"/>
          <w:szCs w:val="24"/>
        </w:rPr>
      </w:pPr>
    </w:p>
    <w:p w:rsidR="00943527" w:rsidRDefault="00943527" w:rsidP="00943527">
      <w:pPr>
        <w:spacing w:line="360" w:lineRule="auto"/>
        <w:rPr>
          <w:rFonts w:ascii="宋体" w:hAnsi="宋体" w:cs="宋体"/>
          <w:color w:val="000000"/>
          <w:spacing w:val="1"/>
          <w:sz w:val="24"/>
        </w:rPr>
      </w:pPr>
      <w:r>
        <w:rPr>
          <w:rFonts w:ascii="宋体" w:hAnsi="宋体" w:cs="宋体" w:hint="eastAsia"/>
          <w:color w:val="0070C0"/>
          <w:spacing w:val="1"/>
          <w:sz w:val="24"/>
          <w:szCs w:val="24"/>
        </w:rPr>
        <w:t>青年英才</w:t>
      </w:r>
      <w:r w:rsidRPr="00943527">
        <w:rPr>
          <w:rFonts w:ascii="宋体" w:hAnsi="宋体" w:cs="宋体" w:hint="eastAsia"/>
          <w:color w:val="0070C0"/>
          <w:spacing w:val="1"/>
          <w:sz w:val="24"/>
          <w:szCs w:val="24"/>
        </w:rPr>
        <w:t>人才</w:t>
      </w:r>
      <w:r w:rsidRPr="00943527">
        <w:rPr>
          <w:rFonts w:ascii="宋体" w:hAnsi="宋体" w:cs="宋体" w:hint="eastAsia"/>
          <w:color w:val="000000"/>
          <w:spacing w:val="1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spacing w:val="1"/>
          <w:sz w:val="24"/>
          <w:szCs w:val="24"/>
        </w:rPr>
        <w:t>取得博士学位，发表3篇以上重要论文，入职后在团队负责人的指导支持下展开相对独立的科研工作，协助团队负责人完成各项科研任务，原则上年龄不超过40周岁，且符合以下三个条件之一：</w:t>
      </w:r>
      <w:r w:rsidRPr="00943527">
        <w:rPr>
          <w:rFonts w:ascii="宋体" w:hAnsi="宋体" w:cs="宋体" w:hint="eastAsia"/>
          <w:color w:val="000000"/>
          <w:spacing w:val="1"/>
          <w:sz w:val="24"/>
        </w:rPr>
        <w:t>在世界综合排名前100名的学科、知名高校或国际著名科研院所获得博士学位或从事博士后工作2年以上的人员</w:t>
      </w:r>
      <w:r>
        <w:rPr>
          <w:rFonts w:ascii="宋体" w:hAnsi="宋体" w:cs="宋体" w:hint="eastAsia"/>
          <w:color w:val="000000"/>
          <w:spacing w:val="1"/>
          <w:sz w:val="24"/>
        </w:rPr>
        <w:t>；</w:t>
      </w:r>
      <w:r w:rsidRPr="00943527">
        <w:rPr>
          <w:rFonts w:ascii="宋体" w:hAnsi="宋体" w:cs="宋体" w:hint="eastAsia"/>
          <w:color w:val="000000"/>
          <w:spacing w:val="1"/>
          <w:sz w:val="24"/>
        </w:rPr>
        <w:t>在海外知名高校、研究机构具有讲师、助理教授或相当职务及以上职位的人员</w:t>
      </w:r>
      <w:r>
        <w:rPr>
          <w:rFonts w:ascii="宋体" w:hAnsi="宋体" w:cs="宋体" w:hint="eastAsia"/>
          <w:color w:val="000000"/>
          <w:spacing w:val="1"/>
          <w:sz w:val="24"/>
        </w:rPr>
        <w:t>；</w:t>
      </w:r>
      <w:r w:rsidRPr="00943527">
        <w:rPr>
          <w:rFonts w:ascii="宋体" w:hAnsi="宋体" w:cs="宋体" w:hint="eastAsia"/>
          <w:color w:val="000000"/>
          <w:spacing w:val="1"/>
          <w:sz w:val="24"/>
        </w:rPr>
        <w:t>具有连续2年以上在海外知名高校、研究机构或国家级研究机构等从事前沿科学研究经历，并取得较好的阶段性成果者</w:t>
      </w:r>
      <w:r>
        <w:rPr>
          <w:rFonts w:ascii="宋体" w:hAnsi="宋体" w:cs="宋体" w:hint="eastAsia"/>
          <w:color w:val="000000"/>
          <w:spacing w:val="1"/>
          <w:sz w:val="24"/>
        </w:rPr>
        <w:t>。</w:t>
      </w:r>
    </w:p>
    <w:p w:rsidR="000F302B" w:rsidRDefault="000F302B" w:rsidP="000F302B">
      <w:pPr>
        <w:pStyle w:val="a3"/>
        <w:numPr>
          <w:ilvl w:val="0"/>
          <w:numId w:val="3"/>
        </w:numPr>
        <w:spacing w:line="360" w:lineRule="auto"/>
        <w:ind w:left="0" w:firstLineChars="0" w:firstLine="0"/>
        <w:rPr>
          <w:rFonts w:ascii="宋体" w:hAnsi="宋体" w:cs="宋体"/>
          <w:color w:val="000000"/>
          <w:spacing w:val="1"/>
          <w:sz w:val="24"/>
        </w:rPr>
      </w:pPr>
      <w:r w:rsidRPr="000F302B">
        <w:rPr>
          <w:rFonts w:ascii="宋体" w:hAnsi="宋体" w:cs="宋体" w:hint="eastAsia"/>
          <w:color w:val="000000"/>
          <w:spacing w:val="1"/>
          <w:sz w:val="24"/>
        </w:rPr>
        <w:t>待遇：</w:t>
      </w:r>
      <w:r w:rsidRPr="000F302B">
        <w:rPr>
          <w:rFonts w:ascii="宋体" w:hAnsi="宋体" w:cs="宋体"/>
          <w:color w:val="000000"/>
          <w:spacing w:val="1"/>
          <w:sz w:val="24"/>
        </w:rPr>
        <w:t>聘</w:t>
      </w:r>
      <w:r>
        <w:rPr>
          <w:rFonts w:ascii="宋体" w:hAnsi="宋体" w:cs="宋体"/>
          <w:color w:val="000000"/>
          <w:spacing w:val="1"/>
          <w:sz w:val="24"/>
        </w:rPr>
        <w:t>特聘研究员或特聘副研究员</w:t>
      </w:r>
      <w:r w:rsidRPr="000F302B">
        <w:rPr>
          <w:rFonts w:ascii="宋体" w:hAnsi="宋体" w:cs="宋体"/>
          <w:color w:val="000000"/>
          <w:spacing w:val="1"/>
          <w:sz w:val="24"/>
        </w:rPr>
        <w:t>；提供基本年薪</w:t>
      </w:r>
      <w:r w:rsidR="00766153">
        <w:rPr>
          <w:rFonts w:ascii="宋体" w:hAnsi="宋体" w:cs="宋体" w:hint="eastAsia"/>
          <w:color w:val="000000"/>
          <w:spacing w:val="1"/>
          <w:sz w:val="24"/>
        </w:rPr>
        <w:t>（税前）</w:t>
      </w:r>
      <w:r>
        <w:rPr>
          <w:rFonts w:ascii="宋体" w:hAnsi="宋体" w:cs="宋体" w:hint="eastAsia"/>
          <w:color w:val="000000"/>
          <w:spacing w:val="1"/>
          <w:sz w:val="24"/>
        </w:rPr>
        <w:t>20-30</w:t>
      </w:r>
      <w:r w:rsidRPr="000F302B">
        <w:rPr>
          <w:rFonts w:ascii="宋体" w:hAnsi="宋体" w:cs="宋体"/>
          <w:color w:val="000000"/>
          <w:spacing w:val="1"/>
          <w:sz w:val="24"/>
        </w:rPr>
        <w:t>万元；</w:t>
      </w:r>
      <w:r>
        <w:rPr>
          <w:rFonts w:ascii="宋体" w:hAnsi="宋体" w:cs="宋体"/>
          <w:color w:val="000000"/>
          <w:spacing w:val="1"/>
          <w:sz w:val="24"/>
        </w:rPr>
        <w:t>首聘期可获科研启动经费不超过</w:t>
      </w:r>
      <w:r>
        <w:rPr>
          <w:rFonts w:ascii="宋体" w:hAnsi="宋体" w:cs="宋体" w:hint="eastAsia"/>
          <w:color w:val="000000"/>
          <w:spacing w:val="1"/>
          <w:sz w:val="24"/>
        </w:rPr>
        <w:t>20万元</w:t>
      </w:r>
      <w:r w:rsidR="00766153">
        <w:rPr>
          <w:rFonts w:ascii="宋体" w:hAnsi="宋体" w:cs="宋体" w:hint="eastAsia"/>
          <w:color w:val="000000"/>
          <w:spacing w:val="1"/>
          <w:sz w:val="24"/>
        </w:rPr>
        <w:t>；</w:t>
      </w:r>
      <w:r>
        <w:rPr>
          <w:rFonts w:ascii="宋体" w:hAnsi="宋体" w:cs="宋体"/>
          <w:color w:val="000000"/>
          <w:spacing w:val="1"/>
          <w:sz w:val="24"/>
        </w:rPr>
        <w:t>聘期内依托我校</w:t>
      </w:r>
      <w:r w:rsidRPr="000F302B">
        <w:rPr>
          <w:rFonts w:ascii="宋体" w:hAnsi="宋体" w:cs="宋体"/>
          <w:color w:val="000000"/>
          <w:spacing w:val="1"/>
          <w:sz w:val="24"/>
        </w:rPr>
        <w:t>以项目负责人身份申获以下科研项目可提高年薪标准</w:t>
      </w:r>
      <w:r w:rsidR="00766153">
        <w:rPr>
          <w:rFonts w:ascii="宋体" w:hAnsi="宋体" w:cs="宋体" w:hint="eastAsia"/>
          <w:color w:val="000000"/>
          <w:spacing w:val="1"/>
          <w:sz w:val="24"/>
        </w:rPr>
        <w:t>（</w:t>
      </w:r>
      <w:r w:rsidR="00766153" w:rsidRPr="000F302B">
        <w:rPr>
          <w:rFonts w:ascii="宋体" w:hAnsi="宋体" w:cs="宋体"/>
          <w:color w:val="000000"/>
          <w:spacing w:val="1"/>
          <w:sz w:val="24"/>
        </w:rPr>
        <w:t>从报到当月补齐</w:t>
      </w:r>
      <w:r w:rsidR="00766153">
        <w:rPr>
          <w:rFonts w:ascii="宋体" w:hAnsi="宋体" w:cs="宋体" w:hint="eastAsia"/>
          <w:color w:val="000000"/>
          <w:spacing w:val="1"/>
          <w:sz w:val="24"/>
        </w:rPr>
        <w:t>）</w:t>
      </w:r>
      <w:r w:rsidRPr="000F302B">
        <w:rPr>
          <w:rFonts w:ascii="宋体" w:hAnsi="宋体" w:cs="宋体"/>
          <w:color w:val="000000"/>
          <w:spacing w:val="1"/>
          <w:sz w:val="24"/>
        </w:rPr>
        <w:t>获国家基金青年项目年薪增至30万元，获国家基金面上项目年薪增至35万元；聘期内提供租房补贴每月3000元；子女可报读华南师范大学附属幼儿园、华南师范大学附属小学和中</w:t>
      </w:r>
      <w:r>
        <w:rPr>
          <w:rFonts w:ascii="宋体" w:hAnsi="宋体" w:cs="宋体" w:hint="eastAsia"/>
          <w:color w:val="000000"/>
          <w:spacing w:val="1"/>
          <w:sz w:val="24"/>
        </w:rPr>
        <w:t>学。</w:t>
      </w:r>
    </w:p>
    <w:p w:rsidR="00885386" w:rsidRDefault="00943527" w:rsidP="000F302B">
      <w:pPr>
        <w:spacing w:line="360" w:lineRule="auto"/>
        <w:rPr>
          <w:rFonts w:ascii="宋体" w:hAnsi="宋体" w:cs="宋体"/>
          <w:color w:val="000000"/>
          <w:spacing w:val="1"/>
          <w:sz w:val="24"/>
          <w:szCs w:val="24"/>
        </w:rPr>
      </w:pPr>
      <w:r>
        <w:rPr>
          <w:rFonts w:ascii="宋体" w:hAnsi="宋体" w:cs="宋体" w:hint="eastAsia"/>
          <w:color w:val="0070C0"/>
          <w:spacing w:val="1"/>
          <w:sz w:val="24"/>
          <w:szCs w:val="24"/>
        </w:rPr>
        <w:lastRenderedPageBreak/>
        <w:t>博士后</w:t>
      </w:r>
      <w:r w:rsidRPr="00943527">
        <w:rPr>
          <w:rFonts w:ascii="宋体" w:hAnsi="宋体" w:cs="宋体" w:hint="eastAsia"/>
          <w:color w:val="000000"/>
          <w:spacing w:val="1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spacing w:val="1"/>
          <w:sz w:val="24"/>
          <w:szCs w:val="24"/>
        </w:rPr>
        <w:t>在海内外著名高校或研究机构获得博士学位（不超过3年），原则上年龄不超过30周岁，具有</w:t>
      </w:r>
      <w:r w:rsidRPr="00943527">
        <w:rPr>
          <w:rFonts w:ascii="宋体" w:hAnsi="宋体" w:cs="宋体"/>
          <w:color w:val="000000"/>
          <w:spacing w:val="1"/>
          <w:sz w:val="24"/>
          <w:szCs w:val="24"/>
        </w:rPr>
        <w:t>环境工程、环境化学、环境生物学等专业领域背景</w:t>
      </w:r>
      <w:r w:rsidRPr="00943527">
        <w:rPr>
          <w:rFonts w:ascii="宋体" w:hAnsi="宋体" w:cs="宋体" w:hint="eastAsia"/>
          <w:color w:val="000000"/>
          <w:spacing w:val="1"/>
          <w:sz w:val="24"/>
          <w:szCs w:val="24"/>
        </w:rPr>
        <w:t>，</w:t>
      </w:r>
      <w:r w:rsidRPr="00943527">
        <w:rPr>
          <w:rFonts w:ascii="宋体" w:hAnsi="宋体" w:cs="宋体"/>
          <w:color w:val="000000"/>
          <w:spacing w:val="1"/>
          <w:sz w:val="24"/>
          <w:szCs w:val="24"/>
        </w:rPr>
        <w:t>在国际刊物上以第一作者或通讯作者发表过研究论文，具有创造性思维能力，良好的中英文阅读和写作能力，有能力指导低年级学生学习科研，并带领学生共同完成课题</w:t>
      </w:r>
      <w:r w:rsidRPr="00943527">
        <w:rPr>
          <w:rFonts w:ascii="宋体" w:hAnsi="宋体" w:cs="宋体" w:hint="eastAsia"/>
          <w:color w:val="000000"/>
          <w:spacing w:val="1"/>
          <w:sz w:val="24"/>
          <w:szCs w:val="24"/>
        </w:rPr>
        <w:t>。</w:t>
      </w:r>
    </w:p>
    <w:p w:rsidR="00766153" w:rsidRDefault="00766153" w:rsidP="00766153">
      <w:pPr>
        <w:pStyle w:val="a3"/>
        <w:numPr>
          <w:ilvl w:val="0"/>
          <w:numId w:val="3"/>
        </w:numPr>
        <w:spacing w:line="360" w:lineRule="auto"/>
        <w:ind w:left="0" w:firstLineChars="0" w:firstLine="0"/>
        <w:rPr>
          <w:rFonts w:ascii="宋体" w:hAnsi="宋体" w:cs="宋体"/>
          <w:color w:val="000000"/>
          <w:spacing w:val="1"/>
          <w:sz w:val="24"/>
        </w:rPr>
      </w:pPr>
      <w:r w:rsidRPr="000F302B">
        <w:rPr>
          <w:rFonts w:ascii="宋体" w:hAnsi="宋体" w:cs="宋体" w:hint="eastAsia"/>
          <w:color w:val="000000"/>
          <w:spacing w:val="1"/>
          <w:sz w:val="24"/>
        </w:rPr>
        <w:t>待遇：</w:t>
      </w:r>
      <w:r>
        <w:rPr>
          <w:rFonts w:ascii="宋体" w:hAnsi="宋体" w:cs="宋体" w:hint="eastAsia"/>
          <w:color w:val="000000"/>
          <w:spacing w:val="1"/>
          <w:sz w:val="24"/>
        </w:rPr>
        <w:t>在</w:t>
      </w:r>
      <w:proofErr w:type="gramStart"/>
      <w:r>
        <w:rPr>
          <w:rFonts w:ascii="宋体" w:hAnsi="宋体" w:cs="宋体" w:hint="eastAsia"/>
          <w:color w:val="000000"/>
          <w:spacing w:val="1"/>
          <w:sz w:val="24"/>
        </w:rPr>
        <w:t>站培养</w:t>
      </w:r>
      <w:proofErr w:type="gramEnd"/>
      <w:r>
        <w:rPr>
          <w:rFonts w:ascii="宋体" w:hAnsi="宋体" w:cs="宋体" w:hint="eastAsia"/>
          <w:color w:val="000000"/>
          <w:spacing w:val="1"/>
          <w:sz w:val="24"/>
        </w:rPr>
        <w:t>期内，年薪（税前）不低于22万元</w:t>
      </w:r>
      <w:r w:rsidRPr="000F302B">
        <w:rPr>
          <w:rFonts w:ascii="宋体" w:hAnsi="宋体" w:cs="宋体"/>
          <w:color w:val="000000"/>
          <w:spacing w:val="1"/>
          <w:sz w:val="24"/>
        </w:rPr>
        <w:t>；</w:t>
      </w:r>
      <w:r>
        <w:rPr>
          <w:rFonts w:ascii="宋体" w:hAnsi="宋体" w:cs="宋体"/>
          <w:color w:val="000000"/>
          <w:spacing w:val="1"/>
          <w:sz w:val="24"/>
        </w:rPr>
        <w:t>聘期内依托我校</w:t>
      </w:r>
      <w:r w:rsidRPr="000F302B">
        <w:rPr>
          <w:rFonts w:ascii="宋体" w:hAnsi="宋体" w:cs="宋体"/>
          <w:color w:val="000000"/>
          <w:spacing w:val="1"/>
          <w:sz w:val="24"/>
        </w:rPr>
        <w:t>以项目负责人身份申获以下科研项目可提高年薪标准</w:t>
      </w:r>
      <w:r>
        <w:rPr>
          <w:rFonts w:ascii="宋体" w:hAnsi="宋体" w:cs="宋体" w:hint="eastAsia"/>
          <w:color w:val="000000"/>
          <w:spacing w:val="1"/>
          <w:sz w:val="24"/>
        </w:rPr>
        <w:t>（</w:t>
      </w:r>
      <w:r w:rsidRPr="000F302B">
        <w:rPr>
          <w:rFonts w:ascii="宋体" w:hAnsi="宋体" w:cs="宋体"/>
          <w:color w:val="000000"/>
          <w:spacing w:val="1"/>
          <w:sz w:val="24"/>
        </w:rPr>
        <w:t>从报到当月补齐</w:t>
      </w:r>
      <w:r>
        <w:rPr>
          <w:rFonts w:ascii="宋体" w:hAnsi="宋体" w:cs="宋体" w:hint="eastAsia"/>
          <w:color w:val="000000"/>
          <w:spacing w:val="1"/>
          <w:sz w:val="24"/>
        </w:rPr>
        <w:t>）</w:t>
      </w:r>
      <w:r w:rsidRPr="000F302B">
        <w:rPr>
          <w:rFonts w:ascii="宋体" w:hAnsi="宋体" w:cs="宋体"/>
          <w:color w:val="000000"/>
          <w:spacing w:val="1"/>
          <w:sz w:val="24"/>
        </w:rPr>
        <w:t>获国家基金青年项目年薪增至</w:t>
      </w:r>
      <w:r>
        <w:rPr>
          <w:rFonts w:ascii="宋体" w:hAnsi="宋体" w:cs="宋体" w:hint="eastAsia"/>
          <w:color w:val="000000"/>
          <w:spacing w:val="1"/>
          <w:sz w:val="24"/>
        </w:rPr>
        <w:t>25</w:t>
      </w:r>
      <w:r w:rsidRPr="000F302B">
        <w:rPr>
          <w:rFonts w:ascii="宋体" w:hAnsi="宋体" w:cs="宋体"/>
          <w:color w:val="000000"/>
          <w:spacing w:val="1"/>
          <w:sz w:val="24"/>
        </w:rPr>
        <w:t>万元，获国家基金面上项目年薪增至35万元；</w:t>
      </w:r>
      <w:r>
        <w:rPr>
          <w:rFonts w:ascii="宋体" w:hAnsi="宋体" w:cs="宋体"/>
          <w:color w:val="000000"/>
          <w:spacing w:val="1"/>
          <w:sz w:val="24"/>
        </w:rPr>
        <w:t>此外</w:t>
      </w:r>
      <w:r>
        <w:rPr>
          <w:rFonts w:ascii="宋体" w:hAnsi="宋体" w:cs="宋体" w:hint="eastAsia"/>
          <w:color w:val="000000"/>
          <w:spacing w:val="1"/>
          <w:sz w:val="24"/>
        </w:rPr>
        <w:t>，</w:t>
      </w:r>
      <w:r w:rsidRPr="00766153">
        <w:rPr>
          <w:rFonts w:ascii="宋体" w:hAnsi="宋体" w:cs="宋体"/>
          <w:color w:val="000000"/>
          <w:spacing w:val="1"/>
          <w:sz w:val="24"/>
        </w:rPr>
        <w:t>若获批广东省“珠江人才计划”海外青年人才引进博士后资助项目，则省财政给予每人每年30万元生活补贴，两年60万元</w:t>
      </w:r>
      <w:r>
        <w:rPr>
          <w:rFonts w:ascii="宋体" w:hAnsi="宋体" w:cs="宋体" w:hint="eastAsia"/>
          <w:color w:val="000000"/>
          <w:spacing w:val="1"/>
          <w:sz w:val="24"/>
        </w:rPr>
        <w:t>；</w:t>
      </w:r>
      <w:r w:rsidRPr="00766153">
        <w:rPr>
          <w:rFonts w:ascii="宋体" w:hAnsi="宋体" w:cs="宋体"/>
          <w:color w:val="000000"/>
          <w:spacing w:val="1"/>
          <w:sz w:val="24"/>
        </w:rPr>
        <w:t>出站后留</w:t>
      </w:r>
      <w:proofErr w:type="gramStart"/>
      <w:r w:rsidRPr="00766153">
        <w:rPr>
          <w:rFonts w:ascii="宋体" w:hAnsi="宋体" w:cs="宋体"/>
          <w:color w:val="000000"/>
          <w:spacing w:val="1"/>
          <w:sz w:val="24"/>
        </w:rPr>
        <w:t>粤工作</w:t>
      </w:r>
      <w:proofErr w:type="gramEnd"/>
      <w:r w:rsidRPr="00766153">
        <w:rPr>
          <w:rFonts w:ascii="宋体" w:hAnsi="宋体" w:cs="宋体"/>
          <w:color w:val="000000"/>
          <w:spacing w:val="1"/>
          <w:sz w:val="24"/>
        </w:rPr>
        <w:t>的省财政给予每人40万元住房补贴</w:t>
      </w:r>
      <w:r>
        <w:rPr>
          <w:rFonts w:ascii="宋体" w:hAnsi="宋体" w:cs="宋体" w:hint="eastAsia"/>
          <w:color w:val="000000"/>
          <w:spacing w:val="1"/>
          <w:sz w:val="24"/>
        </w:rPr>
        <w:t>；</w:t>
      </w:r>
      <w:r w:rsidRPr="00766153">
        <w:rPr>
          <w:rFonts w:ascii="宋体" w:hAnsi="宋体" w:cs="宋体"/>
          <w:color w:val="000000"/>
          <w:spacing w:val="1"/>
          <w:sz w:val="24"/>
        </w:rPr>
        <w:t>若获批国家“博士后创新人才支持计划”，资助每人每年30万元，两年60万</w:t>
      </w:r>
      <w:r>
        <w:rPr>
          <w:rFonts w:ascii="宋体" w:hAnsi="宋体" w:cs="宋体"/>
          <w:color w:val="000000"/>
          <w:spacing w:val="1"/>
          <w:sz w:val="24"/>
        </w:rPr>
        <w:t>元</w:t>
      </w:r>
      <w:r>
        <w:rPr>
          <w:rFonts w:ascii="宋体" w:hAnsi="宋体" w:cs="宋体" w:hint="eastAsia"/>
          <w:color w:val="000000"/>
          <w:spacing w:val="1"/>
          <w:sz w:val="24"/>
        </w:rPr>
        <w:t>。</w:t>
      </w:r>
      <w:r w:rsidRPr="00766153">
        <w:rPr>
          <w:rFonts w:ascii="宋体" w:hAnsi="宋体" w:cs="宋体"/>
          <w:color w:val="000000"/>
          <w:spacing w:val="1"/>
          <w:sz w:val="24"/>
        </w:rPr>
        <w:t>可按规定租住博士后公寓，如无法安排博士后公寓或自行解决住房，学校提供租房补贴每月3000元</w:t>
      </w:r>
      <w:r w:rsidRPr="000F302B">
        <w:rPr>
          <w:rFonts w:ascii="宋体" w:hAnsi="宋体" w:cs="宋体"/>
          <w:color w:val="000000"/>
          <w:spacing w:val="1"/>
          <w:sz w:val="24"/>
        </w:rPr>
        <w:t>；子女可报读华南师范大学附属幼儿园、华南师范大学附属小学和中</w:t>
      </w:r>
      <w:r>
        <w:rPr>
          <w:rFonts w:ascii="宋体" w:hAnsi="宋体" w:cs="宋体" w:hint="eastAsia"/>
          <w:color w:val="000000"/>
          <w:spacing w:val="1"/>
          <w:sz w:val="24"/>
        </w:rPr>
        <w:t>学。</w:t>
      </w:r>
    </w:p>
    <w:p w:rsidR="000F302B" w:rsidRDefault="000F302B" w:rsidP="000F302B">
      <w:pPr>
        <w:spacing w:line="360" w:lineRule="auto"/>
        <w:rPr>
          <w:rFonts w:ascii="宋体" w:hAnsi="宋体" w:cs="宋体"/>
          <w:color w:val="000000"/>
          <w:spacing w:val="1"/>
          <w:sz w:val="24"/>
          <w:szCs w:val="24"/>
        </w:rPr>
      </w:pPr>
    </w:p>
    <w:p w:rsidR="000F302B" w:rsidRPr="000F302B" w:rsidRDefault="000F302B" w:rsidP="000F302B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color w:val="000000"/>
          <w:spacing w:val="1"/>
          <w:sz w:val="24"/>
          <w:szCs w:val="24"/>
        </w:rPr>
      </w:pPr>
      <w:r>
        <w:rPr>
          <w:rFonts w:ascii="宋体" w:hAnsi="宋体" w:cs="宋体" w:hint="eastAsia"/>
          <w:color w:val="0070C0"/>
          <w:spacing w:val="1"/>
          <w:sz w:val="24"/>
          <w:szCs w:val="24"/>
        </w:rPr>
        <w:t>博士研究生</w:t>
      </w:r>
      <w:r w:rsidRPr="00943527">
        <w:rPr>
          <w:rFonts w:ascii="宋体" w:hAnsi="宋体" w:cs="宋体" w:hint="eastAsia"/>
          <w:color w:val="000000"/>
          <w:spacing w:val="1"/>
          <w:sz w:val="24"/>
          <w:szCs w:val="24"/>
        </w:rPr>
        <w:t xml:space="preserve">  </w:t>
      </w:r>
      <w:r w:rsidRPr="000F302B">
        <w:rPr>
          <w:rFonts w:ascii="宋体" w:hAnsi="宋体" w:cs="宋体"/>
          <w:color w:val="000000"/>
          <w:spacing w:val="1"/>
          <w:sz w:val="24"/>
          <w:szCs w:val="24"/>
        </w:rPr>
        <w:t>申请者需获得硕士学位或即将获得硕士学位，通过包括申请审核制、考博、直博、硕博连读取得读博资格，具有环境工程、环境化学、</w:t>
      </w:r>
      <w:r w:rsidRPr="000F302B">
        <w:rPr>
          <w:rFonts w:ascii="宋体" w:hAnsi="宋体" w:cs="宋体" w:hint="eastAsia"/>
          <w:color w:val="000000"/>
          <w:spacing w:val="1"/>
          <w:sz w:val="24"/>
          <w:szCs w:val="24"/>
        </w:rPr>
        <w:t>环境</w:t>
      </w:r>
      <w:r w:rsidRPr="000F302B">
        <w:rPr>
          <w:rFonts w:ascii="宋体" w:hAnsi="宋体" w:cs="宋体"/>
          <w:color w:val="000000"/>
          <w:spacing w:val="1"/>
          <w:sz w:val="24"/>
          <w:szCs w:val="24"/>
        </w:rPr>
        <w:t>生物学等专业领域背景，有一定科研经验和已取得一定科研成果，具有创造性思维，良好的中英文阅读和写作能力，有能力指导低年级学生学习科研，并带领学生共同完成课题。</w:t>
      </w:r>
    </w:p>
    <w:p w:rsidR="000F302B" w:rsidRDefault="000F302B" w:rsidP="000F302B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color w:val="000000"/>
          <w:spacing w:val="1"/>
          <w:sz w:val="24"/>
          <w:szCs w:val="24"/>
        </w:rPr>
      </w:pPr>
      <w:r>
        <w:rPr>
          <w:rFonts w:ascii="宋体" w:hAnsi="宋体" w:cs="宋体" w:hint="eastAsia"/>
          <w:color w:val="0070C0"/>
          <w:spacing w:val="1"/>
          <w:sz w:val="24"/>
          <w:szCs w:val="24"/>
        </w:rPr>
        <w:t>硕士研究生</w:t>
      </w:r>
      <w:r w:rsidRPr="00943527">
        <w:rPr>
          <w:rFonts w:ascii="宋体" w:hAnsi="宋体" w:cs="宋体" w:hint="eastAsia"/>
          <w:color w:val="000000"/>
          <w:spacing w:val="1"/>
          <w:sz w:val="24"/>
          <w:szCs w:val="24"/>
        </w:rPr>
        <w:t xml:space="preserve">  </w:t>
      </w:r>
      <w:r w:rsidRPr="000F302B">
        <w:rPr>
          <w:rFonts w:ascii="宋体" w:hAnsi="宋体" w:cs="宋体"/>
          <w:color w:val="000000"/>
          <w:spacing w:val="1"/>
          <w:sz w:val="24"/>
          <w:szCs w:val="24"/>
        </w:rPr>
        <w:t>申请者需获得学士学位或即将获得学士学位，通过全国研究生统一招生考试或具有保送读研资格，具有创造性思维，良好的中英文阅读和写作能力。</w:t>
      </w:r>
    </w:p>
    <w:p w:rsidR="000F302B" w:rsidRDefault="00766153" w:rsidP="00766153">
      <w:pPr>
        <w:pStyle w:val="a3"/>
        <w:numPr>
          <w:ilvl w:val="0"/>
          <w:numId w:val="3"/>
        </w:numPr>
        <w:spacing w:line="360" w:lineRule="auto"/>
        <w:ind w:left="0" w:firstLineChars="0" w:firstLine="0"/>
        <w:rPr>
          <w:rFonts w:ascii="宋体" w:hAnsi="宋体" w:cs="宋体"/>
          <w:color w:val="000000"/>
          <w:spacing w:val="1"/>
          <w:sz w:val="24"/>
        </w:rPr>
      </w:pPr>
      <w:r w:rsidRPr="00766153">
        <w:rPr>
          <w:rFonts w:ascii="宋体" w:hAnsi="宋体" w:cs="宋体"/>
          <w:color w:val="000000"/>
          <w:spacing w:val="1"/>
          <w:sz w:val="24"/>
        </w:rPr>
        <w:t>博士/硕士研究生</w:t>
      </w:r>
      <w:r w:rsidRPr="00766153">
        <w:rPr>
          <w:rFonts w:ascii="宋体" w:hAnsi="宋体" w:cs="宋体" w:hint="eastAsia"/>
          <w:color w:val="000000"/>
          <w:spacing w:val="1"/>
          <w:sz w:val="24"/>
        </w:rPr>
        <w:t>待遇：</w:t>
      </w:r>
      <w:r w:rsidRPr="00766153">
        <w:rPr>
          <w:rFonts w:ascii="宋体" w:hAnsi="宋体" w:cs="宋体"/>
          <w:color w:val="000000"/>
          <w:spacing w:val="1"/>
          <w:sz w:val="24"/>
        </w:rPr>
        <w:t>除每月固定发放生活补助外，另根据工作成绩给予绩效/论文奖励；培养期间提供国外名校交流学习机会，支持鼓励毕业生前往海内外名校深造。</w:t>
      </w:r>
    </w:p>
    <w:p w:rsidR="00117506" w:rsidRDefault="00117506" w:rsidP="00117506">
      <w:pPr>
        <w:spacing w:line="360" w:lineRule="auto"/>
        <w:rPr>
          <w:rFonts w:ascii="宋体" w:hAnsi="宋体" w:cs="宋体"/>
          <w:color w:val="000000"/>
          <w:spacing w:val="1"/>
          <w:sz w:val="24"/>
        </w:rPr>
      </w:pPr>
    </w:p>
    <w:p w:rsidR="00117506" w:rsidRDefault="00117506" w:rsidP="00117506">
      <w:pPr>
        <w:pStyle w:val="a3"/>
        <w:numPr>
          <w:ilvl w:val="0"/>
          <w:numId w:val="1"/>
        </w:numPr>
        <w:spacing w:line="360" w:lineRule="auto"/>
        <w:ind w:left="0" w:firstLineChars="0" w:firstLine="0"/>
        <w:rPr>
          <w:rFonts w:ascii="宋体" w:hAnsi="宋体" w:cs="宋体"/>
          <w:b/>
          <w:color w:val="000000"/>
          <w:spacing w:val="1"/>
          <w:sz w:val="24"/>
        </w:rPr>
      </w:pPr>
      <w:r>
        <w:rPr>
          <w:rFonts w:ascii="宋体" w:hAnsi="宋体" w:cs="宋体" w:hint="eastAsia"/>
          <w:b/>
          <w:color w:val="000000"/>
          <w:spacing w:val="1"/>
          <w:sz w:val="24"/>
        </w:rPr>
        <w:t>应聘材料</w:t>
      </w:r>
    </w:p>
    <w:p w:rsidR="00935CBA" w:rsidRPr="00935CBA" w:rsidRDefault="00935CBA" w:rsidP="00935CBA">
      <w:pPr>
        <w:pStyle w:val="a3"/>
        <w:spacing w:line="360" w:lineRule="auto"/>
        <w:ind w:firstLineChars="0" w:firstLine="0"/>
        <w:rPr>
          <w:rFonts w:ascii="宋体" w:hAnsi="宋体" w:cs="宋体"/>
          <w:color w:val="000000"/>
          <w:spacing w:val="1"/>
          <w:sz w:val="24"/>
        </w:rPr>
      </w:pPr>
      <w:r>
        <w:rPr>
          <w:rFonts w:ascii="宋体" w:hAnsi="宋体" w:cs="宋体" w:hint="eastAsia"/>
          <w:color w:val="000000"/>
          <w:spacing w:val="1"/>
          <w:sz w:val="24"/>
        </w:rPr>
        <w:t>（1）个人简历，</w:t>
      </w:r>
      <w:r w:rsidRPr="00935CBA">
        <w:rPr>
          <w:rFonts w:ascii="宋体" w:hAnsi="宋体" w:cs="宋体"/>
          <w:color w:val="000000"/>
          <w:spacing w:val="1"/>
          <w:sz w:val="24"/>
        </w:rPr>
        <w:t>包括自大学开始至申请时间不间断的学习工作经历</w:t>
      </w:r>
      <w:r w:rsidRPr="00935CBA">
        <w:rPr>
          <w:rFonts w:ascii="宋体" w:hAnsi="宋体" w:cs="宋体" w:hint="eastAsia"/>
          <w:color w:val="000000"/>
          <w:spacing w:val="1"/>
          <w:sz w:val="24"/>
        </w:rPr>
        <w:t>（</w:t>
      </w:r>
      <w:r w:rsidRPr="00935CBA">
        <w:rPr>
          <w:rFonts w:ascii="宋体" w:hAnsi="宋体" w:cs="宋体"/>
          <w:color w:val="000000"/>
          <w:spacing w:val="1"/>
          <w:sz w:val="24"/>
        </w:rPr>
        <w:t>学历学位</w:t>
      </w:r>
      <w:r w:rsidRPr="00935CBA">
        <w:rPr>
          <w:rFonts w:ascii="宋体" w:hAnsi="宋体" w:cs="宋体"/>
          <w:color w:val="000000"/>
          <w:spacing w:val="1"/>
          <w:sz w:val="24"/>
        </w:rPr>
        <w:lastRenderedPageBreak/>
        <w:t>及现任职证明</w:t>
      </w:r>
      <w:r w:rsidRPr="00935CBA">
        <w:rPr>
          <w:rFonts w:ascii="宋体" w:hAnsi="宋体" w:cs="宋体" w:hint="eastAsia"/>
          <w:color w:val="000000"/>
          <w:spacing w:val="1"/>
          <w:sz w:val="24"/>
        </w:rPr>
        <w:t>复印件）、</w:t>
      </w:r>
      <w:r w:rsidRPr="00935CBA">
        <w:rPr>
          <w:rFonts w:ascii="宋体" w:hAnsi="宋体" w:cs="宋体"/>
          <w:color w:val="000000"/>
          <w:spacing w:val="1"/>
          <w:sz w:val="24"/>
        </w:rPr>
        <w:t>发表的论文</w:t>
      </w:r>
      <w:r>
        <w:rPr>
          <w:rFonts w:ascii="宋体" w:hAnsi="宋体" w:cs="宋体" w:hint="eastAsia"/>
          <w:color w:val="000000"/>
          <w:spacing w:val="1"/>
          <w:sz w:val="24"/>
        </w:rPr>
        <w:t>（注明SCI、EI、SSCI、CSSCI收录情况、期刊影响因子和论文他引次数）、</w:t>
      </w:r>
      <w:r w:rsidRPr="00935CBA">
        <w:rPr>
          <w:rFonts w:ascii="宋体" w:hAnsi="宋体" w:cs="宋体"/>
          <w:color w:val="000000"/>
          <w:spacing w:val="1"/>
          <w:sz w:val="24"/>
        </w:rPr>
        <w:t>著作</w:t>
      </w:r>
      <w:r w:rsidRPr="00935CBA">
        <w:rPr>
          <w:rFonts w:ascii="宋体" w:hAnsi="宋体" w:cs="宋体" w:hint="eastAsia"/>
          <w:color w:val="000000"/>
          <w:spacing w:val="1"/>
          <w:sz w:val="24"/>
        </w:rPr>
        <w:t>、</w:t>
      </w:r>
      <w:r w:rsidRPr="00935CBA">
        <w:rPr>
          <w:rFonts w:ascii="宋体" w:hAnsi="宋体" w:cs="宋体"/>
          <w:color w:val="000000"/>
          <w:spacing w:val="1"/>
          <w:sz w:val="24"/>
        </w:rPr>
        <w:t>专利</w:t>
      </w:r>
      <w:r w:rsidRPr="00935CBA">
        <w:rPr>
          <w:rFonts w:ascii="宋体" w:hAnsi="宋体" w:cs="宋体" w:hint="eastAsia"/>
          <w:color w:val="000000"/>
          <w:spacing w:val="1"/>
          <w:sz w:val="24"/>
        </w:rPr>
        <w:t>、</w:t>
      </w:r>
      <w:r w:rsidRPr="00935CBA">
        <w:rPr>
          <w:rFonts w:ascii="宋体" w:hAnsi="宋体" w:cs="宋体"/>
          <w:color w:val="000000"/>
          <w:spacing w:val="1"/>
          <w:sz w:val="24"/>
        </w:rPr>
        <w:t>负责的科研项目等体现个人能力的清单</w:t>
      </w:r>
      <w:r w:rsidRPr="00935CBA">
        <w:rPr>
          <w:rFonts w:ascii="宋体" w:hAnsi="宋体" w:cs="宋体" w:hint="eastAsia"/>
          <w:color w:val="000000"/>
          <w:spacing w:val="1"/>
          <w:sz w:val="24"/>
        </w:rPr>
        <w:t>；工作总结（着重介绍以往取得的主要学术成绩，500字左右）；工作思路和研究计划（1000字左右）；推荐信。</w:t>
      </w:r>
    </w:p>
    <w:p w:rsidR="00117506" w:rsidRPr="00117506" w:rsidRDefault="00935CBA" w:rsidP="00ED31F2">
      <w:pPr>
        <w:pStyle w:val="a3"/>
        <w:spacing w:line="360" w:lineRule="auto"/>
        <w:ind w:firstLineChars="0" w:firstLine="0"/>
        <w:rPr>
          <w:rFonts w:ascii="宋体" w:hAnsi="宋体" w:cs="宋体" w:hint="eastAsia"/>
          <w:color w:val="000000"/>
          <w:spacing w:val="1"/>
          <w:sz w:val="24"/>
        </w:rPr>
      </w:pPr>
      <w:r w:rsidRPr="00935CBA">
        <w:rPr>
          <w:rFonts w:ascii="宋体" w:hAnsi="宋体" w:cs="宋体" w:hint="eastAsia"/>
          <w:color w:val="000000"/>
          <w:spacing w:val="1"/>
          <w:sz w:val="24"/>
        </w:rPr>
        <w:t>（2）通过研究院初评后，杰出人才、领军人才、青年拔尖人才填写《华南师范大学拟引进人才申报表》，青年英才填写《华南师范大学青年英才岗位报名表》，师资博士后填写《华南师范大学师资博士后申请表》，根据学校相关程序遴选聘用。</w:t>
      </w:r>
    </w:p>
    <w:p w:rsidR="00935CBA" w:rsidRDefault="00935CBA" w:rsidP="00935CBA">
      <w:pPr>
        <w:pStyle w:val="a3"/>
        <w:numPr>
          <w:ilvl w:val="0"/>
          <w:numId w:val="1"/>
        </w:numPr>
        <w:spacing w:line="360" w:lineRule="auto"/>
        <w:ind w:left="0" w:firstLineChars="0" w:firstLine="0"/>
        <w:rPr>
          <w:rFonts w:ascii="宋体" w:hAnsi="宋体" w:cs="宋体"/>
          <w:b/>
          <w:color w:val="000000"/>
          <w:spacing w:val="1"/>
          <w:sz w:val="24"/>
        </w:rPr>
      </w:pPr>
      <w:r>
        <w:rPr>
          <w:rFonts w:ascii="宋体" w:hAnsi="宋体" w:cs="宋体" w:hint="eastAsia"/>
          <w:b/>
          <w:color w:val="000000"/>
          <w:spacing w:val="1"/>
          <w:sz w:val="24"/>
        </w:rPr>
        <w:t>联系方式</w:t>
      </w:r>
    </w:p>
    <w:p w:rsidR="00935CBA" w:rsidRDefault="00935CBA" w:rsidP="00ED31F2">
      <w:pPr>
        <w:pStyle w:val="a3"/>
        <w:spacing w:line="360" w:lineRule="auto"/>
        <w:ind w:firstLine="484"/>
        <w:rPr>
          <w:rFonts w:ascii="宋体" w:hAnsi="宋体" w:cs="宋体" w:hint="eastAsia"/>
          <w:color w:val="000000"/>
          <w:spacing w:val="1"/>
          <w:sz w:val="24"/>
        </w:rPr>
      </w:pPr>
      <w:r w:rsidRPr="00935CBA">
        <w:rPr>
          <w:rFonts w:ascii="宋体" w:hAnsi="宋体" w:cs="宋体" w:hint="eastAsia"/>
          <w:color w:val="000000"/>
          <w:spacing w:val="1"/>
          <w:sz w:val="24"/>
        </w:rPr>
        <w:t>请将上述材料通过电子邮件发至信箱</w:t>
      </w:r>
      <w:r w:rsidR="00ED31F2">
        <w:rPr>
          <w:rFonts w:ascii="宋体" w:hAnsi="宋体" w:cs="宋体" w:hint="eastAsia"/>
          <w:color w:val="000000"/>
          <w:spacing w:val="1"/>
          <w:sz w:val="24"/>
        </w:rPr>
        <w:t>:</w:t>
      </w:r>
      <w:hyperlink r:id="rId6" w:history="1">
        <w:r w:rsidR="00ED31F2" w:rsidRPr="00DC11E5">
          <w:rPr>
            <w:rStyle w:val="ad"/>
            <w:rFonts w:ascii="Times New Roman" w:hAnsi="Times New Roman" w:cs="Times New Roman" w:hint="eastAsia"/>
            <w:spacing w:val="1"/>
            <w:sz w:val="24"/>
          </w:rPr>
          <w:t>zhanglg@</w:t>
        </w:r>
        <w:r w:rsidR="00ED31F2" w:rsidRPr="00DC11E5">
          <w:rPr>
            <w:rStyle w:val="ad"/>
            <w:rFonts w:ascii="Times New Roman" w:hAnsi="Times New Roman" w:cs="Times New Roman"/>
            <w:spacing w:val="1"/>
            <w:sz w:val="24"/>
          </w:rPr>
          <w:t>scnu.edu.cn</w:t>
        </w:r>
      </w:hyperlink>
      <w:r w:rsidRPr="00935CBA">
        <w:rPr>
          <w:rFonts w:ascii="宋体" w:hAnsi="宋体" w:cs="宋体" w:hint="eastAsia"/>
          <w:color w:val="000000"/>
          <w:spacing w:val="1"/>
          <w:sz w:val="24"/>
        </w:rPr>
        <w:t>，邮件标题为“应聘</w:t>
      </w:r>
      <w:r w:rsidR="00D92855">
        <w:rPr>
          <w:rFonts w:ascii="宋体" w:hAnsi="宋体" w:cs="宋体" w:hint="eastAsia"/>
          <w:color w:val="000000"/>
          <w:spacing w:val="1"/>
          <w:sz w:val="24"/>
        </w:rPr>
        <w:t>水处理技术团队</w:t>
      </w:r>
      <w:r w:rsidRPr="00935CBA">
        <w:rPr>
          <w:rFonts w:ascii="宋体" w:hAnsi="宋体" w:cs="宋体" w:hint="eastAsia"/>
          <w:color w:val="000000"/>
          <w:spacing w:val="1"/>
          <w:sz w:val="24"/>
        </w:rPr>
        <w:t>+姓名”。</w:t>
      </w:r>
    </w:p>
    <w:p w:rsidR="00935CBA" w:rsidRPr="00935CBA" w:rsidRDefault="00935CBA" w:rsidP="003560E7">
      <w:pPr>
        <w:pStyle w:val="a3"/>
        <w:spacing w:line="360" w:lineRule="auto"/>
        <w:ind w:firstLine="484"/>
        <w:rPr>
          <w:rFonts w:ascii="宋体" w:hAnsi="宋体" w:cs="宋体"/>
          <w:color w:val="000000"/>
          <w:spacing w:val="1"/>
          <w:sz w:val="24"/>
        </w:rPr>
      </w:pPr>
      <w:r w:rsidRPr="00935CBA">
        <w:rPr>
          <w:rFonts w:ascii="宋体" w:hAnsi="宋体" w:cs="宋体" w:hint="eastAsia"/>
          <w:color w:val="000000"/>
          <w:spacing w:val="1"/>
          <w:sz w:val="24"/>
        </w:rPr>
        <w:t>竭诚欢迎海内外优秀人才加盟</w:t>
      </w:r>
      <w:r w:rsidR="00D92855">
        <w:rPr>
          <w:rFonts w:ascii="宋体" w:hAnsi="宋体" w:cs="宋体" w:hint="eastAsia"/>
          <w:color w:val="000000"/>
          <w:spacing w:val="1"/>
          <w:sz w:val="24"/>
        </w:rPr>
        <w:t>环境学院水处理技术团队，共创一流</w:t>
      </w:r>
      <w:r w:rsidRPr="00935CBA">
        <w:rPr>
          <w:rFonts w:ascii="宋体" w:hAnsi="宋体" w:cs="宋体" w:hint="eastAsia"/>
          <w:color w:val="000000"/>
          <w:spacing w:val="1"/>
          <w:sz w:val="24"/>
        </w:rPr>
        <w:t>!</w:t>
      </w:r>
      <w:r w:rsidR="00ED31F2">
        <w:rPr>
          <w:rFonts w:ascii="宋体" w:hAnsi="宋体" w:cs="宋体"/>
          <w:color w:val="000000"/>
          <w:spacing w:val="1"/>
          <w:sz w:val="24"/>
        </w:rPr>
        <w:t xml:space="preserve"> </w:t>
      </w:r>
      <w:bookmarkStart w:id="0" w:name="_GoBack"/>
      <w:bookmarkEnd w:id="0"/>
    </w:p>
    <w:p w:rsidR="00935CBA" w:rsidRPr="00ED31F2" w:rsidRDefault="00935CBA" w:rsidP="00935CBA">
      <w:pPr>
        <w:pStyle w:val="a3"/>
        <w:spacing w:line="360" w:lineRule="auto"/>
        <w:ind w:firstLineChars="0" w:firstLine="0"/>
        <w:rPr>
          <w:rFonts w:ascii="宋体" w:hAnsi="宋体" w:cs="宋体"/>
          <w:b/>
          <w:color w:val="000000"/>
          <w:spacing w:val="1"/>
          <w:sz w:val="24"/>
        </w:rPr>
      </w:pPr>
    </w:p>
    <w:p w:rsidR="00117506" w:rsidRPr="00117506" w:rsidRDefault="00117506" w:rsidP="00117506">
      <w:pPr>
        <w:spacing w:line="360" w:lineRule="auto"/>
        <w:rPr>
          <w:rFonts w:ascii="宋体" w:hAnsi="宋体" w:cs="宋体"/>
          <w:color w:val="000000"/>
          <w:spacing w:val="1"/>
          <w:sz w:val="24"/>
        </w:rPr>
      </w:pPr>
    </w:p>
    <w:sectPr w:rsidR="00117506" w:rsidRPr="00117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D1C"/>
    <w:multiLevelType w:val="hybridMultilevel"/>
    <w:tmpl w:val="A84A9808"/>
    <w:lvl w:ilvl="0" w:tplc="FBC2D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676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E251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EE8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E94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FC5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B8D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CAE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90A2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A189B"/>
    <w:multiLevelType w:val="hybridMultilevel"/>
    <w:tmpl w:val="1BDAB8D2"/>
    <w:lvl w:ilvl="0" w:tplc="E2124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44095F"/>
    <w:multiLevelType w:val="hybridMultilevel"/>
    <w:tmpl w:val="8FC4B91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62146"/>
    <w:multiLevelType w:val="hybridMultilevel"/>
    <w:tmpl w:val="8CB45274"/>
    <w:lvl w:ilvl="0" w:tplc="8B86FB12">
      <w:numFmt w:val="bullet"/>
      <w:lvlText w:val=""/>
      <w:lvlJc w:val="left"/>
      <w:pPr>
        <w:ind w:left="360" w:hanging="360"/>
      </w:pPr>
      <w:rPr>
        <w:rFonts w:ascii="Wingdings" w:eastAsiaTheme="minorEastAsia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F15181"/>
    <w:multiLevelType w:val="hybridMultilevel"/>
    <w:tmpl w:val="F96A1AA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67D"/>
    <w:rsid w:val="00022474"/>
    <w:rsid w:val="000321EC"/>
    <w:rsid w:val="000A6A57"/>
    <w:rsid w:val="000F302B"/>
    <w:rsid w:val="00117506"/>
    <w:rsid w:val="003560E7"/>
    <w:rsid w:val="00436DB8"/>
    <w:rsid w:val="005935D3"/>
    <w:rsid w:val="0059556B"/>
    <w:rsid w:val="005C63AD"/>
    <w:rsid w:val="00766153"/>
    <w:rsid w:val="00885386"/>
    <w:rsid w:val="00935CBA"/>
    <w:rsid w:val="00943527"/>
    <w:rsid w:val="00B01BCA"/>
    <w:rsid w:val="00B3126A"/>
    <w:rsid w:val="00CE1480"/>
    <w:rsid w:val="00D06DE4"/>
    <w:rsid w:val="00D92855"/>
    <w:rsid w:val="00DB667D"/>
    <w:rsid w:val="00E82D28"/>
    <w:rsid w:val="00E97180"/>
    <w:rsid w:val="00EC2DFA"/>
    <w:rsid w:val="00ED31F2"/>
    <w:rsid w:val="00FA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B837E"/>
  <w15:docId w15:val="{76A8C393-95A4-4BC5-A60A-74D6391A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67D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DB66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B667D"/>
    <w:rPr>
      <w:b/>
      <w:bCs/>
    </w:rPr>
  </w:style>
  <w:style w:type="paragraph" w:customStyle="1" w:styleId="one-p">
    <w:name w:val="one-p"/>
    <w:basedOn w:val="a"/>
    <w:rsid w:val="00DB66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935D3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5935D3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5935D3"/>
  </w:style>
  <w:style w:type="paragraph" w:styleId="a9">
    <w:name w:val="annotation subject"/>
    <w:basedOn w:val="a7"/>
    <w:next w:val="a7"/>
    <w:link w:val="aa"/>
    <w:uiPriority w:val="99"/>
    <w:semiHidden/>
    <w:unhideWhenUsed/>
    <w:rsid w:val="005935D3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5935D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935D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935D3"/>
    <w:rPr>
      <w:sz w:val="18"/>
      <w:szCs w:val="18"/>
    </w:rPr>
  </w:style>
  <w:style w:type="character" w:styleId="ad">
    <w:name w:val="Hyperlink"/>
    <w:basedOn w:val="a0"/>
    <w:uiPriority w:val="99"/>
    <w:unhideWhenUsed/>
    <w:rsid w:val="00ED31F2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D3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2543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7821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476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946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4442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618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812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327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anglg@scnu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12DA8-5A46-4E82-9219-41AA04A0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Li</dc:creator>
  <cp:lastModifiedBy>立国</cp:lastModifiedBy>
  <cp:revision>12</cp:revision>
  <dcterms:created xsi:type="dcterms:W3CDTF">2019-12-26T02:05:00Z</dcterms:created>
  <dcterms:modified xsi:type="dcterms:W3CDTF">2019-12-30T12:12:00Z</dcterms:modified>
</cp:coreProperties>
</file>