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“相遇广东”主题演讲征集实施方案</w:t>
      </w:r>
    </w:p>
    <w:p>
      <w:pPr>
        <w:widowControl/>
        <w:spacing w:line="560" w:lineRule="exact"/>
        <w:ind w:firstLine="640" w:firstLineChars="200"/>
        <w:jc w:val="left"/>
        <w:rPr>
          <w:rFonts w:hint="eastAsia" w:ascii="仿宋_GB2312" w:hAnsi="宋体" w:eastAsia="仿宋_GB2312" w:cs="宋体"/>
          <w:kern w:val="0"/>
          <w:sz w:val="32"/>
          <w:szCs w:val="32"/>
        </w:rPr>
      </w:pPr>
      <w:bookmarkStart w:id="0" w:name="_GoBack"/>
      <w:bookmarkEnd w:id="0"/>
    </w:p>
    <w:p>
      <w:pPr>
        <w:pStyle w:val="4"/>
        <w:numPr>
          <w:ilvl w:val="0"/>
          <w:numId w:val="1"/>
        </w:numPr>
        <w:adjustRightInd w:val="0"/>
        <w:snapToGrid w:val="0"/>
        <w:spacing w:line="560" w:lineRule="exact"/>
        <w:ind w:firstLineChars="0"/>
        <w:jc w:val="left"/>
        <w:rPr>
          <w:rFonts w:ascii="黑体" w:hAnsi="黑体" w:eastAsia="黑体" w:cs="宋体"/>
          <w:kern w:val="0"/>
          <w:sz w:val="32"/>
          <w:szCs w:val="32"/>
        </w:rPr>
      </w:pPr>
      <w:r>
        <w:rPr>
          <w:rFonts w:hint="eastAsia" w:ascii="黑体" w:hAnsi="黑体" w:eastAsia="黑体" w:cs="宋体"/>
          <w:kern w:val="0"/>
          <w:sz w:val="32"/>
          <w:szCs w:val="32"/>
        </w:rPr>
        <w:t>参评对象</w:t>
      </w:r>
    </w:p>
    <w:p>
      <w:pPr>
        <w:spacing w:line="560" w:lineRule="exact"/>
        <w:ind w:left="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少数民族大学生</w:t>
      </w:r>
    </w:p>
    <w:p>
      <w:pPr>
        <w:adjustRightInd w:val="0"/>
        <w:snapToGrid w:val="0"/>
        <w:spacing w:line="560" w:lineRule="exact"/>
        <w:ind w:left="640"/>
        <w:jc w:val="left"/>
        <w:rPr>
          <w:rFonts w:ascii="黑体" w:hAnsi="黑体" w:eastAsia="黑体" w:cs="宋体"/>
          <w:kern w:val="0"/>
          <w:sz w:val="32"/>
          <w:szCs w:val="32"/>
        </w:rPr>
      </w:pPr>
      <w:r>
        <w:rPr>
          <w:rFonts w:hint="eastAsia" w:ascii="黑体" w:hAnsi="黑体" w:eastAsia="黑体" w:cs="宋体"/>
          <w:kern w:val="0"/>
          <w:sz w:val="32"/>
          <w:szCs w:val="32"/>
        </w:rPr>
        <w:t>二、参评数量</w:t>
      </w:r>
    </w:p>
    <w:p>
      <w:pPr>
        <w:adjustRightInd w:val="0"/>
        <w:snapToGri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以学校为参赛单位。每校限报5项主题演讲作品，每人限报1项,每项可配1名指导教师。不接受个人或团队自行报名。</w:t>
      </w:r>
    </w:p>
    <w:p>
      <w:pPr>
        <w:numPr>
          <w:ilvl w:val="0"/>
          <w:numId w:val="1"/>
        </w:numPr>
        <w:adjustRightInd w:val="0"/>
        <w:snapToGrid w:val="0"/>
        <w:spacing w:line="560" w:lineRule="exact"/>
        <w:jc w:val="left"/>
        <w:rPr>
          <w:rFonts w:hint="eastAsia" w:ascii="黑体" w:hAnsi="黑体" w:eastAsia="黑体" w:cs="宋体"/>
          <w:kern w:val="0"/>
          <w:sz w:val="32"/>
          <w:szCs w:val="32"/>
        </w:rPr>
      </w:pPr>
      <w:r>
        <w:rPr>
          <w:rFonts w:hint="eastAsia" w:ascii="黑体" w:hAnsi="黑体" w:eastAsia="黑体" w:cs="宋体"/>
          <w:kern w:val="0"/>
          <w:sz w:val="32"/>
          <w:szCs w:val="32"/>
        </w:rPr>
        <w:t xml:space="preserve">作品要求 </w:t>
      </w:r>
    </w:p>
    <w:p>
      <w:pPr>
        <w:adjustRightInd w:val="0"/>
        <w:snapToGrid w:val="0"/>
        <w:spacing w:line="560" w:lineRule="exact"/>
        <w:ind w:left="640"/>
        <w:jc w:val="left"/>
        <w:rPr>
          <w:rFonts w:ascii="楷体" w:hAnsi="楷体" w:eastAsia="楷体" w:cs="宋体"/>
          <w:kern w:val="0"/>
          <w:sz w:val="32"/>
          <w:szCs w:val="32"/>
        </w:rPr>
      </w:pPr>
      <w:r>
        <w:rPr>
          <w:rFonts w:hint="eastAsia" w:ascii="楷体" w:hAnsi="楷体" w:eastAsia="楷体" w:cs="宋体"/>
          <w:kern w:val="0"/>
          <w:sz w:val="32"/>
          <w:szCs w:val="32"/>
        </w:rPr>
        <w:t>1．内容要求</w:t>
      </w:r>
    </w:p>
    <w:p>
      <w:pPr>
        <w:adjustRightInd w:val="0"/>
        <w:snapToGrid w:val="0"/>
        <w:spacing w:line="56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作品以传承和弘扬社会主义核心价值观为导向，讲述发生在少数民族大学生身边各族同胞互帮互助的感人事迹和民族团结的典型案例，通过讲事实、讲故事、谈感情、学典型、赶先进，展现新时代背景下民族团结一家亲的丰硕成果和少数民族大学生良好的精神风貌，为身边的民族团结点赞喝彩。要求内容积极健康向上，遵守国家法律法规。</w:t>
      </w:r>
    </w:p>
    <w:p>
      <w:pPr>
        <w:adjustRightInd w:val="0"/>
        <w:snapToGrid w:val="0"/>
        <w:spacing w:line="560" w:lineRule="exact"/>
        <w:ind w:firstLine="640" w:firstLineChars="200"/>
        <w:jc w:val="left"/>
        <w:rPr>
          <w:rFonts w:hint="eastAsia" w:ascii="楷体" w:hAnsi="楷体" w:eastAsia="楷体" w:cs="宋体"/>
          <w:kern w:val="0"/>
          <w:sz w:val="32"/>
          <w:szCs w:val="32"/>
        </w:rPr>
      </w:pPr>
      <w:r>
        <w:rPr>
          <w:rFonts w:hint="eastAsia" w:ascii="楷体" w:hAnsi="楷体" w:eastAsia="楷体" w:cs="宋体"/>
          <w:kern w:val="0"/>
          <w:sz w:val="32"/>
          <w:szCs w:val="32"/>
        </w:rPr>
        <w:t>2．格式要求</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以刻录光盘的方式提交视频，视频</w:t>
      </w:r>
      <w:r>
        <w:rPr>
          <w:rFonts w:hint="eastAsia" w:ascii="仿宋_GB2312" w:hAnsi="宋体" w:eastAsia="仿宋_GB2312" w:cs="宋体"/>
          <w:color w:val="000000"/>
          <w:kern w:val="0"/>
          <w:sz w:val="32"/>
          <w:szCs w:val="32"/>
        </w:rPr>
        <w:t>须为MPEG、AVI、MOV或WMV格式，分辨率不小于1280×720像素，时长不超过8分钟。演讲题目自拟，要求普通话标准，声音清楚, 画面清晰，不得照稿宣读，提倡标注字幕。</w:t>
      </w:r>
    </w:p>
    <w:p>
      <w:pPr>
        <w:adjustRightInd w:val="0"/>
        <w:snapToGrid w:val="0"/>
        <w:spacing w:line="56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四、报送要求</w:t>
      </w:r>
    </w:p>
    <w:p>
      <w:pPr>
        <w:adjustRightInd w:val="0"/>
        <w:snapToGrid w:val="0"/>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请各高校对参展作品审核，对作品的立场观点、原创性进行把关，将申报表及演讲视频光盘于9月15日前寄送至广东省少数民族学生教育管理服务研究与指导中心（广州大学）,申报表电子版发送至gdlmgzs@sina.com。</w:t>
      </w:r>
    </w:p>
    <w:p>
      <w:pPr>
        <w:widowControl/>
        <w:spacing w:line="440" w:lineRule="exact"/>
        <w:ind w:right="420"/>
        <w:rPr>
          <w:rFonts w:hint="eastAsia" w:ascii="仿宋_GB2312" w:hAnsi="宋体" w:eastAsia="仿宋_GB2312" w:cs="宋体"/>
          <w:kern w:val="0"/>
          <w:sz w:val="28"/>
          <w:szCs w:val="28"/>
        </w:rPr>
      </w:pPr>
    </w:p>
    <w:p>
      <w:pPr>
        <w:widowControl/>
        <w:spacing w:line="440" w:lineRule="exact"/>
        <w:ind w:right="420"/>
        <w:jc w:val="center"/>
        <w:rPr>
          <w:rFonts w:hint="eastAsia" w:ascii="方正小标宋简体" w:hAnsi="黑体" w:eastAsia="方正小标宋简体" w:cs="黑体"/>
          <w:sz w:val="44"/>
          <w:szCs w:val="44"/>
        </w:rPr>
      </w:pPr>
      <w:r>
        <w:rPr>
          <w:rFonts w:ascii="宋体" w:hAnsi="宋体"/>
          <w:b/>
          <w:sz w:val="32"/>
          <w:szCs w:val="32"/>
        </w:rPr>
        <w:br w:type="page"/>
      </w:r>
      <w:r>
        <w:rPr>
          <w:rFonts w:hint="eastAsia" w:ascii="宋体" w:hAnsi="宋体"/>
          <w:b/>
          <w:sz w:val="32"/>
          <w:szCs w:val="32"/>
        </w:rPr>
        <w:t xml:space="preserve"> </w:t>
      </w:r>
      <w:r>
        <w:rPr>
          <w:rFonts w:hint="eastAsia" w:ascii="方正小标宋简体" w:hAnsi="黑体" w:eastAsia="方正小标宋简体" w:cs="黑体"/>
          <w:sz w:val="44"/>
          <w:szCs w:val="44"/>
        </w:rPr>
        <w:t>“相遇广东”主题演讲申报表</w:t>
      </w:r>
    </w:p>
    <w:p>
      <w:pPr>
        <w:widowControl/>
        <w:spacing w:line="440" w:lineRule="exact"/>
        <w:ind w:right="420"/>
        <w:jc w:val="center"/>
        <w:rPr>
          <w:rFonts w:hint="eastAsia" w:ascii="宋体" w:hAnsi="宋体"/>
          <w:b/>
          <w:sz w:val="32"/>
          <w:szCs w:val="32"/>
        </w:rPr>
      </w:pPr>
    </w:p>
    <w:tbl>
      <w:tblPr>
        <w:tblStyle w:val="3"/>
        <w:tblW w:w="10095" w:type="dxa"/>
        <w:jc w:val="center"/>
        <w:tblInd w:w="0" w:type="dxa"/>
        <w:tblLayout w:type="fixed"/>
        <w:tblCellMar>
          <w:top w:w="0" w:type="dxa"/>
          <w:left w:w="0" w:type="dxa"/>
          <w:bottom w:w="0" w:type="dxa"/>
          <w:right w:w="0" w:type="dxa"/>
        </w:tblCellMar>
      </w:tblPr>
      <w:tblGrid>
        <w:gridCol w:w="1476"/>
        <w:gridCol w:w="1558"/>
        <w:gridCol w:w="2722"/>
        <w:gridCol w:w="6"/>
        <w:gridCol w:w="1425"/>
        <w:gridCol w:w="2908"/>
      </w:tblGrid>
      <w:tr>
        <w:tblPrEx>
          <w:tblLayout w:type="fixed"/>
          <w:tblCellMar>
            <w:top w:w="0" w:type="dxa"/>
            <w:left w:w="0" w:type="dxa"/>
            <w:bottom w:w="0" w:type="dxa"/>
            <w:right w:w="0" w:type="dxa"/>
          </w:tblCellMar>
        </w:tblPrEx>
        <w:trPr>
          <w:trHeight w:val="515" w:hRule="atLeast"/>
          <w:jc w:val="center"/>
        </w:trPr>
        <w:tc>
          <w:tcPr>
            <w:tcW w:w="30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hint="eastAsia" w:ascii="宋体" w:hAnsi="宋体" w:cs="宋体"/>
                <w:kern w:val="0"/>
                <w:sz w:val="28"/>
                <w:szCs w:val="28"/>
              </w:rPr>
            </w:pPr>
            <w:r>
              <w:rPr>
                <w:rFonts w:hint="eastAsia" w:ascii="宋体" w:hAnsi="宋体" w:cs="宋体"/>
                <w:kern w:val="0"/>
                <w:sz w:val="28"/>
                <w:szCs w:val="28"/>
              </w:rPr>
              <w:t>作品名称</w:t>
            </w:r>
          </w:p>
        </w:tc>
        <w:tc>
          <w:tcPr>
            <w:tcW w:w="706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hint="eastAsia"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15" w:hRule="atLeast"/>
          <w:jc w:val="center"/>
        </w:trPr>
        <w:tc>
          <w:tcPr>
            <w:tcW w:w="30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hint="eastAsia" w:ascii="宋体" w:hAnsi="宋体" w:cs="宋体"/>
                <w:kern w:val="0"/>
                <w:sz w:val="28"/>
                <w:szCs w:val="28"/>
              </w:rPr>
            </w:pPr>
            <w:r>
              <w:rPr>
                <w:rFonts w:hint="eastAsia" w:ascii="宋体" w:hAnsi="宋体" w:cs="宋体"/>
                <w:kern w:val="0"/>
                <w:sz w:val="28"/>
                <w:szCs w:val="28"/>
              </w:rPr>
              <w:t>学校名称</w:t>
            </w:r>
          </w:p>
        </w:tc>
        <w:tc>
          <w:tcPr>
            <w:tcW w:w="7061"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center"/>
              <w:rPr>
                <w:rFonts w:hint="eastAsia" w:ascii="宋体" w:hAnsi="宋体" w:cs="宋体"/>
                <w:kern w:val="0"/>
                <w:sz w:val="28"/>
                <w:szCs w:val="28"/>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70" w:hRule="atLeast"/>
          <w:jc w:val="center"/>
        </w:trP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spacing w:val="-10"/>
                <w:kern w:val="0"/>
                <w:sz w:val="28"/>
                <w:szCs w:val="28"/>
              </w:rPr>
              <w:t>参评人员</w:t>
            </w: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姓  名</w:t>
            </w:r>
          </w:p>
        </w:tc>
        <w:tc>
          <w:tcPr>
            <w:tcW w:w="272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c>
          <w:tcPr>
            <w:tcW w:w="1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民  族</w:t>
            </w:r>
          </w:p>
        </w:tc>
        <w:tc>
          <w:tcPr>
            <w:tcW w:w="29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56" w:hRule="atLeast"/>
          <w:jc w:val="center"/>
        </w:trPr>
        <w:tc>
          <w:tcPr>
            <w:tcW w:w="1476" w:type="dxa"/>
            <w:vMerge w:val="continue"/>
            <w:tcBorders>
              <w:top w:val="nil"/>
              <w:left w:val="single" w:color="auto" w:sz="8" w:space="0"/>
              <w:bottom w:val="single" w:color="auto" w:sz="8" w:space="0"/>
              <w:right w:val="single" w:color="auto" w:sz="8" w:space="0"/>
            </w:tcBorders>
            <w:vAlign w:val="center"/>
          </w:tcPr>
          <w:p>
            <w:pPr>
              <w:widowControl/>
              <w:spacing w:line="440" w:lineRule="exact"/>
              <w:jc w:val="left"/>
              <w:rPr>
                <w:rFonts w:hint="eastAsia" w:ascii="宋体" w:hAnsi="宋体" w:cs="宋体"/>
                <w:kern w:val="0"/>
                <w:sz w:val="24"/>
                <w:szCs w:val="24"/>
              </w:rPr>
            </w:pP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院系专业</w:t>
            </w:r>
          </w:p>
        </w:tc>
        <w:tc>
          <w:tcPr>
            <w:tcW w:w="2728"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c>
          <w:tcPr>
            <w:tcW w:w="1425"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年  级</w:t>
            </w:r>
          </w:p>
        </w:tc>
        <w:tc>
          <w:tcPr>
            <w:tcW w:w="2908"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75" w:hRule="atLeast"/>
          <w:jc w:val="center"/>
        </w:trPr>
        <w:tc>
          <w:tcPr>
            <w:tcW w:w="1476" w:type="dxa"/>
            <w:vMerge w:val="continue"/>
            <w:tcBorders>
              <w:top w:val="nil"/>
              <w:left w:val="single" w:color="auto" w:sz="8" w:space="0"/>
              <w:bottom w:val="single" w:color="auto" w:sz="8" w:space="0"/>
              <w:right w:val="single" w:color="auto" w:sz="8" w:space="0"/>
            </w:tcBorders>
            <w:vAlign w:val="center"/>
          </w:tcPr>
          <w:p>
            <w:pPr>
              <w:widowControl/>
              <w:spacing w:line="440" w:lineRule="exact"/>
              <w:jc w:val="left"/>
              <w:rPr>
                <w:rFonts w:hint="eastAsia" w:ascii="宋体" w:hAnsi="宋体" w:cs="宋体"/>
                <w:kern w:val="0"/>
                <w:sz w:val="24"/>
                <w:szCs w:val="24"/>
              </w:rPr>
            </w:pP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联系方式</w:t>
            </w:r>
          </w:p>
        </w:tc>
        <w:tc>
          <w:tcPr>
            <w:tcW w:w="2722"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p>
        </w:tc>
        <w:tc>
          <w:tcPr>
            <w:tcW w:w="1431" w:type="dxa"/>
            <w:gridSpan w:val="2"/>
            <w:tcBorders>
              <w:top w:val="nil"/>
              <w:left w:val="single" w:color="auto" w:sz="4" w:space="0"/>
              <w:bottom w:val="single" w:color="auto" w:sz="8" w:space="0"/>
              <w:right w:val="single" w:color="auto" w:sz="4" w:space="0"/>
            </w:tcBorders>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演讲时长</w:t>
            </w:r>
          </w:p>
        </w:tc>
        <w:tc>
          <w:tcPr>
            <w:tcW w:w="2908" w:type="dxa"/>
            <w:tcBorders>
              <w:top w:val="nil"/>
              <w:left w:val="single" w:color="auto" w:sz="4" w:space="0"/>
              <w:bottom w:val="single" w:color="auto" w:sz="8" w:space="0"/>
              <w:right w:val="single" w:color="auto" w:sz="8" w:space="0"/>
            </w:tcBorders>
            <w:vAlign w:val="center"/>
          </w:tcPr>
          <w:p>
            <w:pPr>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75" w:hRule="atLeast"/>
          <w:jc w:val="center"/>
        </w:trPr>
        <w:tc>
          <w:tcPr>
            <w:tcW w:w="147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8"/>
                <w:szCs w:val="28"/>
              </w:rPr>
            </w:pPr>
            <w:r>
              <w:rPr>
                <w:rFonts w:hint="eastAsia" w:ascii="宋体" w:hAnsi="宋体" w:cs="宋体"/>
                <w:kern w:val="0"/>
                <w:sz w:val="28"/>
                <w:szCs w:val="28"/>
              </w:rPr>
              <w:t>指导教师</w:t>
            </w:r>
          </w:p>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(选填)</w:t>
            </w: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姓  名</w:t>
            </w:r>
          </w:p>
        </w:tc>
        <w:tc>
          <w:tcPr>
            <w:tcW w:w="2728"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c>
          <w:tcPr>
            <w:tcW w:w="1425"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联系方式</w:t>
            </w:r>
          </w:p>
        </w:tc>
        <w:tc>
          <w:tcPr>
            <w:tcW w:w="2908"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575" w:hRule="atLeast"/>
          <w:jc w:val="center"/>
        </w:trPr>
        <w:tc>
          <w:tcPr>
            <w:tcW w:w="1476" w:type="dxa"/>
            <w:vMerge w:val="continue"/>
            <w:tcBorders>
              <w:top w:val="nil"/>
              <w:left w:val="single" w:color="auto" w:sz="8" w:space="0"/>
              <w:bottom w:val="single" w:color="auto" w:sz="8" w:space="0"/>
              <w:right w:val="single" w:color="auto" w:sz="8" w:space="0"/>
            </w:tcBorders>
            <w:vAlign w:val="center"/>
          </w:tcPr>
          <w:p>
            <w:pPr>
              <w:widowControl/>
              <w:spacing w:line="440" w:lineRule="exact"/>
              <w:jc w:val="left"/>
              <w:rPr>
                <w:rFonts w:hint="eastAsia" w:ascii="宋体" w:hAnsi="宋体" w:cs="宋体"/>
                <w:kern w:val="0"/>
                <w:sz w:val="24"/>
                <w:szCs w:val="24"/>
              </w:rPr>
            </w:pPr>
          </w:p>
        </w:tc>
        <w:tc>
          <w:tcPr>
            <w:tcW w:w="15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部门职务</w:t>
            </w:r>
          </w:p>
        </w:tc>
        <w:tc>
          <w:tcPr>
            <w:tcW w:w="2728"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c>
          <w:tcPr>
            <w:tcW w:w="1425" w:type="dxa"/>
            <w:tcBorders>
              <w:top w:val="nil"/>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职  称</w:t>
            </w:r>
          </w:p>
        </w:tc>
        <w:tc>
          <w:tcPr>
            <w:tcW w:w="2908" w:type="dxa"/>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kern w:val="0"/>
                <w:sz w:val="24"/>
                <w:szCs w:val="24"/>
              </w:rPr>
            </w:pPr>
            <w:r>
              <w:rPr>
                <w:rFonts w:hint="eastAsia" w:ascii="宋体" w:hAnsi="宋体" w:cs="宋体"/>
                <w:kern w:val="0"/>
                <w:sz w:val="28"/>
                <w:szCs w:val="28"/>
              </w:rPr>
              <w:t> </w:t>
            </w:r>
          </w:p>
        </w:tc>
      </w:tr>
      <w:tr>
        <w:tblPrEx>
          <w:tblLayout w:type="fixed"/>
          <w:tblCellMar>
            <w:top w:w="0" w:type="dxa"/>
            <w:left w:w="0" w:type="dxa"/>
            <w:bottom w:w="0" w:type="dxa"/>
            <w:right w:w="0" w:type="dxa"/>
          </w:tblCellMar>
        </w:tblPrEx>
        <w:trPr>
          <w:trHeight w:val="2650" w:hRule="atLeast"/>
          <w:jc w:val="center"/>
        </w:trPr>
        <w:tc>
          <w:tcPr>
            <w:tcW w:w="1476"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内</w:t>
            </w:r>
          </w:p>
          <w:p>
            <w:pPr>
              <w:widowControl/>
              <w:spacing w:line="440" w:lineRule="exact"/>
              <w:jc w:val="center"/>
              <w:rPr>
                <w:rFonts w:hint="eastAsia" w:ascii="宋体" w:hAnsi="宋体" w:cs="宋体"/>
                <w:kern w:val="0"/>
                <w:sz w:val="24"/>
                <w:szCs w:val="24"/>
              </w:rPr>
            </w:pPr>
            <w:r>
              <w:rPr>
                <w:rFonts w:hint="eastAsia" w:ascii="宋体" w:hAnsi="宋体" w:cs="宋体"/>
                <w:spacing w:val="32"/>
                <w:kern w:val="0"/>
                <w:sz w:val="28"/>
                <w:szCs w:val="28"/>
              </w:rPr>
              <w:t>容</w:t>
            </w:r>
          </w:p>
          <w:p>
            <w:pPr>
              <w:widowControl/>
              <w:spacing w:line="440" w:lineRule="exact"/>
              <w:jc w:val="center"/>
              <w:rPr>
                <w:rFonts w:hint="eastAsia" w:ascii="宋体" w:hAnsi="宋体" w:cs="宋体"/>
                <w:kern w:val="0"/>
                <w:sz w:val="24"/>
                <w:szCs w:val="24"/>
              </w:rPr>
            </w:pPr>
            <w:r>
              <w:rPr>
                <w:rFonts w:hint="eastAsia" w:ascii="宋体" w:hAnsi="宋体" w:cs="宋体"/>
                <w:spacing w:val="32"/>
                <w:kern w:val="0"/>
                <w:sz w:val="28"/>
                <w:szCs w:val="28"/>
              </w:rPr>
              <w:t>简</w:t>
            </w:r>
          </w:p>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介</w:t>
            </w:r>
          </w:p>
          <w:p>
            <w:pPr>
              <w:widowControl/>
              <w:spacing w:line="440" w:lineRule="exact"/>
              <w:jc w:val="center"/>
              <w:rPr>
                <w:rFonts w:hint="eastAsia" w:ascii="宋体" w:hAnsi="宋体" w:cs="宋体"/>
                <w:kern w:val="0"/>
                <w:sz w:val="24"/>
                <w:szCs w:val="24"/>
              </w:rPr>
            </w:pPr>
            <w:r>
              <w:rPr>
                <w:rFonts w:hint="eastAsia" w:ascii="宋体" w:hAnsi="宋体" w:cs="宋体"/>
                <w:spacing w:val="32"/>
                <w:kern w:val="0"/>
                <w:sz w:val="24"/>
                <w:szCs w:val="24"/>
              </w:rPr>
              <w:t>（200字）</w:t>
            </w:r>
          </w:p>
        </w:tc>
        <w:tc>
          <w:tcPr>
            <w:tcW w:w="8619" w:type="dxa"/>
            <w:gridSpan w:val="5"/>
            <w:tcBorders>
              <w:top w:val="single" w:color="auto" w:sz="4" w:space="0"/>
              <w:left w:val="nil"/>
              <w:bottom w:val="single" w:color="auto" w:sz="4" w:space="0"/>
              <w:right w:val="single" w:color="auto" w:sz="4" w:space="0"/>
            </w:tcBorders>
            <w:tcMar>
              <w:top w:w="0" w:type="dxa"/>
              <w:left w:w="108" w:type="dxa"/>
              <w:bottom w:w="0" w:type="dxa"/>
              <w:right w:w="108" w:type="dxa"/>
            </w:tcMar>
            <w:vAlign w:val="top"/>
          </w:tcPr>
          <w:p>
            <w:pPr>
              <w:widowControl/>
              <w:spacing w:line="440" w:lineRule="exact"/>
              <w:jc w:val="left"/>
              <w:rPr>
                <w:rFonts w:hint="eastAsia" w:ascii="宋体" w:hAnsi="宋体" w:cs="宋体"/>
                <w:kern w:val="0"/>
                <w:sz w:val="24"/>
                <w:szCs w:val="24"/>
              </w:rPr>
            </w:pPr>
            <w:r>
              <w:rPr>
                <w:rFonts w:hint="eastAsia" w:ascii="宋体" w:hAnsi="宋体" w:cs="宋体"/>
                <w:kern w:val="0"/>
                <w:sz w:val="24"/>
                <w:szCs w:val="24"/>
              </w:rPr>
              <w:t> </w:t>
            </w: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tc>
      </w:tr>
      <w:tr>
        <w:tblPrEx>
          <w:tblLayout w:type="fixed"/>
          <w:tblCellMar>
            <w:top w:w="0" w:type="dxa"/>
            <w:left w:w="0" w:type="dxa"/>
            <w:bottom w:w="0" w:type="dxa"/>
            <w:right w:w="0" w:type="dxa"/>
          </w:tblCellMar>
        </w:tblPrEx>
        <w:trPr>
          <w:trHeight w:val="1290" w:hRule="atLeast"/>
          <w:jc w:val="center"/>
        </w:trPr>
        <w:tc>
          <w:tcPr>
            <w:tcW w:w="14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学</w:t>
            </w:r>
          </w:p>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校</w:t>
            </w:r>
          </w:p>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意</w:t>
            </w:r>
          </w:p>
          <w:p>
            <w:pPr>
              <w:widowControl/>
              <w:spacing w:line="440" w:lineRule="exact"/>
              <w:jc w:val="center"/>
              <w:rPr>
                <w:rFonts w:hint="eastAsia" w:ascii="宋体" w:hAnsi="宋体" w:cs="宋体"/>
                <w:spacing w:val="32"/>
                <w:kern w:val="0"/>
                <w:sz w:val="28"/>
                <w:szCs w:val="28"/>
              </w:rPr>
            </w:pPr>
            <w:r>
              <w:rPr>
                <w:rFonts w:hint="eastAsia" w:ascii="宋体" w:hAnsi="宋体" w:cs="宋体"/>
                <w:spacing w:val="32"/>
                <w:kern w:val="0"/>
                <w:sz w:val="28"/>
                <w:szCs w:val="28"/>
              </w:rPr>
              <w:t>见</w:t>
            </w:r>
          </w:p>
        </w:tc>
        <w:tc>
          <w:tcPr>
            <w:tcW w:w="861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spacing w:line="440" w:lineRule="exact"/>
              <w:jc w:val="left"/>
              <w:rPr>
                <w:rFonts w:hint="eastAsia" w:ascii="宋体" w:hAnsi="宋体" w:cs="宋体"/>
                <w:kern w:val="0"/>
                <w:sz w:val="24"/>
                <w:szCs w:val="24"/>
              </w:rPr>
            </w:pPr>
          </w:p>
          <w:p>
            <w:pPr>
              <w:widowControl/>
              <w:wordWrap w:val="0"/>
              <w:spacing w:line="440" w:lineRule="exact"/>
              <w:jc w:val="right"/>
              <w:rPr>
                <w:rFonts w:hint="eastAsia" w:ascii="宋体" w:hAnsi="宋体" w:cs="宋体"/>
                <w:kern w:val="0"/>
                <w:sz w:val="24"/>
                <w:szCs w:val="24"/>
              </w:rPr>
            </w:pPr>
            <w:r>
              <w:rPr>
                <w:rFonts w:hint="eastAsia" w:ascii="宋体" w:hAnsi="宋体" w:cs="宋体"/>
                <w:sz w:val="24"/>
                <w:szCs w:val="24"/>
              </w:rPr>
              <w:t xml:space="preserve">（盖章）         </w:t>
            </w:r>
          </w:p>
          <w:p>
            <w:pPr>
              <w:widowControl/>
              <w:spacing w:line="440" w:lineRule="exact"/>
              <w:jc w:val="left"/>
              <w:rPr>
                <w:rFonts w:hint="eastAsia" w:ascii="宋体" w:hAnsi="宋体" w:cs="宋体"/>
                <w:kern w:val="0"/>
                <w:sz w:val="24"/>
                <w:szCs w:val="24"/>
              </w:rPr>
            </w:pPr>
          </w:p>
          <w:p>
            <w:pPr>
              <w:widowControl/>
              <w:wordWrap w:val="0"/>
              <w:spacing w:line="440" w:lineRule="exact"/>
              <w:jc w:val="right"/>
              <w:rPr>
                <w:rFonts w:hint="eastAsia" w:ascii="宋体" w:hAnsi="宋体" w:cs="宋体"/>
                <w:kern w:val="0"/>
                <w:sz w:val="24"/>
                <w:szCs w:val="24"/>
              </w:rPr>
            </w:pPr>
            <w:r>
              <w:rPr>
                <w:rFonts w:hint="eastAsia" w:ascii="宋体" w:hAnsi="宋体" w:cs="宋体"/>
                <w:sz w:val="24"/>
                <w:szCs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4B6"/>
    <w:multiLevelType w:val="multilevel"/>
    <w:tmpl w:val="5BF174B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E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15625112037</dc:creator>
  <cp:lastModifiedBy>浪浪</cp:lastModifiedBy>
  <dcterms:modified xsi:type="dcterms:W3CDTF">2018-07-13T03:52:28Z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