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adjustRightInd w:val="0"/>
        <w:snapToGrid w:val="0"/>
        <w:spacing w:line="7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0"/>
        </w:rPr>
        <w:t>华南师范大学2023年寒假期间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0"/>
        </w:rPr>
        <w:t>易班特色项目立项申请表</w:t>
      </w:r>
    </w:p>
    <w:tbl>
      <w:tblPr>
        <w:tblStyle w:val="2"/>
        <w:tblpPr w:leftFromText="180" w:rightFromText="180" w:vertAnchor="text" w:horzAnchor="page" w:tblpX="1795" w:tblpY="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190"/>
        <w:gridCol w:w="1599"/>
        <w:gridCol w:w="1254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项目主题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申报单位</w:t>
            </w:r>
          </w:p>
        </w:tc>
        <w:tc>
          <w:tcPr>
            <w:tcW w:w="278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学院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年级/班级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（学院、班级同时填写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易班行政ID）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开展天数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经费预算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信息（专职辅导员或班主任）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手机号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职务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工资编号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学生团队信息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（</w:t>
            </w:r>
            <w:r>
              <w:rPr>
                <w:rFonts w:eastAsia="仿宋"/>
                <w:bCs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人以内）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手机号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学院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年级、班级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项目介绍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（对项目开展进行简要描述，500字-2000字，可附页说明）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一、项目形式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二、时间安排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三、预期目标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四、经费计划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（不少于2</w:t>
            </w:r>
            <w:r>
              <w:rPr>
                <w:rFonts w:ascii="仿宋" w:hAnsi="仿宋" w:eastAsia="仿宋"/>
                <w:sz w:val="24"/>
                <w:szCs w:val="32"/>
              </w:rPr>
              <w:t>0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字意见）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不同意立项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同意立项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签字： 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学校意见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不同意立项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同意立项</w:t>
            </w:r>
          </w:p>
          <w:p>
            <w:pPr>
              <w:widowControl/>
              <w:spacing w:line="360" w:lineRule="auto"/>
              <w:ind w:firstLine="1080" w:firstLineChars="450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年    月    日</w:t>
            </w:r>
          </w:p>
        </w:tc>
      </w:tr>
    </w:tbl>
    <w:p>
      <w:pPr>
        <w:adjustRightInd w:val="0"/>
        <w:snapToGrid w:val="0"/>
        <w:spacing w:line="640" w:lineRule="exact"/>
        <w:jc w:val="left"/>
        <w:rPr>
          <w:rFonts w:ascii="黑体" w:hAnsi="黑体" w:eastAsia="黑体" w:cs="方正小标宋_GBK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jc w:val="left"/>
        <w:rPr>
          <w:rFonts w:ascii="黑体" w:hAnsi="黑体" w:eastAsia="黑体" w:cs="方正小标宋_GBK"/>
          <w:bCs/>
          <w:sz w:val="32"/>
          <w:szCs w:val="32"/>
        </w:rPr>
      </w:pPr>
      <w:r>
        <w:rPr>
          <w:rFonts w:ascii="黑体" w:hAnsi="黑体" w:eastAsia="黑体" w:cs="方正小标宋_GBK"/>
          <w:bCs/>
          <w:sz w:val="32"/>
          <w:szCs w:val="32"/>
        </w:rPr>
        <w:br w:type="page"/>
      </w: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ascii="黑体" w:hAnsi="黑体" w:eastAsia="黑体" w:cs="方正小标宋_GBK"/>
          <w:bCs/>
          <w:sz w:val="32"/>
          <w:szCs w:val="32"/>
        </w:rPr>
        <w:t>2</w:t>
      </w:r>
      <w:r>
        <w:rPr>
          <w:rFonts w:hint="eastAsia" w:ascii="黑体" w:hAnsi="黑体" w:eastAsia="黑体" w:cs="方正小标宋_GBK"/>
          <w:bCs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0"/>
        </w:rPr>
        <w:t>华南师范大学2023年寒假期间</w:t>
      </w:r>
    </w:p>
    <w:p>
      <w:pPr>
        <w:adjustRightInd w:val="0"/>
        <w:snapToGrid w:val="0"/>
        <w:spacing w:line="76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0"/>
        </w:rPr>
        <w:t>易班特色项目结项报告表</w:t>
      </w:r>
    </w:p>
    <w:tbl>
      <w:tblPr>
        <w:tblStyle w:val="2"/>
        <w:tblpPr w:leftFromText="180" w:rightFromText="180" w:vertAnchor="text" w:horzAnchor="page" w:tblpX="1795" w:tblpY="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88"/>
        <w:gridCol w:w="1777"/>
        <w:gridCol w:w="2422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项目主题</w:t>
            </w:r>
          </w:p>
        </w:tc>
        <w:tc>
          <w:tcPr>
            <w:tcW w:w="698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申报单位</w:t>
            </w:r>
          </w:p>
        </w:tc>
        <w:tc>
          <w:tcPr>
            <w:tcW w:w="2865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学院/年级/班级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（学院、班级同时填写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易班行政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ID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）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开展天数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经费预算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信息（专职辅导员或班主任）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手机号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职务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工资编号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学生团队信息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（</w:t>
            </w:r>
            <w:r>
              <w:rPr>
                <w:rFonts w:eastAsia="仿宋"/>
                <w:bCs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人以内）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手机号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学院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年级、班级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项目结项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报告</w:t>
            </w:r>
          </w:p>
        </w:tc>
        <w:tc>
          <w:tcPr>
            <w:tcW w:w="6983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（具体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措施、主要成效、反思总结、活跃度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等，5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字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-2000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字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获新闻媒体报道链接(校级及以上)</w:t>
            </w:r>
          </w:p>
        </w:tc>
        <w:tc>
          <w:tcPr>
            <w:tcW w:w="6983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指导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老师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6983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（不少于20字意见）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达到</w:t>
            </w:r>
            <w:r>
              <w:rPr>
                <w:rFonts w:ascii="仿宋" w:hAnsi="仿宋" w:eastAsia="仿宋" w:cs="宋体"/>
                <w:kern w:val="0"/>
                <w:sz w:val="24"/>
              </w:rPr>
              <w:t>预期成效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同意结项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未达到</w:t>
            </w:r>
            <w:r>
              <w:rPr>
                <w:rFonts w:ascii="仿宋" w:hAnsi="仿宋" w:eastAsia="仿宋" w:cs="宋体"/>
                <w:kern w:val="0"/>
                <w:sz w:val="24"/>
              </w:rPr>
              <w:t>预期成效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，不同意结项</w:t>
            </w:r>
          </w:p>
          <w:p>
            <w:pPr>
              <w:widowControl/>
              <w:spacing w:line="360" w:lineRule="auto"/>
              <w:ind w:right="96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签字：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学校</w:t>
            </w:r>
            <w:r>
              <w:rPr>
                <w:rFonts w:ascii="仿宋" w:hAnsi="仿宋" w:eastAsia="仿宋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698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优秀，</w:t>
            </w:r>
            <w:r>
              <w:rPr>
                <w:rFonts w:ascii="仿宋" w:hAnsi="仿宋" w:eastAsia="仿宋" w:cs="宋体"/>
                <w:kern w:val="0"/>
                <w:sz w:val="24"/>
              </w:rPr>
              <w:t>同意结项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合格</w:t>
            </w:r>
            <w:r>
              <w:rPr>
                <w:rFonts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同意结项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不合格</w:t>
            </w:r>
            <w:r>
              <w:rPr>
                <w:rFonts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不同意结项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0B44BB-E7ED-4EBF-82B7-9D17760138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F24310C-EB40-4F34-8FC2-BC0EEA7287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7F4D47D-FC7B-4F37-9D0E-FC9A5BECBC8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5C11255-5F17-4FAA-955C-D02ADA67C00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0C72F3C0-29F6-450F-836D-2857107744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A969C39-70AF-4949-8E2F-B45C9712F5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GRhYTdmODBlNjNhNzhlZTgzNmNmMDY2ZjYzOGUifQ=="/>
  </w:docVars>
  <w:rsids>
    <w:rsidRoot w:val="7EAD271B"/>
    <w:rsid w:val="7EA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2023-01-17T10:13:00Z</dcterms:created>
  <dc:creator>陈霞</dc:creator>
  <cp:lastModifiedBy>陈霞</cp:lastModifiedBy>
  <dcterms:modified xsi:type="dcterms:W3CDTF">2023-01-17T10:14:19Z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C30206468F4645AE8E2EA24496D653B9</vt:lpwstr>
  </property>
</Properties>
</file>