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85"/>
        <w:ind w:left="0" w:right="33" w:firstLine="0"/>
        <w:contextualSpacing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after="885"/>
        <w:ind w:left="0" w:right="33" w:firstLine="0"/>
        <w:contextualSpacing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left="0" w:right="34" w:firstLine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高校廉洁教育系列活动作品和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left="0" w:right="34" w:firstLine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工作案例规格要求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left="0" w:right="34" w:firstLine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298" w:line="560" w:lineRule="exact"/>
        <w:ind w:left="653" w:right="0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一、报送作品相关要求</w:t>
      </w:r>
    </w:p>
    <w:p>
      <w:pPr>
        <w:numPr>
          <w:ilvl w:val="0"/>
          <w:numId w:val="1"/>
        </w:numPr>
        <w:spacing w:after="337" w:line="560" w:lineRule="exact"/>
        <w:ind w:left="1552" w:right="0" w:hanging="734"/>
        <w:contextualSpacing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征文作品</w:t>
      </w:r>
    </w:p>
    <w:p>
      <w:pPr>
        <w:spacing w:line="560" w:lineRule="exact"/>
        <w:ind w:left="14" w:right="34" w:firstLine="643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征文作品题材以诗歌、散文、随笔、信件等为主，除诗歌外，文章字数3000字左右。文件为doc或docx格式，标题为二号黑体，正文为四号宋体，单倍行距。</w:t>
      </w:r>
    </w:p>
    <w:p>
      <w:pPr>
        <w:numPr>
          <w:ilvl w:val="0"/>
          <w:numId w:val="1"/>
        </w:numPr>
        <w:spacing w:after="337" w:line="560" w:lineRule="exact"/>
        <w:ind w:left="1552" w:right="0" w:hanging="734"/>
        <w:contextualSpacing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情景剧视频作品</w:t>
      </w:r>
    </w:p>
    <w:p>
      <w:pPr>
        <w:spacing w:line="560" w:lineRule="exact"/>
        <w:ind w:left="14" w:right="34" w:firstLine="648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6035040</wp:posOffset>
            </wp:positionH>
            <wp:positionV relativeFrom="page">
              <wp:posOffset>9685655</wp:posOffset>
            </wp:positionV>
            <wp:extent cx="615950" cy="15240"/>
            <wp:effectExtent l="0" t="0" r="0" b="0"/>
            <wp:wrapTopAndBottom/>
            <wp:docPr id="47025" name="Picture 4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25" name="Picture 470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9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>情景剧作品应以尊重吏实和客观实际为基础，构思新颖，内涵丰富、寓意深刻。视频格式为mp4格式，像素不超过 1920 * 1080，画质清晰，声音清楚，标注字幕。视频时长应在20 分钟以内，文件大小不超过500M。每部视频作品需附200字左右文字说明，简要介绍创意思路、主要内容、特色特点等。</w:t>
      </w:r>
    </w:p>
    <w:p>
      <w:pPr>
        <w:numPr>
          <w:ilvl w:val="0"/>
          <w:numId w:val="1"/>
        </w:numPr>
        <w:spacing w:after="337" w:line="560" w:lineRule="exact"/>
        <w:ind w:left="1552" w:right="0" w:hanging="734"/>
        <w:contextualSpacing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创意设计作品</w:t>
      </w:r>
    </w:p>
    <w:p>
      <w:pPr>
        <w:spacing w:line="560" w:lineRule="exact"/>
        <w:ind w:left="14" w:right="34" w:firstLine="653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设计作品要求思想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、创意独特、形式新颖，具有较强的辨识度和整体美感，富有艺术感染力和视觉冲击力。每件作品需附作品名称和200字以内的设计说明，能够清晰表达作品立意内容。</w:t>
      </w:r>
    </w:p>
    <w:p>
      <w:pPr>
        <w:spacing w:after="272" w:line="560" w:lineRule="exact"/>
        <w:ind w:left="14" w:right="34" w:firstLine="643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作品须为平面图片形式，格式为jpg或png， 一件作品图片不超过四张，单张图片尺寸为210mm* 290mm，分辨率为300dpi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RGB模式。单张图片大小不超过20</w:t>
      </w: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39370" cy="36195"/>
            <wp:effectExtent l="0" t="0" r="0" b="0"/>
            <wp:docPr id="22478" name="Picture 22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8" name="Picture 224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="329" w:line="560" w:lineRule="exact"/>
        <w:ind w:left="1552" w:right="0" w:hanging="734"/>
        <w:contextualSpacing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工作案例</w:t>
      </w:r>
    </w:p>
    <w:p>
      <w:pPr>
        <w:spacing w:line="560" w:lineRule="exact"/>
        <w:ind w:left="14" w:right="34" w:firstLine="658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工作案例重点着眼于廉洁教育对提升高校治理能力、促进师德师风建设、增强思想政治教育工作成效的作用，突出学用结合、学以致用，以知促行、知行合一，具有系统的工作思路、完善的运行机制、典型的经验做法、坚强的组织保障、突出的工作成效，可学习可借鉴、可复制可推广。</w:t>
      </w:r>
    </w:p>
    <w:p>
      <w:pPr>
        <w:spacing w:line="560" w:lineRule="exact"/>
        <w:ind w:left="14" w:right="34" w:firstLine="648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每项案例需提交《高校廉洁教育工作案例申报书》（以学校名称+工作案例名称命名）、支撑材料一份（用于网络宣传展示，照片不多于5张，视频不多于一部）。</w:t>
      </w:r>
    </w:p>
    <w:p>
      <w:pPr>
        <w:spacing w:after="319" w:line="560" w:lineRule="exact"/>
        <w:ind w:left="668" w:right="0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182880" cy="137160"/>
            <wp:effectExtent l="0" t="0" r="0" b="0"/>
            <wp:docPr id="47031" name="Picture 47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1" name="Picture 470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其他相关要求</w:t>
      </w:r>
    </w:p>
    <w:p>
      <w:pPr>
        <w:spacing w:line="560" w:lineRule="exact"/>
        <w:ind w:left="11" w:right="34" w:firstLine="640" w:firstLineChars="200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（一）各类作品需为原创作品，作品的版权和内容遵守国家各项法律法规，不存在知识产权方面的争议，适合公开宣传展示。</w:t>
      </w:r>
    </w:p>
    <w:p>
      <w:pPr>
        <w:spacing w:line="560" w:lineRule="exact"/>
        <w:ind w:left="11" w:right="34" w:firstLine="640" w:firstLineChars="200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）作品一经提交，视为作品作者同意将该作品的使用权（包括但不限于基于宣传目的对作品的改编、汇编、互联网传播等）授予高校廉洁教育系列活动组织单位。对于优秀作品和案例，组织单位有权在相关活动和资料中使用（包括刻录光盘、编辑画册或用于展览、宣传等），不支付作者稿酬，作者享有署名权。各类别作品原则上不予退还，请作者自留底稿。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风雅宋简体">
    <w:panose1 w:val="02000000000000000000"/>
    <w:charset w:val="86"/>
    <w:family w:val="auto"/>
    <w:pitch w:val="default"/>
    <w:sig w:usb0="00000001" w:usb1="08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粗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胖头鱼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7654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5" w:lineRule="auto"/>
      </w:pPr>
      <w:r>
        <w:separator/>
      </w:r>
    </w:p>
  </w:footnote>
  <w:footnote w:type="continuationSeparator" w:id="1">
    <w:p>
      <w:pPr>
        <w:spacing w:before="0" w:after="0" w:line="26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15E0D"/>
    <w:multiLevelType w:val="multilevel"/>
    <w:tmpl w:val="47315E0D"/>
    <w:lvl w:ilvl="0" w:tentative="0">
      <w:start w:val="1"/>
      <w:numFmt w:val="chineseCountingThousand"/>
      <w:lvlText w:val="(%1)"/>
      <w:lvlJc w:val="left"/>
      <w:pPr>
        <w:ind w:left="1553"/>
      </w:pPr>
      <w:rPr>
        <w:rFonts w:hint="eastAsia" w:ascii="楷体" w:hAnsi="楷体" w:eastAsia="楷体" w:cs="楷体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97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617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337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057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77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97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217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937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2NjdkZjYwMDg4MGQ2ZjE4ZDdjMTUyNmVmNTY3OTEifQ=="/>
  </w:docVars>
  <w:rsids>
    <w:rsidRoot w:val="00BB4FE9"/>
    <w:rsid w:val="00337FB9"/>
    <w:rsid w:val="00482913"/>
    <w:rsid w:val="00B3345A"/>
    <w:rsid w:val="00BB4FE9"/>
    <w:rsid w:val="00CB64B5"/>
    <w:rsid w:val="00FB0EF6"/>
    <w:rsid w:val="0C6A480E"/>
    <w:rsid w:val="6C10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5" w:lineRule="auto"/>
      <w:ind w:left="125" w:right="120" w:hanging="10"/>
      <w:jc w:val="both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810</Words>
  <Characters>855</Characters>
  <Lines>6</Lines>
  <Paragraphs>1</Paragraphs>
  <TotalTime>13</TotalTime>
  <ScaleCrop>false</ScaleCrop>
  <LinksUpToDate>false</LinksUpToDate>
  <CharactersWithSpaces>861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2023-01-20T11:45:00Z</dcterms:created>
  <dc:creator>2630812891@qq.com</dc:creator>
  <cp:lastModifiedBy>mozf</cp:lastModifiedBy>
  <dcterms:modified xsi:type="dcterms:W3CDTF">2023-01-20T12:44:24Z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75F4ED33A0CA4B4398010B719AF7B2FC</vt:lpwstr>
  </property>
</Properties>
</file>