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bookmarkStart w:id="0" w:name="_Toc29159_WPSOffice_Level3"/>
      <w:r>
        <w:rPr>
          <w:rFonts w:hint="eastAsia" w:ascii="Times New Roman" w:hAnsi="Times New Roman" w:eastAsia="仿宋_GB2312" w:cs="仿宋_GB2312"/>
          <w:sz w:val="28"/>
          <w:szCs w:val="28"/>
        </w:rPr>
        <w:t>附件1</w:t>
      </w:r>
    </w:p>
    <w:p>
      <w:pPr>
        <w:spacing w:before="100" w:after="200" w:line="560" w:lineRule="exact"/>
        <w:jc w:val="center"/>
        <w:outlineLvl w:val="0"/>
        <w:rPr>
          <w:rFonts w:ascii="Times New Roman" w:hAnsi="Times New Roman" w:eastAsia="仿宋_GB2312" w:cs="仿宋_GB2312"/>
          <w:b/>
          <w:bCs/>
          <w:sz w:val="36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28"/>
        </w:rPr>
        <w:t>2022-2023学年易班优秀集体、优秀个人申报说明</w:t>
      </w:r>
    </w:p>
    <w:bookmarkEnd w:id="0"/>
    <w:p>
      <w:pPr>
        <w:pStyle w:val="12"/>
        <w:spacing w:line="560" w:lineRule="exact"/>
        <w:ind w:left="562" w:firstLine="0" w:firstLineChars="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一、优秀学院易班工作站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spacing w:line="560" w:lineRule="exact"/>
        <w:ind w:firstLine="840" w:firstLineChars="3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各学院易班工作站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（1）学院本科生辅导员注册认证率为100%，本科生易班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信息录入率</w:t>
      </w:r>
      <w:r>
        <w:rPr>
          <w:rFonts w:hint="eastAsia" w:ascii="Times New Roman" w:hAnsi="Times New Roman" w:eastAsia="仿宋_GB2312" w:cs="仿宋_GB2312"/>
          <w:sz w:val="28"/>
          <w:szCs w:val="28"/>
        </w:rPr>
        <w:t>达到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80%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以上，拥有完整健全的组织架构、工作章程，有专门的老师指导易班日常建设，有专门的学生团队负责运营。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（2）本学年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学院易班工作站建设情况</w:t>
      </w:r>
      <w:r>
        <w:rPr>
          <w:rFonts w:hint="eastAsia" w:ascii="Times New Roman" w:hAnsi="Times New Roman" w:eastAsia="仿宋_GB2312" w:cs="仿宋_GB2312"/>
          <w:sz w:val="28"/>
          <w:szCs w:val="28"/>
        </w:rPr>
        <w:t>排名学校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前十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，学院工作站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按时申报共建指数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bookmarkStart w:id="1" w:name="OLE_LINK1"/>
      <w:r>
        <w:rPr>
          <w:rFonts w:hint="eastAsia" w:ascii="Times New Roman" w:hAnsi="Times New Roman" w:eastAsia="仿宋_GB2312" w:cs="仿宋_GB2312"/>
          <w:sz w:val="28"/>
          <w:szCs w:val="28"/>
        </w:rPr>
        <w:t>学院易班工作站建设情况排名=（共建指数排名+活跃指数排名）/2</w:t>
      </w:r>
    </w:p>
    <w:bookmarkEnd w:id="1"/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（3）充分利用易班平台，积极开展思想教育、学习生活、校园文化等活动，融合易班线上和线下活动，拥有较强的网络凝聚力。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（4）按时、出色地完成校易班发展中心、学院交付的工作任务。积极参与校易班发展中心开展的活动及会议。学院工作、活动充分使用易班各项功能，并通过易班进行宣传展示。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（5）定期开展易班培训工作，学院学生熟悉易班的各项功能。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（6）站内资料定期归档，工作站每学期有计划、总结。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（7）积累了丰富的易班建设和活动案例，有推广价值。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（8）建立并落实学院易班工作站稿件和轻应用发布三审三校制度。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3.评选规则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宋体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（1）</w:t>
      </w:r>
      <w:r>
        <w:rPr>
          <w:rFonts w:hint="eastAsia" w:ascii="Times New Roman" w:hAnsi="Times New Roman" w:eastAsia="仿宋_GB2312" w:cs="宋体"/>
          <w:b/>
          <w:sz w:val="28"/>
          <w:szCs w:val="28"/>
        </w:rPr>
        <w:t>建设情况说明（占比60%）</w:t>
      </w:r>
    </w:p>
    <w:p>
      <w:pPr>
        <w:widowControl/>
        <w:spacing w:line="560" w:lineRule="exact"/>
        <w:ind w:firstLine="560" w:firstLineChars="200"/>
        <w:jc w:val="left"/>
        <w:textAlignment w:val="center"/>
        <w:rPr>
          <w:rFonts w:ascii="Times New Roman" w:hAnsi="Times New Roman" w:eastAsia="仿宋_GB2312" w:cs="宋体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宋体"/>
          <w:sz w:val="28"/>
          <w:szCs w:val="28"/>
        </w:rPr>
        <w:t>建设情况主要由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bidi="ar"/>
        </w:rPr>
        <w:t>机制建设、条件保障、教育活动、内容建设、易班优课，与学校易班共建情况等部分构成（详见附件2）。由校易班和院易班提供相应证明及数据，院易班填写建设情况表（详见附件3）。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（2）综合评审说明（占比40%）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综合评审：工作总结评审和答辩展示评审。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4.申报材料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申报优秀学院易班工作站需上报如下材料：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建设情况表及相关证明材料（见附件3）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优秀学院易班工作站申请表（见附件4）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优秀学院易班工作站总结（见附件5）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答辩PPT（5分钟以内），上交时间另行通知。</w:t>
      </w:r>
    </w:p>
    <w:p>
      <w:pPr>
        <w:spacing w:line="560" w:lineRule="exact"/>
        <w:ind w:firstLine="562" w:firstLineChars="20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二、优秀易班班级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pStyle w:val="11"/>
        <w:spacing w:line="560" w:lineRule="exact"/>
        <w:ind w:firstLine="840" w:firstLineChars="3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本学年易班活跃指数累计排名全校前20的班级。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（1）班级易班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注册认证率达到100%，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有专门的学生负责运营。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（2）班级成员熟悉易班的各项功能，参与度和活跃度较高。评选要求期间内公共群活跃指数总值不低于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，且增幅明显。</w:t>
      </w:r>
      <w:bookmarkStart w:id="5" w:name="_GoBack"/>
      <w:bookmarkEnd w:id="5"/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（3）一学年发布话题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不少于10篇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（4）按时出色地完成校院两级易班工作站交付的工作任务。学院或班级工作、活动充分使用易班各项功能，并通过易班进行宣传展示。</w:t>
      </w:r>
    </w:p>
    <w:p>
      <w:pPr>
        <w:spacing w:line="560" w:lineRule="exact"/>
        <w:ind w:firstLine="565" w:firstLineChars="202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（5）本学年易班活跃指数累计排名全校前20的班级。</w:t>
      </w:r>
    </w:p>
    <w:p>
      <w:pPr>
        <w:spacing w:line="560" w:lineRule="exact"/>
        <w:ind w:firstLine="565" w:firstLineChars="202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（6）落实易班稿件和轻应用三审三校制度，以班级名义发布内容需经辅导员审核。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3.申报材料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申报优秀易班班级需上报如下材料：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优秀易班班级申请表（见附件4）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优秀易班班级工作总结（见附件6）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优秀易班辅导员申请表及相关支撑材料（见附件4）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易班工作积极分子申请表及相关支撑材料（见附件4）</w:t>
      </w:r>
    </w:p>
    <w:p>
      <w:pPr>
        <w:spacing w:line="560" w:lineRule="exact"/>
        <w:ind w:firstLine="565" w:firstLineChars="202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pStyle w:val="12"/>
        <w:numPr>
          <w:ilvl w:val="255"/>
          <w:numId w:val="0"/>
        </w:numPr>
        <w:spacing w:line="560" w:lineRule="exact"/>
        <w:ind w:firstLine="562" w:firstLineChars="20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bookmarkStart w:id="2" w:name="_Toc30005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三、</w:t>
      </w:r>
      <w:bookmarkEnd w:id="2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优秀易班工作站指导老师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spacing w:line="560" w:lineRule="exact"/>
        <w:ind w:firstLine="840" w:firstLineChars="3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各学院易班工作站指导老师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（1）具有坚定正确的政治方向和过硬的思想政治素质，坚持以习近平新时代中国特色社会主义理论和</w:t>
      </w:r>
      <w:r>
        <w:rPr>
          <w:rFonts w:hint="eastAsia" w:ascii="Times New Roman" w:hAnsi="Times New Roman" w:eastAsia="仿宋_GB2312"/>
          <w:sz w:val="28"/>
          <w:szCs w:val="28"/>
        </w:rPr>
        <w:t>党的二十大</w:t>
      </w:r>
      <w:r>
        <w:rPr>
          <w:rFonts w:ascii="Times New Roman" w:hAnsi="Times New Roman" w:eastAsia="仿宋_GB2312"/>
          <w:sz w:val="28"/>
          <w:szCs w:val="28"/>
        </w:rPr>
        <w:t>精神为指导，积极培育和践行社会主义核心价值观，全面贯彻党的教育方针，在思想上、政治上、行动上同党中央保持高度一致。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（2）热爱易班指导教师工作，恪守职业规范，情系学生成长，道德品质高尚。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（4）学院易班工作站指导老师参评需担任指导教师满六个月；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（5）学院易班工作站体系需建设完善，有完整的工作站制度，有健全的院（系）班级易班体系。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28"/>
          <w:szCs w:val="28"/>
        </w:rPr>
        <w:t>（6）本学年学院易班工作站建设情况排名学校前50%，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学院工作站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按时申报共建指数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学院易班工作站建设情况排名=（共建指数排名+活跃指数排名）/2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配合教育部易班发展中心、广东高校易班发展中心和学校易班发展中心的各项工作，积极参与各类培训交流活动和评选活动。曾获广东高校网络思想政治工作研究课题立项、获评国家级、省级高校网络教育优秀作品者，曾指导学生获国家级、省级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大学生网络文化节、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易班技术创新作品奖项者优先。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学院易班工作站建立并落实易班稿件和轻应用三审三校制度。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充分发挥易班网络育人优势，积极带动学院易班育人氛围。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3.申报材料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需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提交</w:t>
      </w:r>
      <w:r>
        <w:rPr>
          <w:rFonts w:hint="eastAsia" w:ascii="Times New Roman" w:hAnsi="Times New Roman" w:eastAsia="仿宋_GB2312" w:cs="仿宋_GB2312"/>
          <w:sz w:val="28"/>
          <w:szCs w:val="28"/>
        </w:rPr>
        <w:t>优秀学院易班指导老师申请表及相关支撑材料（见附件4）</w:t>
      </w:r>
    </w:p>
    <w:p>
      <w:pPr>
        <w:numPr>
          <w:ilvl w:val="0"/>
          <w:numId w:val="3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优秀易班辅导员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1.评选对象</w:t>
      </w:r>
    </w:p>
    <w:p>
      <w:pPr>
        <w:pStyle w:val="11"/>
        <w:spacing w:line="560" w:lineRule="exact"/>
        <w:ind w:firstLine="560"/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参评优秀易班班级所在年级的辅导员</w:t>
      </w:r>
    </w:p>
    <w:p>
      <w:pPr>
        <w:pStyle w:val="11"/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（1）具有坚定正确的政治方向和过硬的思想政治素质，坚持以习近平新时代中国特色社会主义理论和</w:t>
      </w:r>
      <w:r>
        <w:rPr>
          <w:rFonts w:hint="eastAsia" w:ascii="Times New Roman" w:hAnsi="Times New Roman" w:eastAsia="仿宋_GB2312"/>
          <w:sz w:val="28"/>
          <w:szCs w:val="28"/>
        </w:rPr>
        <w:t>党的二十大</w:t>
      </w:r>
      <w:r>
        <w:rPr>
          <w:rFonts w:ascii="Times New Roman" w:hAnsi="Times New Roman" w:eastAsia="仿宋_GB2312"/>
          <w:sz w:val="28"/>
          <w:szCs w:val="28"/>
        </w:rPr>
        <w:t>精神为指导，积极培育和践行社会主义核心价值观，全面贯彻党的教育方针，在思想上、政治上、行动上同党中央保持高度一致。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（2）热爱易班</w:t>
      </w:r>
      <w:r>
        <w:rPr>
          <w:rFonts w:hint="eastAsia" w:ascii="Times New Roman" w:hAnsi="Times New Roman" w:eastAsia="仿宋_GB2312"/>
          <w:sz w:val="28"/>
          <w:szCs w:val="28"/>
        </w:rPr>
        <w:t>辅导员</w:t>
      </w:r>
      <w:r>
        <w:rPr>
          <w:rFonts w:ascii="Times New Roman" w:hAnsi="Times New Roman" w:eastAsia="仿宋_GB2312"/>
          <w:sz w:val="28"/>
          <w:szCs w:val="28"/>
        </w:rPr>
        <w:t>工作，恪守职业规范，情系学生成长，道德品质高尚。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（4）需担任本班级辅导员满六个月；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（5）班级易班工作建设完善，积极指导班级开展易班相关活动，本学年易班班级活跃指数累计排名前20。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配合教育部易班发展中心、广东高校易班发展中心和学校易班发展中心的各项工作，积极参与各类培训交流活动和评选活动。曾获广东高校网络思想政治工作研究课题立项、获评国家级、省级高校网络教育优秀作品者，曾指导学生获国家级、省级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大学生网络文化节、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易班技术创新作品奖项者优先。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3.申报材料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需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提交</w:t>
      </w:r>
      <w:r>
        <w:rPr>
          <w:rFonts w:hint="eastAsia" w:ascii="Times New Roman" w:hAnsi="Times New Roman" w:eastAsia="仿宋_GB2312" w:cs="仿宋_GB2312"/>
          <w:sz w:val="28"/>
          <w:szCs w:val="28"/>
        </w:rPr>
        <w:t>优秀易班辅导员申请表及相关支撑材料（见附件4）</w:t>
      </w:r>
    </w:p>
    <w:p>
      <w:pPr>
        <w:numPr>
          <w:ilvl w:val="255"/>
          <w:numId w:val="0"/>
        </w:numPr>
        <w:spacing w:line="560" w:lineRule="exact"/>
        <w:ind w:firstLine="562" w:firstLineChars="20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bookmarkStart w:id="3" w:name="_Toc25947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五、易班优秀学生干部</w:t>
      </w:r>
      <w:bookmarkEnd w:id="3"/>
    </w:p>
    <w:p>
      <w:pPr>
        <w:pStyle w:val="11"/>
        <w:spacing w:line="560" w:lineRule="exact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全校易班学生干部</w:t>
      </w:r>
    </w:p>
    <w:p>
      <w:pPr>
        <w:pStyle w:val="11"/>
        <w:spacing w:line="560" w:lineRule="exact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pStyle w:val="11"/>
        <w:spacing w:line="560" w:lineRule="exact"/>
        <w:ind w:firstLine="560"/>
        <w:jc w:val="left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（1）理想信念坚定。拥护中国共产党领导，具有强烈的爱国意识、爱国情感，积极弘扬和践行社会主义核心价值观，品行端正、作风务实、乐于奉献。</w:t>
      </w:r>
    </w:p>
    <w:p>
      <w:pPr>
        <w:pStyle w:val="11"/>
        <w:spacing w:line="560" w:lineRule="exact"/>
        <w:ind w:firstLine="560"/>
        <w:jc w:val="left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（2）综合素质优良。近两个学期的综合测评排名或绩点排名原则上在本班级、专业或年级前50%以内。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（3）易班个人经验值不少于</w:t>
      </w:r>
      <w:r>
        <w:rPr>
          <w:rFonts w:ascii="Times New Roman" w:hAnsi="Times New Roman" w:eastAsia="仿宋_GB2312" w:cs="仿宋_GB2312"/>
          <w:b/>
          <w:bCs/>
          <w:sz w:val="28"/>
          <w:szCs w:val="28"/>
        </w:rPr>
        <w:t>200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。同等条件下，易班经验值高者优先考虑。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（4）担任易班学生干部期间工作积极性高，责任心强，有显著的工作成效，工作得到所在易班工作站或班级的认可，对易班的推广和发展起到积极作用，</w:t>
      </w:r>
      <w:r>
        <w:rPr>
          <w:rFonts w:hint="eastAsia" w:ascii="Times New Roman" w:hAnsi="Times New Roman" w:eastAsia="仿宋_GB2312" w:cs="仿宋_GB2312"/>
          <w:b/>
          <w:sz w:val="28"/>
          <w:szCs w:val="28"/>
        </w:rPr>
        <w:t>本学年在易班学生工作站工作或担任班级易班负责人。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（5）优先考虑本学年易班特色立项项目负责人。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（6）积极组织学生在易班上开展思想教育、学习生活、校园文化等活动，融合易班线上和线下活动，拥有良好的引领示范作用。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7）出色完成易班指导老师、易班工作站站长交付的工作任务，积极参加各项工作例会及培训交流活动。作为主要负责人参加过国家级、省级易班各类比赛并获得奖项者优先，如易班开发者大会、易班创新应用大赛、广东高校网络媒体展示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全国大学生网络文化节</w:t>
      </w:r>
      <w:r>
        <w:rPr>
          <w:rFonts w:hint="eastAsia" w:ascii="Times New Roman" w:hAnsi="Times New Roman" w:eastAsia="仿宋_GB2312" w:cs="仿宋_GB2312"/>
          <w:sz w:val="28"/>
          <w:szCs w:val="28"/>
        </w:rPr>
        <w:t>等。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3.申报材料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需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提交</w:t>
      </w:r>
      <w:r>
        <w:rPr>
          <w:rFonts w:hint="eastAsia" w:ascii="Times New Roman" w:hAnsi="Times New Roman" w:eastAsia="仿宋_GB2312" w:cs="仿宋_GB2312"/>
          <w:sz w:val="28"/>
          <w:szCs w:val="28"/>
        </w:rPr>
        <w:t>优秀学生干部申请表及相关支撑材料（见附件4）</w:t>
      </w:r>
    </w:p>
    <w:p>
      <w:pPr>
        <w:spacing w:line="560" w:lineRule="exact"/>
        <w:ind w:firstLine="562" w:firstLineChars="20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六、易班工作积极分子</w:t>
      </w:r>
    </w:p>
    <w:p>
      <w:pPr>
        <w:spacing w:line="560" w:lineRule="exact"/>
        <w:ind w:firstLine="562" w:firstLineChars="20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1.评选对象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全校易班学生干部</w:t>
      </w:r>
    </w:p>
    <w:p>
      <w:pPr>
        <w:numPr>
          <w:ilvl w:val="0"/>
          <w:numId w:val="4"/>
        </w:numPr>
        <w:spacing w:line="560" w:lineRule="exact"/>
        <w:ind w:firstLine="562" w:firstLineChars="20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申报要求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（1）理想信念坚定。拥护中国共产党领导，具有强烈的爱国意识、爱国情感，积极弘扬和践行社会主义核心价值观，品行端正、作风务实、乐于奉献。</w:t>
      </w:r>
    </w:p>
    <w:p>
      <w:pPr>
        <w:pStyle w:val="11"/>
        <w:spacing w:line="560" w:lineRule="exact"/>
        <w:ind w:firstLine="560"/>
        <w:jc w:val="left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综合素质优良。近两个学期的综合测评排名或绩点排名原则上在本班级、专业或年级前50%以内。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（3）易班个人经验值不少于</w:t>
      </w:r>
      <w:r>
        <w:rPr>
          <w:rFonts w:ascii="Times New Roman" w:hAnsi="Times New Roman" w:eastAsia="仿宋_GB2312" w:cs="仿宋_GB2312"/>
          <w:b/>
          <w:bCs/>
          <w:sz w:val="28"/>
          <w:szCs w:val="28"/>
        </w:rPr>
        <w:t>200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。同等条件下，易班经验值高者优先考虑。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（4）担任易班学生干部期间工作积极性高，责任心强，有显著的工作成效，工作得到所在易班工作站或班级的认可，对易班的推广和发展起到积极作用，</w:t>
      </w:r>
      <w:r>
        <w:rPr>
          <w:rFonts w:hint="eastAsia" w:ascii="Times New Roman" w:hAnsi="Times New Roman" w:eastAsia="仿宋_GB2312" w:cs="仿宋_GB2312"/>
          <w:b/>
          <w:sz w:val="28"/>
          <w:szCs w:val="28"/>
        </w:rPr>
        <w:t>本学年在易班学生工作站工作或担任班级易班负责人。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（5）优先考虑本学年易班特色立项项目成员。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（6）积极组织学生在易班上开展思想教育、学习生活、校园文化等活动，融合易班线上和线下活动，拥有良好的引领示范作用。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7）出色完成易班指导老师、易班工作站站长交付的工作任务，积极参加各项工作例会及培训交流活动。参加过国家级、省级易班各类比赛并获得奖项者优先，如易班开发者大会、易班创新应用大赛、广东高校网络媒体展示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全国大学生网络文化节</w:t>
      </w:r>
      <w:r>
        <w:rPr>
          <w:rFonts w:hint="eastAsia" w:ascii="Times New Roman" w:hAnsi="Times New Roman" w:eastAsia="仿宋_GB2312" w:cs="仿宋_GB2312"/>
          <w:sz w:val="28"/>
          <w:szCs w:val="28"/>
        </w:rPr>
        <w:t>等。</w:t>
      </w:r>
    </w:p>
    <w:p>
      <w:pPr>
        <w:numPr>
          <w:ilvl w:val="255"/>
          <w:numId w:val="0"/>
        </w:num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bookmarkStart w:id="4" w:name="_Toc22152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3.申报材料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需提交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易班工作积极分子申请表及相关支撑材料（见附件4）</w:t>
      </w:r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80137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D830E"/>
    <w:multiLevelType w:val="singleLevel"/>
    <w:tmpl w:val="827D83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6D7FA3"/>
    <w:multiLevelType w:val="singleLevel"/>
    <w:tmpl w:val="AB6D7F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848BA6"/>
    <w:multiLevelType w:val="singleLevel"/>
    <w:tmpl w:val="B4848BA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98A743A"/>
    <w:multiLevelType w:val="singleLevel"/>
    <w:tmpl w:val="398A74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ZTZmZjM1MmQ1YjRiMTQ5MWY2NWIyN2U3YmEifQ=="/>
  </w:docVars>
  <w:rsids>
    <w:rsidRoot w:val="00EF6C83"/>
    <w:rsid w:val="00044433"/>
    <w:rsid w:val="00046183"/>
    <w:rsid w:val="00056530"/>
    <w:rsid w:val="0009078A"/>
    <w:rsid w:val="000A4AF2"/>
    <w:rsid w:val="000B2924"/>
    <w:rsid w:val="000E7D04"/>
    <w:rsid w:val="00121155"/>
    <w:rsid w:val="00123735"/>
    <w:rsid w:val="00125A75"/>
    <w:rsid w:val="001400AF"/>
    <w:rsid w:val="001B2E20"/>
    <w:rsid w:val="002378F6"/>
    <w:rsid w:val="002B5233"/>
    <w:rsid w:val="002E4EA4"/>
    <w:rsid w:val="002F4B6C"/>
    <w:rsid w:val="0036228B"/>
    <w:rsid w:val="003C2A8C"/>
    <w:rsid w:val="004654DB"/>
    <w:rsid w:val="004C47FE"/>
    <w:rsid w:val="00537266"/>
    <w:rsid w:val="00537C86"/>
    <w:rsid w:val="00571781"/>
    <w:rsid w:val="00605EC5"/>
    <w:rsid w:val="00665A7D"/>
    <w:rsid w:val="00741E2D"/>
    <w:rsid w:val="007D7D93"/>
    <w:rsid w:val="008008C5"/>
    <w:rsid w:val="00866618"/>
    <w:rsid w:val="00877E8F"/>
    <w:rsid w:val="0092352C"/>
    <w:rsid w:val="00954BED"/>
    <w:rsid w:val="0096609B"/>
    <w:rsid w:val="009A47CB"/>
    <w:rsid w:val="009F6653"/>
    <w:rsid w:val="009F73E3"/>
    <w:rsid w:val="00A25A02"/>
    <w:rsid w:val="00A5577F"/>
    <w:rsid w:val="00A84DF6"/>
    <w:rsid w:val="00B416D7"/>
    <w:rsid w:val="00B75E0D"/>
    <w:rsid w:val="00BF3A02"/>
    <w:rsid w:val="00C31E34"/>
    <w:rsid w:val="00C9473A"/>
    <w:rsid w:val="00CC41F9"/>
    <w:rsid w:val="00D17D5E"/>
    <w:rsid w:val="00D20773"/>
    <w:rsid w:val="00E022BF"/>
    <w:rsid w:val="00E679A7"/>
    <w:rsid w:val="00E77E25"/>
    <w:rsid w:val="00EF6C83"/>
    <w:rsid w:val="0298391A"/>
    <w:rsid w:val="039412C7"/>
    <w:rsid w:val="078B3F59"/>
    <w:rsid w:val="097E42B9"/>
    <w:rsid w:val="09F67200"/>
    <w:rsid w:val="0AB0051F"/>
    <w:rsid w:val="0BF801E4"/>
    <w:rsid w:val="0C243DFC"/>
    <w:rsid w:val="0E0B3E97"/>
    <w:rsid w:val="0E9E605A"/>
    <w:rsid w:val="0EE31491"/>
    <w:rsid w:val="10E21DF5"/>
    <w:rsid w:val="11346143"/>
    <w:rsid w:val="120947C6"/>
    <w:rsid w:val="12550753"/>
    <w:rsid w:val="12F608AE"/>
    <w:rsid w:val="12FA7F44"/>
    <w:rsid w:val="13CE1894"/>
    <w:rsid w:val="14A2780D"/>
    <w:rsid w:val="16B85BF4"/>
    <w:rsid w:val="172E05D2"/>
    <w:rsid w:val="17423A2C"/>
    <w:rsid w:val="18F90B84"/>
    <w:rsid w:val="1962782D"/>
    <w:rsid w:val="19EC569F"/>
    <w:rsid w:val="1CC77BB3"/>
    <w:rsid w:val="1CFE3D43"/>
    <w:rsid w:val="1D1A0EF4"/>
    <w:rsid w:val="1F3B04C1"/>
    <w:rsid w:val="20246EF0"/>
    <w:rsid w:val="20644DB5"/>
    <w:rsid w:val="219D37C0"/>
    <w:rsid w:val="21B82661"/>
    <w:rsid w:val="22A22930"/>
    <w:rsid w:val="23DA6855"/>
    <w:rsid w:val="25605DBA"/>
    <w:rsid w:val="26692058"/>
    <w:rsid w:val="26782336"/>
    <w:rsid w:val="27631128"/>
    <w:rsid w:val="279C529F"/>
    <w:rsid w:val="284416A2"/>
    <w:rsid w:val="28CD00E4"/>
    <w:rsid w:val="2A5D5F1F"/>
    <w:rsid w:val="2B384F5E"/>
    <w:rsid w:val="2B4D6E2D"/>
    <w:rsid w:val="2B5A44D6"/>
    <w:rsid w:val="2B9D2413"/>
    <w:rsid w:val="30FB6BDC"/>
    <w:rsid w:val="31A674C3"/>
    <w:rsid w:val="32037E77"/>
    <w:rsid w:val="33C84C02"/>
    <w:rsid w:val="35860736"/>
    <w:rsid w:val="3774643F"/>
    <w:rsid w:val="37CD5C53"/>
    <w:rsid w:val="37F46E83"/>
    <w:rsid w:val="37FD1B9B"/>
    <w:rsid w:val="382E4C96"/>
    <w:rsid w:val="39204046"/>
    <w:rsid w:val="3A2E43F1"/>
    <w:rsid w:val="3BC52280"/>
    <w:rsid w:val="3CA61F4A"/>
    <w:rsid w:val="3D01291B"/>
    <w:rsid w:val="40074428"/>
    <w:rsid w:val="40715F17"/>
    <w:rsid w:val="431979E8"/>
    <w:rsid w:val="43A60632"/>
    <w:rsid w:val="454C7C0A"/>
    <w:rsid w:val="46E42FCB"/>
    <w:rsid w:val="47A008A5"/>
    <w:rsid w:val="4B520D74"/>
    <w:rsid w:val="4E3408B9"/>
    <w:rsid w:val="4E823C5D"/>
    <w:rsid w:val="4F2C4187"/>
    <w:rsid w:val="524D3227"/>
    <w:rsid w:val="58597F4C"/>
    <w:rsid w:val="59150A5A"/>
    <w:rsid w:val="59A87277"/>
    <w:rsid w:val="5A080C39"/>
    <w:rsid w:val="5A7D6811"/>
    <w:rsid w:val="5AB44C84"/>
    <w:rsid w:val="5CCE7892"/>
    <w:rsid w:val="5DA76B24"/>
    <w:rsid w:val="5E7C76D8"/>
    <w:rsid w:val="5F78408E"/>
    <w:rsid w:val="5FAD6112"/>
    <w:rsid w:val="5FB6534F"/>
    <w:rsid w:val="60315101"/>
    <w:rsid w:val="60781F51"/>
    <w:rsid w:val="61E8657E"/>
    <w:rsid w:val="64D36160"/>
    <w:rsid w:val="654F2288"/>
    <w:rsid w:val="66DF652C"/>
    <w:rsid w:val="68F22F20"/>
    <w:rsid w:val="6A8F0DA1"/>
    <w:rsid w:val="6BA160FA"/>
    <w:rsid w:val="6CAA299E"/>
    <w:rsid w:val="6D4A6E71"/>
    <w:rsid w:val="6DC10EEF"/>
    <w:rsid w:val="6E497236"/>
    <w:rsid w:val="6F977773"/>
    <w:rsid w:val="703944DB"/>
    <w:rsid w:val="72DF09A3"/>
    <w:rsid w:val="72ED0CC8"/>
    <w:rsid w:val="73856790"/>
    <w:rsid w:val="75422F78"/>
    <w:rsid w:val="75D94C43"/>
    <w:rsid w:val="75E835FF"/>
    <w:rsid w:val="77D47895"/>
    <w:rsid w:val="77F33277"/>
    <w:rsid w:val="788823C8"/>
    <w:rsid w:val="789A1AB9"/>
    <w:rsid w:val="79C95FD1"/>
    <w:rsid w:val="7A47458A"/>
    <w:rsid w:val="7AFA5CF5"/>
    <w:rsid w:val="7D180BA1"/>
    <w:rsid w:val="7DBD6E09"/>
    <w:rsid w:val="7F022992"/>
    <w:rsid w:val="7FC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3180</Words>
  <Characters>3237</Characters>
  <Lines>24</Lines>
  <Paragraphs>6</Paragraphs>
  <TotalTime>6</TotalTime>
  <ScaleCrop>false</ScaleCrop>
  <LinksUpToDate>false</LinksUpToDate>
  <CharactersWithSpaces>3238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2022-02-08T10:26:00Z</dcterms:created>
  <dc:creator>SN</dc:creator>
  <cp:lastModifiedBy>Meichóng.</cp:lastModifiedBy>
  <cp:lastPrinted>2022-06-10T07:39:00Z</cp:lastPrinted>
  <dcterms:modified xsi:type="dcterms:W3CDTF">2023-05-09T08:34:00Z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9730E976399141E2A3B150ABCEB82121</vt:lpwstr>
  </property>
</Properties>
</file>