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附件4</w:t>
      </w:r>
    </w:p>
    <w:p>
      <w:pPr>
        <w:spacing w:line="560" w:lineRule="exact"/>
        <w:jc w:val="lef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color w:val="000000"/>
          <w:sz w:val="44"/>
          <w:szCs w:val="44"/>
        </w:rPr>
        <w:t>开展“就业育人”主题教育活动情况</w:t>
      </w:r>
      <w:bookmarkEnd w:id="0"/>
    </w:p>
    <w:tbl>
      <w:tblPr>
        <w:tblStyle w:val="2"/>
        <w:tblW w:w="138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3606"/>
        <w:gridCol w:w="9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9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单位：        填表人：            （联系方式）：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活动名称</w:t>
            </w:r>
          </w:p>
        </w:tc>
        <w:tc>
          <w:tcPr>
            <w:tcW w:w="9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开展情况（多条请插入行添加具体信息）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活动概况或新闻报道链接：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A2DB4"/>
    <w:rsid w:val="13B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中共海南省委员会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2024-03-27T02:39:00Z</dcterms:created>
  <dc:creator>小徐</dc:creator>
  <cp:lastModifiedBy>小徐</cp:lastModifiedBy>
  <dcterms:modified xsi:type="dcterms:W3CDTF">2024-03-27T02:39:56Z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