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BF3025">
      <w:pPr>
        <w:spacing w:line="520" w:lineRule="exact"/>
        <w:rPr>
          <w:rFonts w:ascii="Times New Roman" w:hAnsi="Times New Roman" w:eastAsia="黑体" w:cs="Times New Roman"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eastAsia="黑体" w:cs="Times New Roman"/>
          <w:bCs/>
          <w:sz w:val="28"/>
          <w:szCs w:val="28"/>
        </w:rPr>
        <w:t>附件</w:t>
      </w:r>
    </w:p>
    <w:p w14:paraId="68A6CD43">
      <w:pPr>
        <w:spacing w:line="520" w:lineRule="exact"/>
        <w:rPr>
          <w:rFonts w:ascii="Times New Roman" w:hAnsi="Times New Roman" w:eastAsia="仿宋_GB2312" w:cs="Times New Roman"/>
          <w:b/>
          <w:sz w:val="30"/>
          <w:szCs w:val="30"/>
        </w:rPr>
      </w:pPr>
    </w:p>
    <w:p w14:paraId="621D6AAA">
      <w:pPr>
        <w:spacing w:line="520" w:lineRule="exact"/>
        <w:jc w:val="center"/>
        <w:rPr>
          <w:rFonts w:ascii="Times New Roman" w:hAnsi="Times New Roman" w:eastAsia="方正小标宋简体" w:cs="Times New Roman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标题</w:t>
      </w:r>
    </w:p>
    <w:p w14:paraId="1D91E81B">
      <w:pPr>
        <w:spacing w:line="520" w:lineRule="exact"/>
        <w:ind w:right="640"/>
        <w:jc w:val="center"/>
        <w:rPr>
          <w:rFonts w:ascii="Times New Roman" w:hAnsi="Times New Roman" w:eastAsia="方正小标宋简体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——XX学院</w:t>
      </w:r>
      <w:r>
        <w:rPr>
          <w:rFonts w:hint="eastAsia" w:ascii="Times New Roman" w:hAnsi="Times New Roman" w:eastAsia="楷体_GB2312" w:cs="Times New Roman"/>
          <w:sz w:val="32"/>
          <w:szCs w:val="32"/>
        </w:rPr>
        <w:t>本科生/研究生新生入学教育总结材料</w:t>
      </w:r>
    </w:p>
    <w:p w14:paraId="29B016CD">
      <w:pPr>
        <w:widowControl/>
        <w:spacing w:line="520" w:lineRule="exact"/>
        <w:jc w:val="center"/>
        <w:rPr>
          <w:b/>
          <w:bCs/>
          <w:sz w:val="28"/>
          <w:szCs w:val="28"/>
        </w:rPr>
      </w:pPr>
      <w:r>
        <w:rPr>
          <w:rFonts w:ascii="仿宋_GB2312" w:hAnsi="仿宋_GB2312" w:eastAsia="仿宋_GB2312" w:cs="仿宋_GB2312"/>
          <w:b/>
          <w:bCs/>
          <w:color w:val="222222"/>
          <w:kern w:val="0"/>
          <w:sz w:val="28"/>
          <w:szCs w:val="28"/>
        </w:rPr>
        <w:t>姓名</w:t>
      </w:r>
    </w:p>
    <w:p w14:paraId="6C9FFC69">
      <w:pPr>
        <w:spacing w:line="560" w:lineRule="exact"/>
        <w:jc w:val="center"/>
        <w:rPr>
          <w:rFonts w:ascii="Times New Roman" w:hAnsi="Times New Roman" w:eastAsia="黑体" w:cs="Times New Roman"/>
          <w:sz w:val="28"/>
          <w:szCs w:val="30"/>
        </w:rPr>
      </w:pPr>
    </w:p>
    <w:p w14:paraId="40A251AC">
      <w:pPr>
        <w:adjustRightInd w:val="0"/>
        <w:snapToGrid w:val="0"/>
        <w:spacing w:line="440" w:lineRule="atLeast"/>
        <w:ind w:firstLine="560" w:firstLineChars="200"/>
        <w:rPr>
          <w:rFonts w:ascii="Times New Roman" w:hAnsi="Times New Roman" w:eastAsia="黑体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一、工作理念及思路</w:t>
      </w:r>
    </w:p>
    <w:p w14:paraId="2E24175D">
      <w:pPr>
        <w:adjustRightInd w:val="0"/>
        <w:snapToGrid w:val="0"/>
        <w:spacing w:line="440" w:lineRule="atLeast"/>
        <w:ind w:firstLine="560" w:firstLineChars="200"/>
        <w:rPr>
          <w:rFonts w:ascii="Times New Roman" w:hAnsi="Times New Roman" w:eastAsia="黑体" w:cs="Times New Roman"/>
          <w:b/>
          <w:bCs/>
          <w:sz w:val="28"/>
          <w:szCs w:val="28"/>
        </w:rPr>
      </w:pPr>
      <w:r>
        <w:rPr>
          <w:rFonts w:ascii="Times New Roman" w:hAnsi="Times New Roman" w:eastAsia="仿宋_GB2312" w:cs="Times New Roman"/>
          <w:color w:val="343A40"/>
          <w:sz w:val="28"/>
          <w:szCs w:val="28"/>
          <w:shd w:val="clear" w:color="auto" w:fill="FFFFFF"/>
        </w:rPr>
        <w:t>简要阐述本</w:t>
      </w:r>
      <w:r>
        <w:rPr>
          <w:rFonts w:hint="eastAsia" w:ascii="Times New Roman" w:hAnsi="Times New Roman" w:eastAsia="仿宋_GB2312" w:cs="Times New Roman"/>
          <w:color w:val="343A40"/>
          <w:sz w:val="28"/>
          <w:szCs w:val="28"/>
          <w:shd w:val="clear" w:color="auto" w:fill="FFFFFF"/>
        </w:rPr>
        <w:t>单位在新生入学教育中</w:t>
      </w:r>
      <w:r>
        <w:rPr>
          <w:rFonts w:ascii="Times New Roman" w:hAnsi="Times New Roman" w:eastAsia="仿宋_GB2312" w:cs="Times New Roman"/>
          <w:color w:val="343A40"/>
          <w:sz w:val="28"/>
          <w:szCs w:val="28"/>
          <w:shd w:val="clear" w:color="auto" w:fill="FFFFFF"/>
        </w:rPr>
        <w:t>的工作理念、思路，突出体现符合</w:t>
      </w:r>
      <w:r>
        <w:rPr>
          <w:rFonts w:hint="eastAsia" w:ascii="Times New Roman" w:hAnsi="Times New Roman" w:eastAsia="仿宋_GB2312" w:cs="Times New Roman"/>
          <w:color w:val="343A40"/>
          <w:sz w:val="28"/>
          <w:szCs w:val="28"/>
          <w:shd w:val="clear" w:color="auto" w:fill="FFFFFF"/>
        </w:rPr>
        <w:t>本单位</w:t>
      </w:r>
      <w:r>
        <w:rPr>
          <w:rFonts w:ascii="Times New Roman" w:hAnsi="Times New Roman" w:eastAsia="仿宋_GB2312" w:cs="Times New Roman"/>
          <w:color w:val="343A40"/>
          <w:sz w:val="28"/>
          <w:szCs w:val="28"/>
          <w:shd w:val="clear" w:color="auto" w:fill="FFFFFF"/>
        </w:rPr>
        <w:t>特点和学生工作实际的新理念、新思路。</w:t>
      </w:r>
    </w:p>
    <w:p w14:paraId="39A1297F">
      <w:pPr>
        <w:adjustRightInd w:val="0"/>
        <w:snapToGrid w:val="0"/>
        <w:spacing w:line="440" w:lineRule="atLeast"/>
        <w:ind w:firstLine="560" w:firstLineChars="200"/>
        <w:rPr>
          <w:rFonts w:ascii="Times New Roman" w:hAnsi="Times New Roman" w:eastAsia="黑体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二、</w:t>
      </w:r>
      <w:r>
        <w:rPr>
          <w:rFonts w:hint="eastAsia" w:ascii="Times New Roman" w:hAnsi="Times New Roman" w:eastAsia="黑体" w:cs="Times New Roman"/>
          <w:sz w:val="28"/>
          <w:szCs w:val="28"/>
        </w:rPr>
        <w:t>具体</w:t>
      </w:r>
      <w:r>
        <w:rPr>
          <w:rFonts w:ascii="Times New Roman" w:hAnsi="Times New Roman" w:eastAsia="黑体" w:cs="Times New Roman"/>
          <w:sz w:val="28"/>
          <w:szCs w:val="28"/>
        </w:rPr>
        <w:t>工作</w:t>
      </w:r>
      <w:r>
        <w:rPr>
          <w:rFonts w:hint="eastAsia" w:ascii="Times New Roman" w:hAnsi="Times New Roman" w:eastAsia="黑体" w:cs="Times New Roman"/>
          <w:sz w:val="28"/>
          <w:szCs w:val="28"/>
        </w:rPr>
        <w:t>措施</w:t>
      </w:r>
    </w:p>
    <w:p w14:paraId="76C1B763">
      <w:pPr>
        <w:adjustRightInd w:val="0"/>
        <w:snapToGrid w:val="0"/>
        <w:spacing w:line="440" w:lineRule="atLeast"/>
        <w:ind w:firstLine="560" w:firstLineChars="200"/>
        <w:rPr>
          <w:rFonts w:ascii="Times New Roman" w:hAnsi="Times New Roman" w:eastAsia="黑体" w:cs="Times New Roman"/>
          <w:b/>
          <w:bCs/>
          <w:sz w:val="28"/>
          <w:szCs w:val="28"/>
        </w:rPr>
      </w:pPr>
      <w:r>
        <w:rPr>
          <w:rFonts w:ascii="Times New Roman" w:hAnsi="Times New Roman" w:eastAsia="仿宋_GB2312" w:cs="Times New Roman"/>
          <w:color w:val="343A40"/>
          <w:sz w:val="28"/>
          <w:szCs w:val="28"/>
          <w:shd w:val="clear" w:color="auto" w:fill="FFFFFF"/>
        </w:rPr>
        <w:t>提炼若干标题进行分点阐述，突出主要举措、创新做法，并择要</w:t>
      </w:r>
      <w:r>
        <w:rPr>
          <w:rFonts w:hint="eastAsia" w:ascii="Times New Roman" w:hAnsi="Times New Roman" w:eastAsia="仿宋_GB2312" w:cs="Times New Roman"/>
          <w:color w:val="343A40"/>
          <w:sz w:val="28"/>
          <w:szCs w:val="28"/>
          <w:shd w:val="clear" w:color="auto" w:fill="FFFFFF"/>
        </w:rPr>
        <w:t>呈现</w:t>
      </w:r>
      <w:r>
        <w:rPr>
          <w:rFonts w:ascii="Times New Roman" w:hAnsi="Times New Roman" w:eastAsia="仿宋_GB2312" w:cs="Times New Roman"/>
          <w:color w:val="343A40"/>
          <w:sz w:val="28"/>
          <w:szCs w:val="28"/>
          <w:shd w:val="clear" w:color="auto" w:fill="FFFFFF"/>
        </w:rPr>
        <w:t>数据对比等内容。</w:t>
      </w:r>
    </w:p>
    <w:p w14:paraId="00A55165">
      <w:pPr>
        <w:adjustRightInd w:val="0"/>
        <w:snapToGrid w:val="0"/>
        <w:spacing w:line="440" w:lineRule="atLeast"/>
        <w:ind w:firstLine="560" w:firstLineChars="200"/>
        <w:rPr>
          <w:rFonts w:ascii="Times New Roman" w:hAnsi="Times New Roman" w:eastAsia="黑体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三、主要工作成效</w:t>
      </w:r>
    </w:p>
    <w:p w14:paraId="63C6208A">
      <w:pPr>
        <w:adjustRightInd w:val="0"/>
        <w:snapToGrid w:val="0"/>
        <w:spacing w:line="440" w:lineRule="atLeast"/>
        <w:ind w:firstLine="560" w:firstLineChars="200"/>
        <w:rPr>
          <w:rFonts w:ascii="Times New Roman" w:hAnsi="Times New Roman" w:eastAsia="仿宋_GB2312" w:cs="Times New Roman"/>
          <w:color w:val="343A40"/>
          <w:sz w:val="28"/>
          <w:szCs w:val="28"/>
          <w:shd w:val="clear" w:color="auto" w:fill="FFFFFF"/>
        </w:rPr>
      </w:pPr>
      <w:r>
        <w:rPr>
          <w:rFonts w:ascii="Times New Roman" w:hAnsi="Times New Roman" w:eastAsia="仿宋_GB2312" w:cs="Times New Roman"/>
          <w:color w:val="343A40"/>
          <w:sz w:val="28"/>
          <w:szCs w:val="28"/>
          <w:shd w:val="clear" w:color="auto" w:fill="FFFFFF"/>
        </w:rPr>
        <w:t>对工作亮点和突出成效进行系统梳理，注意呈现标志性成果和横纵向数据对比。</w:t>
      </w:r>
    </w:p>
    <w:p w14:paraId="3281DD70">
      <w:pPr>
        <w:adjustRightInd w:val="0"/>
        <w:snapToGrid w:val="0"/>
        <w:spacing w:line="440" w:lineRule="atLeast"/>
        <w:ind w:firstLine="560" w:firstLineChars="200"/>
        <w:rPr>
          <w:rFonts w:hint="eastAsia" w:ascii="Times New Roman" w:hAnsi="Times New Roman" w:eastAsia="仿宋_GB2312" w:cs="Times New Roman"/>
          <w:bCs/>
          <w:color w:val="000000"/>
          <w:sz w:val="28"/>
          <w:szCs w:val="28"/>
        </w:rPr>
      </w:pPr>
    </w:p>
    <w:p w14:paraId="31FACE91">
      <w:pPr>
        <w:spacing w:line="520" w:lineRule="exact"/>
        <w:jc w:val="center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ascii="Times New Roman" w:hAnsi="Times New Roman" w:eastAsia="楷体_GB2312" w:cs="Times New Roman"/>
          <w:sz w:val="28"/>
          <w:szCs w:val="28"/>
        </w:rPr>
        <w:t>（字数限</w:t>
      </w:r>
      <w:r>
        <w:rPr>
          <w:rFonts w:hint="eastAsia" w:ascii="Times New Roman" w:hAnsi="Times New Roman" w:eastAsia="楷体_GB2312" w:cs="Times New Roman"/>
          <w:sz w:val="28"/>
          <w:szCs w:val="28"/>
        </w:rPr>
        <w:t>3</w:t>
      </w:r>
      <w:r>
        <w:rPr>
          <w:rFonts w:ascii="Times New Roman" w:hAnsi="Times New Roman" w:eastAsia="楷体_GB2312" w:cs="Times New Roman"/>
          <w:sz w:val="28"/>
          <w:szCs w:val="28"/>
        </w:rPr>
        <w:t>000字以内）</w:t>
      </w:r>
    </w:p>
    <w:p w14:paraId="3C5492FE">
      <w:pPr>
        <w:spacing w:line="480" w:lineRule="atLeast"/>
        <w:rPr>
          <w:rFonts w:ascii="黑体" w:hAnsi="黑体" w:eastAsia="黑体"/>
          <w:color w:val="000000"/>
          <w:sz w:val="28"/>
          <w:szCs w:val="28"/>
        </w:rPr>
      </w:pPr>
    </w:p>
    <w:p w14:paraId="6C73EBD1">
      <w:pPr>
        <w:spacing w:line="560" w:lineRule="exact"/>
        <w:rPr>
          <w:rFonts w:ascii="方正小标宋简体" w:hAnsi="黑体" w:eastAsia="方正小标宋简体" w:cs="黑体"/>
          <w:color w:val="222222"/>
          <w:kern w:val="0"/>
          <w:sz w:val="28"/>
          <w:szCs w:val="28"/>
        </w:rPr>
      </w:pPr>
      <w:r>
        <w:rPr>
          <w:rFonts w:hint="eastAsia" w:ascii="方正小标宋简体" w:hAnsi="黑体" w:eastAsia="方正小标宋简体" w:cs="黑体"/>
          <w:color w:val="222222"/>
          <w:kern w:val="0"/>
          <w:sz w:val="28"/>
          <w:szCs w:val="28"/>
        </w:rPr>
        <w:br w:type="page"/>
      </w:r>
    </w:p>
    <w:p w14:paraId="320B560E">
      <w:pPr>
        <w:widowControl/>
        <w:spacing w:line="520" w:lineRule="exact"/>
        <w:jc w:val="center"/>
        <w:rPr>
          <w:rFonts w:ascii="方正小标宋简体" w:hAnsi="黑体" w:eastAsia="方正小标宋简体" w:cs="黑体"/>
          <w:color w:val="222222"/>
          <w:kern w:val="0"/>
          <w:sz w:val="32"/>
          <w:szCs w:val="32"/>
        </w:rPr>
      </w:pPr>
    </w:p>
    <w:p w14:paraId="1397FBE8">
      <w:pPr>
        <w:widowControl/>
        <w:spacing w:line="520" w:lineRule="exact"/>
        <w:jc w:val="center"/>
        <w:rPr>
          <w:rFonts w:ascii="方正小标宋简体" w:hAnsi="黑体" w:eastAsia="方正小标宋简体" w:cs="黑体"/>
          <w:color w:val="222222"/>
          <w:kern w:val="0"/>
          <w:sz w:val="32"/>
          <w:szCs w:val="32"/>
        </w:rPr>
      </w:pPr>
      <w:r>
        <w:rPr>
          <w:rFonts w:hint="eastAsia" w:ascii="方正小标宋简体" w:hAnsi="黑体" w:eastAsia="方正小标宋简体" w:cs="黑体"/>
          <w:color w:val="222222"/>
          <w:kern w:val="0"/>
          <w:sz w:val="32"/>
          <w:szCs w:val="32"/>
        </w:rPr>
        <w:t>格式规范说明</w:t>
      </w:r>
    </w:p>
    <w:p w14:paraId="48A7C0C2">
      <w:pPr>
        <w:widowControl/>
        <w:spacing w:line="520" w:lineRule="exact"/>
        <w:jc w:val="center"/>
        <w:rPr>
          <w:rFonts w:ascii="黑体" w:hAnsi="黑体" w:eastAsia="黑体" w:cs="黑体"/>
          <w:b/>
          <w:bCs/>
          <w:color w:val="222222"/>
          <w:kern w:val="0"/>
          <w:sz w:val="28"/>
          <w:szCs w:val="28"/>
        </w:rPr>
      </w:pPr>
    </w:p>
    <w:p w14:paraId="669AA545">
      <w:pPr>
        <w:widowControl/>
        <w:spacing w:line="480" w:lineRule="exact"/>
        <w:ind w:firstLine="560" w:firstLineChars="20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color w:val="222222"/>
          <w:kern w:val="0"/>
          <w:sz w:val="28"/>
          <w:szCs w:val="28"/>
        </w:rPr>
        <w:t>梳理本学院新生入学教育工作，提炼具有学院特色的经验做法，力求总结出规律与特色，切忌面面俱到，字数限</w:t>
      </w:r>
      <w:r>
        <w:rPr>
          <w:rFonts w:hint="eastAsia" w:ascii="Times New Roman" w:hAnsi="Times New Roman" w:eastAsia="仿宋_GB2312" w:cs="Times New Roman"/>
          <w:color w:val="222222"/>
          <w:kern w:val="0"/>
          <w:sz w:val="28"/>
          <w:szCs w:val="28"/>
        </w:rPr>
        <w:t>3</w:t>
      </w:r>
      <w:r>
        <w:rPr>
          <w:rFonts w:ascii="Times New Roman" w:hAnsi="Times New Roman" w:eastAsia="仿宋_GB2312" w:cs="Times New Roman"/>
          <w:color w:val="222222"/>
          <w:kern w:val="0"/>
          <w:sz w:val="28"/>
          <w:szCs w:val="28"/>
        </w:rPr>
        <w:t>000字以内，标题行距</w:t>
      </w:r>
      <w:r>
        <w:rPr>
          <w:rFonts w:hint="eastAsia" w:ascii="Times New Roman" w:hAnsi="Times New Roman" w:eastAsia="仿宋_GB2312" w:cs="Times New Roman"/>
          <w:color w:val="222222"/>
          <w:kern w:val="0"/>
          <w:sz w:val="28"/>
          <w:szCs w:val="28"/>
        </w:rPr>
        <w:t>26</w:t>
      </w:r>
      <w:r>
        <w:rPr>
          <w:rFonts w:ascii="Times New Roman" w:hAnsi="Times New Roman" w:eastAsia="仿宋_GB2312" w:cs="Times New Roman"/>
          <w:color w:val="222222"/>
          <w:kern w:val="0"/>
          <w:sz w:val="28"/>
          <w:szCs w:val="28"/>
        </w:rPr>
        <w:t>磅，全文行距2</w:t>
      </w:r>
      <w:r>
        <w:rPr>
          <w:rFonts w:hint="eastAsia" w:ascii="Times New Roman" w:hAnsi="Times New Roman" w:eastAsia="仿宋_GB2312" w:cs="Times New Roman"/>
          <w:color w:val="222222"/>
          <w:kern w:val="0"/>
          <w:sz w:val="28"/>
          <w:szCs w:val="28"/>
        </w:rPr>
        <w:t>2</w:t>
      </w:r>
      <w:r>
        <w:rPr>
          <w:rFonts w:ascii="Times New Roman" w:hAnsi="Times New Roman" w:eastAsia="仿宋_GB2312" w:cs="Times New Roman"/>
          <w:color w:val="222222"/>
          <w:kern w:val="0"/>
          <w:sz w:val="28"/>
          <w:szCs w:val="28"/>
        </w:rPr>
        <w:t>磅，具体板块构成及格式要求如下：</w:t>
      </w:r>
    </w:p>
    <w:p w14:paraId="55C33D41">
      <w:pPr>
        <w:widowControl/>
        <w:spacing w:line="480" w:lineRule="exact"/>
        <w:ind w:firstLine="560" w:firstLineChars="20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黑体" w:cs="Times New Roman"/>
          <w:color w:val="222222"/>
          <w:kern w:val="0"/>
          <w:sz w:val="28"/>
          <w:szCs w:val="28"/>
        </w:rPr>
        <w:t>一、标题</w:t>
      </w:r>
    </w:p>
    <w:p w14:paraId="3E11C3C0">
      <w:pPr>
        <w:widowControl/>
        <w:spacing w:line="480" w:lineRule="exact"/>
        <w:ind w:firstLine="560" w:firstLineChars="200"/>
        <w:jc w:val="lef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color w:val="222222"/>
          <w:kern w:val="0"/>
          <w:sz w:val="28"/>
          <w:szCs w:val="28"/>
        </w:rPr>
        <w:t>大标题：方正小标宋简体、</w:t>
      </w:r>
      <w:r>
        <w:rPr>
          <w:rFonts w:hint="eastAsia" w:ascii="Times New Roman" w:hAnsi="Times New Roman" w:eastAsia="仿宋_GB2312" w:cs="Times New Roman"/>
          <w:color w:val="222222"/>
          <w:kern w:val="0"/>
          <w:sz w:val="28"/>
          <w:szCs w:val="28"/>
        </w:rPr>
        <w:t>三</w:t>
      </w:r>
      <w:r>
        <w:rPr>
          <w:rFonts w:ascii="Times New Roman" w:hAnsi="Times New Roman" w:eastAsia="仿宋_GB2312" w:cs="Times New Roman"/>
          <w:color w:val="222222"/>
          <w:kern w:val="0"/>
          <w:sz w:val="28"/>
          <w:szCs w:val="28"/>
        </w:rPr>
        <w:t>号</w:t>
      </w:r>
      <w:r>
        <w:rPr>
          <w:rFonts w:hint="eastAsia" w:ascii="Times New Roman" w:hAnsi="Times New Roman" w:eastAsia="仿宋_GB2312" w:cs="Times New Roman"/>
          <w:color w:val="222222"/>
          <w:kern w:val="0"/>
          <w:sz w:val="28"/>
          <w:szCs w:val="28"/>
        </w:rPr>
        <w:t>、居中</w:t>
      </w:r>
    </w:p>
    <w:p w14:paraId="4A8F6E1F">
      <w:pPr>
        <w:widowControl/>
        <w:spacing w:line="480" w:lineRule="exact"/>
        <w:ind w:firstLine="560" w:firstLineChars="200"/>
        <w:jc w:val="lef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color w:val="222222"/>
          <w:kern w:val="0"/>
          <w:sz w:val="28"/>
          <w:szCs w:val="28"/>
        </w:rPr>
        <w:t>副标题：楷体_GB2312、</w:t>
      </w:r>
      <w:r>
        <w:rPr>
          <w:rFonts w:hint="eastAsia" w:ascii="Times New Roman" w:hAnsi="Times New Roman" w:eastAsia="仿宋_GB2312" w:cs="Times New Roman"/>
          <w:color w:val="222222"/>
          <w:kern w:val="0"/>
          <w:sz w:val="28"/>
          <w:szCs w:val="28"/>
        </w:rPr>
        <w:t>四</w:t>
      </w:r>
      <w:r>
        <w:rPr>
          <w:rFonts w:ascii="Times New Roman" w:hAnsi="Times New Roman" w:eastAsia="仿宋_GB2312" w:cs="Times New Roman"/>
          <w:color w:val="222222"/>
          <w:kern w:val="0"/>
          <w:sz w:val="28"/>
          <w:szCs w:val="28"/>
        </w:rPr>
        <w:t>号、</w:t>
      </w:r>
      <w:r>
        <w:rPr>
          <w:rFonts w:hint="eastAsia" w:ascii="Times New Roman" w:hAnsi="Times New Roman" w:eastAsia="仿宋_GB2312" w:cs="Times New Roman"/>
          <w:color w:val="222222"/>
          <w:kern w:val="0"/>
          <w:sz w:val="28"/>
          <w:szCs w:val="28"/>
        </w:rPr>
        <w:t>居中</w:t>
      </w:r>
    </w:p>
    <w:p w14:paraId="0B9A66CA">
      <w:pPr>
        <w:widowControl/>
        <w:spacing w:line="480" w:lineRule="exact"/>
        <w:ind w:firstLine="560" w:firstLineChars="20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黑体" w:cs="Times New Roman"/>
          <w:color w:val="222222"/>
          <w:kern w:val="0"/>
          <w:sz w:val="28"/>
          <w:szCs w:val="28"/>
        </w:rPr>
        <w:t>二、正文部分</w:t>
      </w:r>
    </w:p>
    <w:p w14:paraId="3D661DA3">
      <w:pPr>
        <w:widowControl/>
        <w:spacing w:line="480" w:lineRule="exact"/>
        <w:ind w:firstLine="560" w:firstLineChars="20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color w:val="222222"/>
          <w:kern w:val="0"/>
          <w:sz w:val="28"/>
          <w:szCs w:val="28"/>
        </w:rPr>
        <w:t>正文标题（举例）：</w:t>
      </w:r>
    </w:p>
    <w:p w14:paraId="118BD048">
      <w:pPr>
        <w:widowControl/>
        <w:spacing w:line="480" w:lineRule="exact"/>
        <w:ind w:firstLine="560" w:firstLineChars="200"/>
        <w:jc w:val="left"/>
        <w:rPr>
          <w:rFonts w:ascii="黑体" w:hAnsi="黑体" w:eastAsia="黑体" w:cs="黑体"/>
          <w:b/>
          <w:bCs/>
          <w:color w:val="222222"/>
          <w:kern w:val="0"/>
          <w:sz w:val="28"/>
          <w:szCs w:val="28"/>
        </w:rPr>
      </w:pPr>
      <w:r>
        <w:rPr>
          <w:rFonts w:ascii="Times New Roman" w:hAnsi="Times New Roman" w:eastAsia="仿宋_GB2312" w:cs="Times New Roman"/>
          <w:color w:val="222222"/>
          <w:kern w:val="0"/>
          <w:sz w:val="28"/>
          <w:szCs w:val="28"/>
        </w:rPr>
        <w:t>一级标题：</w:t>
      </w:r>
      <w:r>
        <w:rPr>
          <w:rFonts w:hint="eastAsia" w:ascii="黑体" w:hAnsi="黑体" w:eastAsia="黑体" w:cs="黑体"/>
          <w:color w:val="222222"/>
          <w:kern w:val="0"/>
          <w:sz w:val="28"/>
          <w:szCs w:val="28"/>
        </w:rPr>
        <w:t>一、加强学习，增加开展教育的勇气</w:t>
      </w:r>
    </w:p>
    <w:p w14:paraId="3BC21A5F">
      <w:pPr>
        <w:widowControl/>
        <w:spacing w:line="480" w:lineRule="exact"/>
        <w:ind w:firstLine="560" w:firstLineChars="20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color w:val="222222"/>
          <w:kern w:val="0"/>
          <w:sz w:val="28"/>
          <w:szCs w:val="28"/>
        </w:rPr>
        <w:t>（黑体，</w:t>
      </w:r>
      <w:r>
        <w:rPr>
          <w:rFonts w:hint="eastAsia" w:ascii="Times New Roman" w:hAnsi="Times New Roman" w:eastAsia="仿宋_GB2312" w:cs="Times New Roman"/>
          <w:color w:val="222222"/>
          <w:kern w:val="0"/>
          <w:sz w:val="28"/>
          <w:szCs w:val="28"/>
        </w:rPr>
        <w:t>四</w:t>
      </w:r>
      <w:r>
        <w:rPr>
          <w:rFonts w:ascii="Times New Roman" w:hAnsi="Times New Roman" w:eastAsia="仿宋_GB2312" w:cs="Times New Roman"/>
          <w:color w:val="222222"/>
          <w:kern w:val="0"/>
          <w:sz w:val="28"/>
          <w:szCs w:val="28"/>
        </w:rPr>
        <w:t>号，单独成行</w:t>
      </w:r>
      <w:r>
        <w:rPr>
          <w:rFonts w:hint="eastAsia" w:ascii="Times New Roman" w:hAnsi="Times New Roman" w:eastAsia="仿宋_GB2312" w:cs="Times New Roman"/>
          <w:color w:val="222222"/>
          <w:kern w:val="0"/>
          <w:sz w:val="28"/>
          <w:szCs w:val="28"/>
        </w:rPr>
        <w:t>、首行缩进</w:t>
      </w:r>
      <w:r>
        <w:rPr>
          <w:rFonts w:ascii="Times New Roman" w:hAnsi="Times New Roman" w:eastAsia="仿宋_GB2312" w:cs="Times New Roman"/>
          <w:color w:val="222222"/>
          <w:kern w:val="0"/>
          <w:sz w:val="28"/>
          <w:szCs w:val="28"/>
        </w:rPr>
        <w:t>）</w:t>
      </w:r>
    </w:p>
    <w:p w14:paraId="207A7B8A">
      <w:pPr>
        <w:widowControl/>
        <w:spacing w:line="480" w:lineRule="exact"/>
        <w:ind w:firstLine="560" w:firstLineChars="20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color w:val="222222"/>
          <w:kern w:val="0"/>
          <w:sz w:val="28"/>
          <w:szCs w:val="28"/>
        </w:rPr>
        <w:t>二级标题：</w:t>
      </w:r>
      <w:r>
        <w:rPr>
          <w:rFonts w:hint="eastAsia" w:ascii="楷体_GB2312" w:hAnsi="楷体_GB2312" w:eastAsia="楷体_GB2312" w:cs="楷体_GB2312"/>
          <w:color w:val="222222"/>
          <w:kern w:val="0"/>
          <w:sz w:val="28"/>
          <w:szCs w:val="28"/>
        </w:rPr>
        <w:t>（一）加强学习，增加开展教育的勇气</w:t>
      </w:r>
    </w:p>
    <w:p w14:paraId="15E22C7C">
      <w:pPr>
        <w:widowControl/>
        <w:spacing w:line="480" w:lineRule="exact"/>
        <w:ind w:firstLine="560" w:firstLineChars="20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color w:val="222222"/>
          <w:kern w:val="0"/>
          <w:sz w:val="28"/>
          <w:szCs w:val="28"/>
        </w:rPr>
        <w:t>（楷体_GB2312，</w:t>
      </w:r>
      <w:r>
        <w:rPr>
          <w:rFonts w:hint="eastAsia" w:ascii="Times New Roman" w:hAnsi="Times New Roman" w:eastAsia="仿宋_GB2312" w:cs="Times New Roman"/>
          <w:color w:val="222222"/>
          <w:kern w:val="0"/>
          <w:sz w:val="28"/>
          <w:szCs w:val="28"/>
        </w:rPr>
        <w:t>四</w:t>
      </w:r>
      <w:r>
        <w:rPr>
          <w:rFonts w:ascii="Times New Roman" w:hAnsi="Times New Roman" w:eastAsia="仿宋_GB2312" w:cs="Times New Roman"/>
          <w:color w:val="222222"/>
          <w:kern w:val="0"/>
          <w:sz w:val="28"/>
          <w:szCs w:val="28"/>
        </w:rPr>
        <w:t>号，单独成行</w:t>
      </w:r>
      <w:r>
        <w:rPr>
          <w:rFonts w:hint="eastAsia" w:ascii="Times New Roman" w:hAnsi="Times New Roman" w:eastAsia="仿宋_GB2312" w:cs="Times New Roman"/>
          <w:color w:val="222222"/>
          <w:kern w:val="0"/>
          <w:sz w:val="28"/>
          <w:szCs w:val="28"/>
        </w:rPr>
        <w:t>、首行缩进</w:t>
      </w:r>
      <w:r>
        <w:rPr>
          <w:rFonts w:ascii="Times New Roman" w:hAnsi="Times New Roman" w:eastAsia="仿宋_GB2312" w:cs="Times New Roman"/>
          <w:color w:val="222222"/>
          <w:kern w:val="0"/>
          <w:sz w:val="28"/>
          <w:szCs w:val="28"/>
        </w:rPr>
        <w:t>）</w:t>
      </w:r>
    </w:p>
    <w:p w14:paraId="20D1523D">
      <w:pPr>
        <w:widowControl/>
        <w:spacing w:line="480" w:lineRule="exact"/>
        <w:ind w:firstLine="560" w:firstLineChars="20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color w:val="222222"/>
          <w:kern w:val="0"/>
          <w:sz w:val="28"/>
          <w:szCs w:val="28"/>
        </w:rPr>
        <w:t>三级标题：</w:t>
      </w:r>
      <w:r>
        <w:rPr>
          <w:rFonts w:hint="eastAsia" w:ascii="仿宋_GB2312" w:hAnsi="仿宋_GB2312" w:eastAsia="仿宋_GB2312" w:cs="仿宋_GB2312"/>
          <w:b/>
          <w:bCs/>
          <w:color w:val="222222"/>
          <w:kern w:val="0"/>
          <w:sz w:val="28"/>
          <w:szCs w:val="28"/>
        </w:rPr>
        <w:t>1.加强学习，增强开展教育的勇气</w:t>
      </w:r>
    </w:p>
    <w:p w14:paraId="194CA2B0">
      <w:pPr>
        <w:widowControl/>
        <w:spacing w:line="480" w:lineRule="exact"/>
        <w:ind w:firstLine="560" w:firstLineChars="20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color w:val="222222"/>
          <w:kern w:val="0"/>
          <w:sz w:val="28"/>
          <w:szCs w:val="28"/>
        </w:rPr>
        <w:t>（仿宋_GB2312，</w:t>
      </w:r>
      <w:r>
        <w:rPr>
          <w:rFonts w:hint="eastAsia" w:ascii="Times New Roman" w:hAnsi="Times New Roman" w:eastAsia="仿宋_GB2312" w:cs="Times New Roman"/>
          <w:color w:val="222222"/>
          <w:kern w:val="0"/>
          <w:sz w:val="28"/>
          <w:szCs w:val="28"/>
        </w:rPr>
        <w:t>四</w:t>
      </w:r>
      <w:r>
        <w:rPr>
          <w:rFonts w:ascii="Times New Roman" w:hAnsi="Times New Roman" w:eastAsia="仿宋_GB2312" w:cs="Times New Roman"/>
          <w:color w:val="222222"/>
          <w:kern w:val="0"/>
          <w:sz w:val="28"/>
          <w:szCs w:val="28"/>
        </w:rPr>
        <w:t>号，加粗</w:t>
      </w:r>
      <w:r>
        <w:rPr>
          <w:rFonts w:hint="eastAsia" w:ascii="Times New Roman" w:hAnsi="Times New Roman" w:eastAsia="仿宋_GB2312" w:cs="Times New Roman"/>
          <w:color w:val="222222"/>
          <w:kern w:val="0"/>
          <w:sz w:val="28"/>
          <w:szCs w:val="28"/>
        </w:rPr>
        <w:t>、首行缩进</w:t>
      </w:r>
      <w:r>
        <w:rPr>
          <w:rFonts w:ascii="Times New Roman" w:hAnsi="Times New Roman" w:eastAsia="仿宋_GB2312" w:cs="Times New Roman"/>
          <w:color w:val="222222"/>
          <w:kern w:val="0"/>
          <w:sz w:val="28"/>
          <w:szCs w:val="28"/>
        </w:rPr>
        <w:t>）</w:t>
      </w:r>
    </w:p>
    <w:p w14:paraId="2C09FA14">
      <w:pPr>
        <w:widowControl/>
        <w:spacing w:line="480" w:lineRule="exact"/>
        <w:ind w:firstLine="560" w:firstLineChars="200"/>
        <w:jc w:val="left"/>
        <w:rPr>
          <w:rFonts w:ascii="Times New Roman" w:hAnsi="Times New Roman" w:eastAsia="仿宋_GB2312" w:cs="Times New Roman"/>
          <w:color w:val="222222"/>
          <w:kern w:val="0"/>
          <w:sz w:val="28"/>
          <w:szCs w:val="28"/>
        </w:rPr>
      </w:pPr>
      <w:r>
        <w:rPr>
          <w:rFonts w:ascii="Times New Roman" w:hAnsi="Times New Roman" w:eastAsia="仿宋_GB2312" w:cs="Times New Roman"/>
          <w:color w:val="222222"/>
          <w:kern w:val="0"/>
          <w:sz w:val="28"/>
          <w:szCs w:val="28"/>
        </w:rPr>
        <w:t>正文：仿宋_GB2312，</w:t>
      </w:r>
      <w:r>
        <w:rPr>
          <w:rFonts w:hint="eastAsia" w:ascii="Times New Roman" w:hAnsi="Times New Roman" w:eastAsia="仿宋_GB2312" w:cs="Times New Roman"/>
          <w:color w:val="222222"/>
          <w:kern w:val="0"/>
          <w:sz w:val="28"/>
          <w:szCs w:val="28"/>
        </w:rPr>
        <w:t>四</w:t>
      </w:r>
      <w:r>
        <w:rPr>
          <w:rFonts w:ascii="Times New Roman" w:hAnsi="Times New Roman" w:eastAsia="仿宋_GB2312" w:cs="Times New Roman"/>
          <w:color w:val="222222"/>
          <w:kern w:val="0"/>
          <w:sz w:val="28"/>
          <w:szCs w:val="28"/>
        </w:rPr>
        <w:t>号</w:t>
      </w:r>
      <w:r>
        <w:rPr>
          <w:rFonts w:hint="eastAsia" w:ascii="Times New Roman" w:hAnsi="Times New Roman" w:eastAsia="仿宋_GB2312" w:cs="Times New Roman"/>
          <w:color w:val="222222"/>
          <w:kern w:val="0"/>
          <w:sz w:val="28"/>
          <w:szCs w:val="28"/>
        </w:rPr>
        <w:t>、首行缩进</w:t>
      </w:r>
    </w:p>
    <w:p w14:paraId="1ECF69E4">
      <w:pPr>
        <w:widowControl/>
        <w:spacing w:line="480" w:lineRule="exact"/>
        <w:ind w:firstLine="560" w:firstLineChars="2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222222"/>
          <w:kern w:val="0"/>
          <w:sz w:val="28"/>
          <w:szCs w:val="28"/>
        </w:rPr>
        <w:t>数字、标点符号等：Times New Roman，</w:t>
      </w:r>
      <w:r>
        <w:rPr>
          <w:rFonts w:hint="eastAsia" w:ascii="Times New Roman" w:hAnsi="Times New Roman" w:eastAsia="仿宋_GB2312" w:cs="Times New Roman"/>
          <w:color w:val="222222"/>
          <w:kern w:val="0"/>
          <w:sz w:val="28"/>
          <w:szCs w:val="28"/>
        </w:rPr>
        <w:t>四</w:t>
      </w:r>
      <w:r>
        <w:rPr>
          <w:rFonts w:ascii="Times New Roman" w:hAnsi="Times New Roman" w:eastAsia="仿宋_GB2312" w:cs="Times New Roman"/>
          <w:color w:val="222222"/>
          <w:kern w:val="0"/>
          <w:sz w:val="28"/>
          <w:szCs w:val="28"/>
        </w:rPr>
        <w:t>号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907"/>
    <w:rsid w:val="00050C4C"/>
    <w:rsid w:val="001449F6"/>
    <w:rsid w:val="001B45A9"/>
    <w:rsid w:val="001C5DDD"/>
    <w:rsid w:val="001D1611"/>
    <w:rsid w:val="00233103"/>
    <w:rsid w:val="00244929"/>
    <w:rsid w:val="003D1991"/>
    <w:rsid w:val="004A2C5C"/>
    <w:rsid w:val="004E3C35"/>
    <w:rsid w:val="00503903"/>
    <w:rsid w:val="00506779"/>
    <w:rsid w:val="00513E3F"/>
    <w:rsid w:val="0054379B"/>
    <w:rsid w:val="00547C15"/>
    <w:rsid w:val="005B398B"/>
    <w:rsid w:val="006928D4"/>
    <w:rsid w:val="007E0160"/>
    <w:rsid w:val="00813314"/>
    <w:rsid w:val="00865E74"/>
    <w:rsid w:val="0086757B"/>
    <w:rsid w:val="008737DE"/>
    <w:rsid w:val="008D1015"/>
    <w:rsid w:val="009039CE"/>
    <w:rsid w:val="00935CE5"/>
    <w:rsid w:val="00994B41"/>
    <w:rsid w:val="009B44D5"/>
    <w:rsid w:val="009D59CA"/>
    <w:rsid w:val="00A51A6F"/>
    <w:rsid w:val="00B8301B"/>
    <w:rsid w:val="00C01644"/>
    <w:rsid w:val="00C54231"/>
    <w:rsid w:val="00CA13E2"/>
    <w:rsid w:val="00CE79EB"/>
    <w:rsid w:val="00D05907"/>
    <w:rsid w:val="00D95664"/>
    <w:rsid w:val="00DE57AF"/>
    <w:rsid w:val="00DF1795"/>
    <w:rsid w:val="00EB7DEF"/>
    <w:rsid w:val="00ED290E"/>
    <w:rsid w:val="00FD6D00"/>
    <w:rsid w:val="05B8492F"/>
    <w:rsid w:val="062613A6"/>
    <w:rsid w:val="120D1EA4"/>
    <w:rsid w:val="16A04D1D"/>
    <w:rsid w:val="1AAE69B9"/>
    <w:rsid w:val="242D6BFA"/>
    <w:rsid w:val="261D023E"/>
    <w:rsid w:val="30D51E0F"/>
    <w:rsid w:val="37DA39D0"/>
    <w:rsid w:val="39AD44C8"/>
    <w:rsid w:val="3ED41958"/>
    <w:rsid w:val="3F33033C"/>
    <w:rsid w:val="4F567FC2"/>
    <w:rsid w:val="4FB530E0"/>
    <w:rsid w:val="51A927D1"/>
    <w:rsid w:val="537304F7"/>
    <w:rsid w:val="53BE72C7"/>
    <w:rsid w:val="5592689C"/>
    <w:rsid w:val="5D175C06"/>
    <w:rsid w:val="5DD92690"/>
    <w:rsid w:val="61565DA5"/>
    <w:rsid w:val="643B19AE"/>
    <w:rsid w:val="67A26990"/>
    <w:rsid w:val="69BE2348"/>
    <w:rsid w:val="70B83F55"/>
    <w:rsid w:val="71324139"/>
    <w:rsid w:val="74D61139"/>
    <w:rsid w:val="7E565BCB"/>
    <w:rsid w:val="7F12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脚 字符"/>
    <w:basedOn w:val="7"/>
    <w:link w:val="2"/>
    <w:qFormat/>
    <w:uiPriority w:val="99"/>
    <w:rPr>
      <w:rFonts w:ascii="Calibri" w:hAnsi="Calibri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464</Words>
  <Characters>510</Characters>
  <Lines>3</Lines>
  <Paragraphs>1</Paragraphs>
  <TotalTime>3</TotalTime>
  <ScaleCrop>false</ScaleCrop>
  <LinksUpToDate>false</LinksUpToDate>
  <CharactersWithSpaces>512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2024-12-15T13:51:00Z</dcterms:created>
  <dc:creator>Littlered</dc:creator>
  <cp:lastModifiedBy>roc Yao</cp:lastModifiedBy>
  <dcterms:modified xsi:type="dcterms:W3CDTF">2025-02-21T13:35:26Z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CC2E49B85AD34731A6A42B10C08924F9_13</vt:lpwstr>
  </property>
  <property fmtid="{D5CDD505-2E9C-101B-9397-08002B2CF9AE}" pid="4" name="KSOTemplateDocerSaveRecord">
    <vt:lpwstr>eyJoZGlkIjoiNDY1NDQzYjJiZTAxMzhhNDY4Zjg2YmEyZDRiNTVlOTMiLCJ1c2VySWQiOiIxMTMxMzIyNTAxIn0=</vt:lpwstr>
  </property>
</Properties>
</file>