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05CB6">
      <w:pPr>
        <w:widowControl/>
        <w:spacing w:line="56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附件3</w:t>
      </w:r>
    </w:p>
    <w:tbl>
      <w:tblPr>
        <w:tblStyle w:val="6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6691"/>
        <w:gridCol w:w="1528"/>
        <w:gridCol w:w="1270"/>
      </w:tblGrid>
      <w:tr w14:paraId="4CA50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21A248F">
            <w:pPr>
              <w:widowControl/>
              <w:spacing w:line="720" w:lineRule="exact"/>
              <w:jc w:val="center"/>
              <w:rPr>
                <w:rFonts w:ascii="方正小标宋简体" w:hAnsi="Times New Roman" w:eastAsia="方正小标宋简体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Times New Roman" w:eastAsia="方正小标宋简体" w:cs="Times New Roman"/>
                <w:color w:val="000000"/>
                <w:kern w:val="0"/>
                <w:sz w:val="44"/>
                <w:szCs w:val="44"/>
              </w:rPr>
              <w:t>华南师范大学二级学院易班学生工作站</w:t>
            </w:r>
          </w:p>
          <w:p w14:paraId="70216823">
            <w:pPr>
              <w:widowControl/>
              <w:spacing w:line="720" w:lineRule="exact"/>
              <w:jc w:val="center"/>
              <w:rPr>
                <w:rFonts w:ascii="方正小标宋_GBK" w:hAnsi="Times New Roman" w:eastAsia="方正小标宋_GBK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Times New Roman" w:eastAsia="方正小标宋简体" w:cs="Times New Roman"/>
                <w:color w:val="000000"/>
                <w:kern w:val="0"/>
                <w:sz w:val="44"/>
                <w:szCs w:val="44"/>
              </w:rPr>
              <w:t>建设情况表</w:t>
            </w:r>
          </w:p>
        </w:tc>
      </w:tr>
      <w:tr w14:paraId="5EE7C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1D0997F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一级指标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D9E76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二级指标</w:t>
            </w:r>
          </w:p>
        </w:tc>
        <w:tc>
          <w:tcPr>
            <w:tcW w:w="5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5027D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完成情况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D4548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自评分</w:t>
            </w:r>
          </w:p>
        </w:tc>
      </w:tr>
      <w:tr w14:paraId="3E5CC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CEB4383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机制建设与条件保障</w:t>
            </w:r>
          </w:p>
          <w:p w14:paraId="7DB502BD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（10%）</w:t>
            </w:r>
          </w:p>
        </w:tc>
        <w:tc>
          <w:tcPr>
            <w:tcW w:w="23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6FCC1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学院易班组织机构完善，成立易班建设领导小组，每年度研讨易班建设工作不少于2次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B47C2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CE0E7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7E20D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8839989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5CC80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各项工作制度和各级人员工作职责、培训、考核、奖惩等制度健全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31906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3E2CF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2116525C">
        <w:trPr>
          <w:trHeight w:val="300" w:hRule="atLeast"/>
          <w:jc w:val="center"/>
        </w:trPr>
        <w:tc>
          <w:tcPr>
            <w:tcW w:w="160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D729AAE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4F215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有年度工作计划、总结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7E68C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4574F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7C9F0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A7D1615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教育活动</w:t>
            </w:r>
          </w:p>
          <w:p w14:paraId="70625309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（30%）</w:t>
            </w:r>
          </w:p>
        </w:tc>
        <w:tc>
          <w:tcPr>
            <w:tcW w:w="23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86248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学院易班工作站建设情况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F07BF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90EF1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75F63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B72D6C6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66DBA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学院结合易班APP开展思想政治教育活动个数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C65E4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DB644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0CE8F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0DFBE6A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8A161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参加人数超过学院学生数15%的轻应用个数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3DAE8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1E55C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7D827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05BC98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内容建设</w:t>
            </w:r>
          </w:p>
          <w:p w14:paraId="5FA48C27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（30%）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18AA3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在学校微社区发布话题数量20篇以上，25分，超出一篇加2分，加分项不超过25分</w:t>
            </w:r>
          </w:p>
        </w:tc>
        <w:tc>
          <w:tcPr>
            <w:tcW w:w="5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05A38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1E95E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046CF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15630BB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82238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在学院微社区发布话题量20篇以上，25分，超出一篇加2分，加分项不超过25分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57F3C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EDFCF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1C583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80F223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易班优课</w:t>
            </w:r>
          </w:p>
          <w:p w14:paraId="648698FF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（25%）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85032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课程建设（课程参与人数超过学院总人数50%的优课课群个数）</w:t>
            </w:r>
          </w:p>
        </w:tc>
        <w:tc>
          <w:tcPr>
            <w:tcW w:w="5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954AC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22166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631B0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FD7374D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1914F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课群总活跃度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08C24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D3870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2C605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9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E72852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与校易班学生工作站共建情况</w:t>
            </w:r>
          </w:p>
          <w:p w14:paraId="1F12274F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（5%）</w:t>
            </w:r>
          </w:p>
        </w:tc>
        <w:tc>
          <w:tcPr>
            <w:tcW w:w="23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ACA15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密切配合校易班学生工作站开展工作，按要求及时完成相关工作，分站站长团成员按时参加校易班学生工作站召集的会议、培训</w:t>
            </w: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74CEF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F6DB3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16F81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D20B64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一票否决项</w:t>
            </w: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BA690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学院未建立落实学院易班工作站稿件、轻应用、优课发布三审三校制度。</w:t>
            </w:r>
          </w:p>
        </w:tc>
        <w:tc>
          <w:tcPr>
            <w:tcW w:w="5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1B4BC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F62A5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3394C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7D65C4A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F5203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申报材料弄虚作假</w:t>
            </w:r>
          </w:p>
        </w:tc>
        <w:tc>
          <w:tcPr>
            <w:tcW w:w="5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9E95F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AC8C4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279B4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522F7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总分：</w:t>
            </w:r>
          </w:p>
        </w:tc>
      </w:tr>
    </w:tbl>
    <w:p w14:paraId="61E10995">
      <w:pPr>
        <w:spacing w:line="560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bCs/>
          <w:sz w:val="32"/>
          <w:szCs w:val="32"/>
        </w:rPr>
        <w:t>各项证明截图：</w:t>
      </w:r>
    </w:p>
    <w:p w14:paraId="4DAFFABA">
      <w:pPr>
        <w:spacing w:line="560" w:lineRule="exact"/>
        <w:jc w:val="left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一、</w:t>
      </w:r>
      <w:r>
        <w:rPr>
          <w:rFonts w:ascii="黑体" w:hAnsi="黑体" w:eastAsia="黑体" w:cs="Times New Roman"/>
          <w:bCs/>
          <w:sz w:val="32"/>
          <w:szCs w:val="32"/>
        </w:rPr>
        <w:t>制度建设与条件保障</w:t>
      </w:r>
    </w:p>
    <w:p w14:paraId="7523AC6D">
      <w:pPr>
        <w:spacing w:line="560" w:lineRule="exact"/>
        <w:jc w:val="left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二、</w:t>
      </w:r>
      <w:r>
        <w:rPr>
          <w:rFonts w:ascii="黑体" w:hAnsi="黑体" w:eastAsia="黑体" w:cs="Times New Roman"/>
          <w:bCs/>
          <w:sz w:val="32"/>
          <w:szCs w:val="32"/>
        </w:rPr>
        <w:t>教育活动</w:t>
      </w:r>
    </w:p>
    <w:p w14:paraId="7086CD34">
      <w:pPr>
        <w:spacing w:line="560" w:lineRule="exact"/>
        <w:jc w:val="left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三、</w:t>
      </w:r>
      <w:r>
        <w:rPr>
          <w:rFonts w:ascii="黑体" w:hAnsi="黑体" w:eastAsia="黑体" w:cs="Times New Roman"/>
          <w:bCs/>
          <w:sz w:val="32"/>
          <w:szCs w:val="32"/>
        </w:rPr>
        <w:t>内容建设</w:t>
      </w:r>
    </w:p>
    <w:p w14:paraId="56AE83F8">
      <w:pPr>
        <w:spacing w:line="560" w:lineRule="exact"/>
        <w:jc w:val="left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四、</w:t>
      </w:r>
      <w:r>
        <w:rPr>
          <w:rFonts w:ascii="黑体" w:hAnsi="黑体" w:eastAsia="黑体" w:cs="Times New Roman"/>
          <w:bCs/>
          <w:sz w:val="32"/>
          <w:szCs w:val="32"/>
        </w:rPr>
        <w:t>易班优课</w:t>
      </w:r>
    </w:p>
    <w:p w14:paraId="0D66BF08">
      <w:pPr>
        <w:spacing w:line="560" w:lineRule="exact"/>
        <w:jc w:val="left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五、</w:t>
      </w:r>
      <w:r>
        <w:rPr>
          <w:rFonts w:ascii="黑体" w:hAnsi="黑体" w:eastAsia="黑体" w:cs="Times New Roman"/>
          <w:bCs/>
          <w:sz w:val="32"/>
          <w:szCs w:val="32"/>
        </w:rPr>
        <w:t>与校易班学生工作站共建情况</w:t>
      </w:r>
    </w:p>
    <w:p w14:paraId="4B1A3E13">
      <w:pPr>
        <w:spacing w:line="560" w:lineRule="exact"/>
        <w:jc w:val="left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六、</w:t>
      </w:r>
      <w:r>
        <w:rPr>
          <w:rFonts w:ascii="黑体" w:hAnsi="黑体" w:eastAsia="黑体" w:cs="Times New Roman"/>
          <w:bCs/>
          <w:sz w:val="32"/>
          <w:szCs w:val="32"/>
        </w:rPr>
        <w:t>扣分项</w:t>
      </w:r>
    </w:p>
    <w:sectPr>
      <w:pgSz w:w="16838" w:h="11906" w:orient="landscape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0MmRmODU2NGZmMzg2ZmZjNzRiODY0NWQyMTRmMjkifQ=="/>
  </w:docVars>
  <w:rsids>
    <w:rsidRoot w:val="00DB22D9"/>
    <w:rsid w:val="00075344"/>
    <w:rsid w:val="0011446E"/>
    <w:rsid w:val="001350A0"/>
    <w:rsid w:val="00144893"/>
    <w:rsid w:val="001A70AA"/>
    <w:rsid w:val="001B789E"/>
    <w:rsid w:val="00205E95"/>
    <w:rsid w:val="0022530C"/>
    <w:rsid w:val="00256D04"/>
    <w:rsid w:val="002735B9"/>
    <w:rsid w:val="002B159B"/>
    <w:rsid w:val="003101C8"/>
    <w:rsid w:val="0035530C"/>
    <w:rsid w:val="00497EAC"/>
    <w:rsid w:val="004A6645"/>
    <w:rsid w:val="004D1057"/>
    <w:rsid w:val="00635934"/>
    <w:rsid w:val="00673C62"/>
    <w:rsid w:val="00680DA2"/>
    <w:rsid w:val="00703451"/>
    <w:rsid w:val="00784054"/>
    <w:rsid w:val="00796CB0"/>
    <w:rsid w:val="007C7A32"/>
    <w:rsid w:val="008254C3"/>
    <w:rsid w:val="0085227C"/>
    <w:rsid w:val="00875AE7"/>
    <w:rsid w:val="008C1DD6"/>
    <w:rsid w:val="008D7A9F"/>
    <w:rsid w:val="009C08F6"/>
    <w:rsid w:val="009C2FE1"/>
    <w:rsid w:val="009F08E1"/>
    <w:rsid w:val="009F6890"/>
    <w:rsid w:val="00B85057"/>
    <w:rsid w:val="00BA366B"/>
    <w:rsid w:val="00C21FC2"/>
    <w:rsid w:val="00C75E29"/>
    <w:rsid w:val="00CD01BA"/>
    <w:rsid w:val="00CE0453"/>
    <w:rsid w:val="00CF2091"/>
    <w:rsid w:val="00D575FD"/>
    <w:rsid w:val="00DB22D9"/>
    <w:rsid w:val="00EF6EF8"/>
    <w:rsid w:val="0DF94F4A"/>
    <w:rsid w:val="117F5EF4"/>
    <w:rsid w:val="1AFA7C62"/>
    <w:rsid w:val="23B45F49"/>
    <w:rsid w:val="23E812C1"/>
    <w:rsid w:val="277E4F23"/>
    <w:rsid w:val="28D205CC"/>
    <w:rsid w:val="2F4C3EB0"/>
    <w:rsid w:val="3A7F2856"/>
    <w:rsid w:val="434D4EE9"/>
    <w:rsid w:val="4E6917B1"/>
    <w:rsid w:val="530E0C0F"/>
    <w:rsid w:val="77DC7009"/>
    <w:rsid w:val="7CE6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文字 字符"/>
    <w:basedOn w:val="7"/>
    <w:link w:val="2"/>
    <w:semiHidden/>
    <w:qFormat/>
    <w:uiPriority w:val="99"/>
  </w:style>
  <w:style w:type="character" w:customStyle="1" w:styleId="13">
    <w:name w:val="批注主题 字符"/>
    <w:basedOn w:val="12"/>
    <w:link w:val="5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478</Words>
  <Characters>499</Characters>
  <Lines>4</Lines>
  <Paragraphs>1</Paragraphs>
  <TotalTime>7</TotalTime>
  <ScaleCrop>false</ScaleCrop>
  <LinksUpToDate>false</LinksUpToDate>
  <CharactersWithSpaces>499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2022-02-08T11:04:00Z</dcterms:created>
  <dc:creator>SN</dc:creator>
  <cp:lastModifiedBy>WPS_1731067202</cp:lastModifiedBy>
  <dcterms:modified xsi:type="dcterms:W3CDTF">2025-05-16T09:10:23Z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FA9A09C3C7A04C8F924FC0DF087A097E</vt:lpwstr>
  </property>
  <property fmtid="{D5CDD505-2E9C-101B-9397-08002B2CF9AE}" pid="4" name="KSOTemplateDocerSaveRecord">
    <vt:lpwstr>eyJoZGlkIjoiZjFmZWIzNDg2MmIzZjExOTIzMmViNTBmYTMwYTk0ZWYiLCJ1c2VySWQiOiIxNjUzOTI5OTI3In0=</vt:lpwstr>
  </property>
</Properties>
</file>