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120" w:type="dxa"/>
        <w:tblInd w:w="93" w:type="dxa"/>
        <w:tblLayout w:type="fixed"/>
        <w:tblCellMar>
          <w:top w:w="0" w:type="dxa"/>
          <w:left w:w="108" w:type="dxa"/>
          <w:bottom w:w="0" w:type="dxa"/>
          <w:right w:w="108" w:type="dxa"/>
        </w:tblCellMar>
      </w:tblPr>
      <w:tblGrid>
        <w:gridCol w:w="580"/>
        <w:gridCol w:w="1239"/>
        <w:gridCol w:w="2740"/>
        <w:gridCol w:w="1420"/>
        <w:gridCol w:w="1080"/>
        <w:gridCol w:w="1080"/>
        <w:gridCol w:w="1640"/>
        <w:gridCol w:w="1840"/>
        <w:gridCol w:w="1579"/>
        <w:gridCol w:w="922"/>
      </w:tblGrid>
      <w:tr>
        <w:tblPrEx>
          <w:tblLayout w:type="fixed"/>
          <w:tblCellMar>
            <w:top w:w="0" w:type="dxa"/>
            <w:left w:w="108" w:type="dxa"/>
            <w:bottom w:w="0" w:type="dxa"/>
            <w:right w:w="108" w:type="dxa"/>
          </w:tblCellMar>
        </w:tblPrEx>
        <w:trPr>
          <w:trHeight w:val="1140" w:hRule="atLeast"/>
        </w:trPr>
        <w:tc>
          <w:tcPr>
            <w:tcW w:w="14120" w:type="dxa"/>
            <w:gridSpan w:val="10"/>
            <w:tcBorders>
              <w:bottom w:val="single" w:color="auto" w:sz="4" w:space="0"/>
            </w:tcBorders>
            <w:shd w:val="clear" w:color="auto" w:fill="auto"/>
            <w:vAlign w:val="center"/>
          </w:tcPr>
          <w:p>
            <w:pPr>
              <w:widowControl/>
              <w:jc w:val="center"/>
              <w:rPr>
                <w:rFonts w:ascii="宋体" w:hAnsi="宋体"/>
                <w:color w:val="000000"/>
                <w:kern w:val="0"/>
                <w:sz w:val="36"/>
                <w:szCs w:val="36"/>
              </w:rPr>
            </w:pPr>
            <w:r>
              <w:rPr>
                <w:rFonts w:hint="eastAsia" w:ascii="宋体" w:hAnsi="宋体"/>
                <w:color w:val="000000"/>
                <w:kern w:val="0"/>
                <w:sz w:val="40"/>
                <w:szCs w:val="36"/>
              </w:rPr>
              <w:t>华南师范大学2016-2017学年度“挑战杯”金种子培育项目立项结果一览表</w:t>
            </w:r>
          </w:p>
        </w:tc>
      </w:tr>
      <w:tr>
        <w:tblPrEx>
          <w:tblLayout w:type="fixed"/>
          <w:tblCellMar>
            <w:top w:w="0" w:type="dxa"/>
            <w:left w:w="108" w:type="dxa"/>
            <w:bottom w:w="0" w:type="dxa"/>
            <w:right w:w="108" w:type="dxa"/>
          </w:tblCellMar>
        </w:tblPrEx>
        <w:trPr>
          <w:trHeight w:val="48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申报序号</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项目编号</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项目名称</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课题类别</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学科类别</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项目负责人</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其他作者</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指导老师（姓名、职称）</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所在单位</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备注</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16DKKB01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基于能值分析的广州市三大支柱产业水资源经济贡献率及用水效率分析</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自然科学类学术论文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数理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丁昊</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孙启、陈怡婷、叶卉悦、刘映君</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汪丽娜（副教授）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地理科学学院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16DKKA02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演化经济地理学视角下高铁对区域型城市群经济质量发展的影响特征分析</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哲学社会科学类调查报告和学术论文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经济</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黄玉兴</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曾舜英</w:t>
            </w:r>
            <w:r>
              <w:rPr>
                <w:rFonts w:ascii="Times New Roman" w:hAnsi="Times New Roman" w:cs="Times New Roman"/>
                <w:color w:val="000000"/>
                <w:kern w:val="0"/>
                <w:sz w:val="20"/>
                <w:szCs w:val="20"/>
              </w:rPr>
              <w:t>、</w:t>
            </w:r>
            <w:r>
              <w:rPr>
                <w:rFonts w:hint="eastAsia" w:ascii="宋体" w:hAnsi="宋体"/>
                <w:color w:val="000000"/>
                <w:kern w:val="0"/>
                <w:sz w:val="20"/>
                <w:szCs w:val="20"/>
              </w:rPr>
              <w:t>陈业滨、</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蔡永龙</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陈忠暖（教授）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地理科学学院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16JKKA01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广州高校与其附属幼儿园资源共享的案例研究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哲学社会科学类调查报告和学术论文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莫嘉君</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黄珍文、刘映君、    陈世凤</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张博 （副教授）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4</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16LSKA01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梅州足球运动的历史沿革发展及其现状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哲学社会科学类调查报告和学术论文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历史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李森炜</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李裕珍、严奕清、  刘兰苑</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宋德华 （教授）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历史文化学院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16LGKA01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城中村宗族文化的“存与亡”——广州猎德村宗族文化发展现状研究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卓凯伦</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何凯倩、          陈思玮、         查娜</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 庄晓平 （教授）</w:t>
            </w:r>
            <w:r>
              <w:rPr>
                <w:rFonts w:hint="eastAsia" w:ascii="宋体" w:hAnsi="宋体"/>
                <w:color w:val="000000"/>
                <w:kern w:val="0"/>
                <w:sz w:val="20"/>
                <w:szCs w:val="20"/>
                <w:lang w:val="en-US" w:eastAsia="zh-CN"/>
              </w:rPr>
              <w:t xml:space="preserve">  </w:t>
            </w:r>
            <w:r>
              <w:rPr>
                <w:rFonts w:hint="eastAsia" w:ascii="宋体" w:hAnsi="宋体"/>
                <w:color w:val="000000"/>
                <w:kern w:val="0"/>
                <w:sz w:val="20"/>
                <w:szCs w:val="20"/>
              </w:rPr>
              <w:t xml:space="preserve">吴智刚 （教授） </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旅游管</w:t>
            </w:r>
            <w:bookmarkStart w:id="0" w:name="_GoBack"/>
            <w:bookmarkEnd w:id="0"/>
            <w:r>
              <w:rPr>
                <w:rFonts w:hint="eastAsia" w:ascii="宋体" w:hAnsi="宋体"/>
                <w:color w:val="000000"/>
                <w:kern w:val="0"/>
                <w:sz w:val="20"/>
                <w:szCs w:val="20"/>
              </w:rPr>
              <w:t>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16LGKA02</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旅游开发背景下目的地居民生计方式的变迁及居民感知研究——以云浮市兰寨村为例  </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哲学社会科学类调查报告和学术论文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管理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陈国庆</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 w:val="20"/>
                <w:szCs w:val="20"/>
              </w:rPr>
            </w:pPr>
            <w:r>
              <w:rPr>
                <w:rFonts w:hint="eastAsia"/>
                <w:color w:val="000000"/>
                <w:sz w:val="20"/>
                <w:szCs w:val="20"/>
              </w:rPr>
              <w:t>叶培敏、叶凯怡、 刘洁萍、苏志威、李星辉</w:t>
            </w:r>
          </w:p>
          <w:p>
            <w:pPr>
              <w:widowControl/>
              <w:jc w:val="center"/>
              <w:rPr>
                <w:rFonts w:ascii="宋体" w:hAnsi="宋体"/>
                <w:color w:val="000000"/>
                <w:kern w:val="0"/>
                <w:sz w:val="20"/>
                <w:szCs w:val="20"/>
              </w:rPr>
            </w:pP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  吴智刚 （教授）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旅游管理学院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7</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16SXKA01</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初中数学微课程设计与开发</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贾佳良</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江舒婷、吴嘉琪、  郑婷婷</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冯伟贞（副教授）    张艳红（实验师）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数学科学学院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8</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16XLKA01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法律援助中受援人理性平和心态引导与培养研究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张单单</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李玟、罗杰、     陈雪怡、李怀玉</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田丽丽（教授）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心理学院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9</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16XLKA02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从授人以鱼到授人以渔：促进残疾人择业效能感的路径分析研究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刘楚麒</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宋萍芳、曲星羽、 曾嘉鸿、李正豪、 叶钰侨</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陆爱桃（副教授）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心理学院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10</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16XLKB03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第二语言熟练程度对母语和第二语言神经表征相似性的影响研究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自然科学类学术论文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李会玲</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屈婧、钱柳、   谢鹏</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梅磊磊（教授）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心理学院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11</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16XLKA04</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中国青（少）年自我伤害关怀与援助计划</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孙瑞</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江永强、廖施夷</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攸佳宁（副教授）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心理学院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12</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16XLKA05</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寒门如何出贵子？</w:t>
            </w:r>
            <w:r>
              <w:rPr>
                <w:rFonts w:ascii="Times New Roman" w:hAnsi="Times New Roman" w:cs="Times New Roman"/>
                <w:color w:val="000000"/>
                <w:kern w:val="0"/>
                <w:sz w:val="20"/>
                <w:szCs w:val="20"/>
              </w:rPr>
              <w:t>——</w:t>
            </w:r>
            <w:r>
              <w:rPr>
                <w:rFonts w:hint="eastAsia" w:ascii="宋体" w:hAnsi="宋体"/>
                <w:color w:val="000000"/>
                <w:kern w:val="0"/>
                <w:sz w:val="20"/>
                <w:szCs w:val="20"/>
              </w:rPr>
              <w:t>基于大学生家庭环境和个性特性的探讨</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谢琅</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王子怡、赵天阳、 张琳琳</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王瑞明（教授）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心理学院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13</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16XLKA06</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婚姻价值观问卷的编制及其在离婚调解过程中的应用——基于广东省各地区法院家事庭离婚案件的研究</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哲学社会科学类调查报告和学术论文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肖玥</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彭贝贝、叶靖仪、  彭如心</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刘学兰（副教授）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心理学院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14</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16ZXKA01</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社会支持视角下“老漂族”城市适应现状调查——以广州市为例</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吴欣倚</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刘韵、张淑慧</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张茂元（副教授）何亮（副教授）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政治与行政学院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15</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16ZXKA02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德育的有效性：基于对青少年校园“霸凌”现象的观察与引导研究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宁淑琪</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何春红、梁锦嫦、  刘婷</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何亮（副教授）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政治与行政学院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16ZXKA03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基于主体性发展的90后师范生性教育分析</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陈钿莹</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黄小芬、黄文燕</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刘旺（副教授）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政治与行政学院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17</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16JJKC01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改进型多旋翼植保无人机</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机械与控制</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陈土贤</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陆茂斌、周瑞莹、 冯炜宏、邢晓涛、  吴金烩</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钟群锋（高级实验师）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计算机学院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18</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16JJKC02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数学演算手稿转化LaTeX</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袁家明</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林伟业、彭梓健、 李坚铳</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葛红（副教授）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计算机学院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19</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16JJKC03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VoltDB社区版之数据持久化功能实现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黄思华</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袁彦婷、陈嘉欣、 林会智、陈敏丽</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李丁丁（讲师）   李建国（副教授）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计算机学院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20</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16JJKC04</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校园智能停车服务平台</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信息技术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黄仕萍</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郑文卡、陈纯、  汤振涛、赖宇升</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朱定局（副教授）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计算机学院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21</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16JJKC05</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基于个人健康数据的疾病预警系统</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信息技术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陆梓翰</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杨雨</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刘海（副教授）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计算机学院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22</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16JJKC06</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基于android系统的熊孩子日记app</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信息技术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黄炫</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张宇、蔡延霖、    韩炼俊、陈飞雁</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曹阳（副教授）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计算机学院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23</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16JJKC07</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汽车安全卫士</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信息技术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伍世豪</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马志仁、余家杰、 黄楠</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张奇支（副教授）、曾锡山（讲师）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计算机学院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24</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16SKKB01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姜属种间杂交胚拯救的研究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自然科学类学术论文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生命科学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林佩兰</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王玮</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王英强（教授）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生命科学学院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25</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16SKKB02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组蛋白修饰在花生训练干旱记忆中作用研究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自然科学类学术论文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生命科学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陈容钦</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舒文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李玲（教授）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生命科学学院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26</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16JXKC01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智慧学习环境中初中语文阅读实时协作学习系统的设计与开发</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李田</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张雪亮、冯曼诗、  林凯玲、李钰华、谭万华</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王洪江(副教授)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教育信息技术学院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27</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16JXKA02</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hint="eastAsia" w:ascii="宋体" w:hAnsi="宋体" w:cs="Times New Roman"/>
                <w:color w:val="000000"/>
                <w:kern w:val="0"/>
                <w:sz w:val="20"/>
                <w:szCs w:val="20"/>
              </w:rPr>
              <w:t>基于个人空间提升教师</w:t>
            </w:r>
            <w:r>
              <w:rPr>
                <w:rFonts w:ascii="Times New Roman" w:hAnsi="Times New Roman" w:cs="Times New Roman"/>
                <w:color w:val="000000"/>
                <w:kern w:val="0"/>
                <w:sz w:val="20"/>
                <w:szCs w:val="20"/>
              </w:rPr>
              <w:t>TPCK</w:t>
            </w:r>
            <w:r>
              <w:rPr>
                <w:rFonts w:hint="eastAsia" w:ascii="宋体" w:hAnsi="宋体" w:cs="Times New Roman"/>
                <w:color w:val="000000"/>
                <w:kern w:val="0"/>
                <w:sz w:val="20"/>
                <w:szCs w:val="20"/>
              </w:rPr>
              <w:t>能力的策略研究</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何靖瑜</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黄毓霞、陈欣、  宁靖</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尹睿副(教授)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教育信息技术学院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28</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16JXKA03</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基于问题情境的创客课程促进学生发展的实验研究</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哲学社会科学类社会调查报告及学术论文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张如絮</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陈芷晴</w:t>
            </w:r>
            <w:r>
              <w:rPr>
                <w:rFonts w:ascii="Times New Roman" w:hAnsi="Times New Roman" w:cs="Times New Roman"/>
                <w:color w:val="000000"/>
                <w:kern w:val="0"/>
                <w:sz w:val="20"/>
                <w:szCs w:val="20"/>
              </w:rPr>
              <w:t>、</w:t>
            </w:r>
            <w:r>
              <w:rPr>
                <w:rFonts w:hint="eastAsia" w:ascii="宋体" w:hAnsi="宋体"/>
                <w:color w:val="000000"/>
                <w:kern w:val="0"/>
                <w:sz w:val="20"/>
                <w:szCs w:val="20"/>
              </w:rPr>
              <w:t>黄柳君、</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黄瑜玲</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赵建华（教授）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教育信息技术学院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29</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16JXKA04</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Times New Roman" w:hAnsi="Times New Roman" w:cs="Times New Roman"/>
                <w:color w:val="000000"/>
                <w:kern w:val="0"/>
                <w:sz w:val="20"/>
                <w:szCs w:val="20"/>
              </w:rPr>
              <w:t>基于ICT能力</w:t>
            </w:r>
            <w:r>
              <w:rPr>
                <w:rFonts w:ascii="Times New Roman" w:hAnsi="Times New Roman" w:cs="Times New Roman"/>
                <w:color w:val="000000"/>
                <w:kern w:val="0"/>
                <w:sz w:val="20"/>
                <w:szCs w:val="20"/>
              </w:rPr>
              <w:t>标准</w:t>
            </w:r>
            <w:r>
              <w:rPr>
                <w:rFonts w:hint="eastAsia" w:ascii="Times New Roman" w:hAnsi="Times New Roman" w:cs="Times New Roman"/>
                <w:color w:val="000000"/>
                <w:kern w:val="0"/>
                <w:sz w:val="20"/>
                <w:szCs w:val="20"/>
              </w:rPr>
              <w:t>的</w:t>
            </w:r>
            <w:r>
              <w:rPr>
                <w:rFonts w:ascii="Times New Roman" w:hAnsi="Times New Roman" w:cs="Times New Roman"/>
                <w:color w:val="000000"/>
                <w:kern w:val="0"/>
                <w:sz w:val="20"/>
                <w:szCs w:val="20"/>
              </w:rPr>
              <w:t>教师专业</w:t>
            </w:r>
            <w:r>
              <w:rPr>
                <w:rFonts w:hint="eastAsia" w:ascii="Times New Roman" w:hAnsi="Times New Roman" w:cs="Times New Roman"/>
                <w:color w:val="000000"/>
                <w:kern w:val="0"/>
                <w:sz w:val="20"/>
                <w:szCs w:val="20"/>
              </w:rPr>
              <w:t>发展策略研究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王雷岩</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郭玉翠、曾婷、   赖雯棣</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 陈雄辉（研究员）  赵建华（教授）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教育信息技术学院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30</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16JXKA05</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促进听障儿童无障碍数字化学习的教学策略与效果研究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马子淇</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万昆、李娴娟、  李茜、张虎、     崔灿</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吴鹏泽（教授）     林秀瑜（高级实验师）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教育信息技术学院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31</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16JXKA06</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设计型学习提升信息技术学科核心素养的实证研究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哲学社会科学类调查报告和学术论文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朱龙</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饶敏、龙西仔、冯智慧、张华阳、 张倩文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hint="eastAsia" w:ascii="宋体" w:hAnsi="宋体"/>
                <w:kern w:val="0"/>
                <w:sz w:val="20"/>
                <w:szCs w:val="20"/>
              </w:rPr>
              <w:t>胡小勇（教授）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教育信息技术学院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32</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16WWKA01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概念隐喻对隐喻表达理解的效应探析</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文学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陈春菲</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周榕（教授）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外国语言文化学院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33</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16WXKA01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潮汕地区城隍庙民俗文化传承与发展研究</w:t>
            </w:r>
            <w:r>
              <w:rPr>
                <w:rFonts w:hint="eastAsia" w:ascii="宋体" w:hAnsi="宋体"/>
                <w:color w:val="000000"/>
                <w:kern w:val="0"/>
                <w:sz w:val="20"/>
                <w:szCs w:val="20"/>
              </w:rPr>
              <w:br w:type="textWrapping"/>
            </w:r>
            <w:r>
              <w:rPr>
                <w:rFonts w:hint="eastAsia" w:ascii="宋体" w:hAnsi="宋体"/>
                <w:color w:val="000000"/>
                <w:kern w:val="0"/>
                <w:sz w:val="20"/>
                <w:szCs w:val="20"/>
              </w:rPr>
              <w:t>——以普宁、揭阳、潮州三地为例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周倩瑜</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李雅雯、刁祺祺、   邹文芊</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陈建森 （教授）      张玉金 （教授）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文学院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16WXKA02</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hint="eastAsia" w:ascii="宋体" w:hAnsi="宋体" w:cs="Times New Roman"/>
                <w:color w:val="000000"/>
                <w:kern w:val="0"/>
                <w:sz w:val="20"/>
                <w:szCs w:val="20"/>
              </w:rPr>
              <w:t>潮州歌册方言字词研究</w:t>
            </w:r>
            <w:r>
              <w:rPr>
                <w:rFonts w:ascii="Times New Roman" w:hAnsi="Times New Roman" w:cs="Times New Roman"/>
                <w:color w:val="000000"/>
                <w:kern w:val="0"/>
                <w:sz w:val="20"/>
                <w:szCs w:val="20"/>
              </w:rPr>
              <w:t>——</w:t>
            </w:r>
            <w:r>
              <w:rPr>
                <w:rFonts w:hint="eastAsia" w:ascii="宋体" w:hAnsi="宋体" w:cs="Times New Roman"/>
                <w:color w:val="000000"/>
                <w:kern w:val="0"/>
                <w:sz w:val="20"/>
                <w:szCs w:val="20"/>
              </w:rPr>
              <w:t>以</w:t>
            </w:r>
            <w:r>
              <w:rPr>
                <w:rFonts w:hint="eastAsia" w:ascii="宋体" w:hAnsi="宋体" w:cs="Times New Roman"/>
                <w:color w:val="000000"/>
                <w:kern w:val="0"/>
                <w:sz w:val="20"/>
                <w:szCs w:val="20"/>
              </w:rPr>
              <w:br w:type="textWrapping"/>
            </w:r>
            <w:r>
              <w:rPr>
                <w:rFonts w:hint="eastAsia" w:ascii="宋体" w:hAnsi="宋体" w:cs="Times New Roman"/>
                <w:color w:val="000000"/>
                <w:kern w:val="0"/>
                <w:sz w:val="20"/>
                <w:szCs w:val="20"/>
              </w:rPr>
              <w:t>《苏六娘全歌为中心》</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文学</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池灏</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方晓雪</w:t>
            </w:r>
            <w:r>
              <w:rPr>
                <w:rFonts w:ascii="Times New Roman" w:hAnsi="Times New Roman" w:cs="Times New Roman"/>
                <w:color w:val="000000"/>
                <w:kern w:val="0"/>
                <w:sz w:val="20"/>
                <w:szCs w:val="20"/>
              </w:rPr>
              <w:t>、</w:t>
            </w:r>
            <w:r>
              <w:rPr>
                <w:rFonts w:hint="eastAsia" w:ascii="宋体" w:hAnsi="宋体"/>
                <w:color w:val="000000"/>
                <w:kern w:val="0"/>
                <w:sz w:val="20"/>
                <w:szCs w:val="20"/>
              </w:rPr>
              <w:t>何颖敏、</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黎晓玲</w:t>
            </w:r>
            <w:r>
              <w:rPr>
                <w:rFonts w:ascii="Times New Roman" w:hAnsi="Times New Roman" w:cs="Times New Roman"/>
                <w:color w:val="000000"/>
                <w:kern w:val="0"/>
                <w:sz w:val="20"/>
                <w:szCs w:val="20"/>
              </w:rPr>
              <w:t>、</w:t>
            </w:r>
            <w:r>
              <w:rPr>
                <w:rFonts w:hint="eastAsia" w:ascii="宋体" w:hAnsi="宋体"/>
                <w:color w:val="000000"/>
                <w:kern w:val="0"/>
                <w:sz w:val="20"/>
                <w:szCs w:val="20"/>
              </w:rPr>
              <w:t>黄钦才</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邵慧君（教授）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文学院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35</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16WXKA03</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字理识字教学法研究——以广州市天河区小学为例</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林夏婕</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何联宜</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徐涵韬、</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周璇</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hint="eastAsia" w:ascii="宋体" w:hAnsi="宋体" w:cs="Times New Roman"/>
                <w:color w:val="000000"/>
                <w:kern w:val="0"/>
                <w:sz w:val="20"/>
                <w:szCs w:val="20"/>
              </w:rPr>
              <w:t>周小蓬（副教授）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文学院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16FXKA01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大学生网络借贷现状及其法律规制的研究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谭锦坤</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许少珊、卢璇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张永忠（教授）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法学院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37</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16JGKA01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营商信任环境、吃喝腐败与商业信用融资——基于A股民营上市公司的经验研究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管理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罗名鑫</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梁咏瑶</w:t>
            </w:r>
            <w:r>
              <w:rPr>
                <w:rFonts w:ascii="Times New Roman" w:hAnsi="Times New Roman" w:cs="Times New Roman"/>
                <w:color w:val="000000"/>
                <w:kern w:val="0"/>
                <w:sz w:val="20"/>
                <w:szCs w:val="20"/>
              </w:rPr>
              <w:t>、</w:t>
            </w:r>
            <w:r>
              <w:rPr>
                <w:rFonts w:hint="eastAsia" w:ascii="宋体" w:hAnsi="宋体"/>
                <w:color w:val="000000"/>
                <w:kern w:val="0"/>
                <w:sz w:val="20"/>
                <w:szCs w:val="20"/>
              </w:rPr>
              <w:t>严嘉怡、</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何煦琪</w:t>
            </w:r>
            <w:r>
              <w:rPr>
                <w:rFonts w:ascii="Times New Roman" w:hAnsi="Times New Roman" w:cs="Times New Roman"/>
                <w:color w:val="000000"/>
                <w:kern w:val="0"/>
                <w:sz w:val="20"/>
                <w:szCs w:val="20"/>
              </w:rPr>
              <w:t>、</w:t>
            </w:r>
            <w:r>
              <w:rPr>
                <w:rFonts w:hint="eastAsia" w:ascii="宋体" w:hAnsi="宋体"/>
                <w:color w:val="000000"/>
                <w:kern w:val="0"/>
                <w:sz w:val="20"/>
                <w:szCs w:val="20"/>
              </w:rPr>
              <w:t>邱建华、</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李庆瑜</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魏下海（教授）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经济与管理学院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16JGKA02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集体经济和个体经济的公共品供给差异及其微观机制研究——基于中山崖口村及周边村庄的对比调查</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经济</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庄杜萍</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李玉星</w:t>
            </w:r>
            <w:r>
              <w:rPr>
                <w:rFonts w:ascii="Times New Roman" w:hAnsi="Times New Roman" w:cs="Times New Roman"/>
                <w:color w:val="000000"/>
                <w:kern w:val="0"/>
                <w:sz w:val="20"/>
                <w:szCs w:val="20"/>
              </w:rPr>
              <w:t>、</w:t>
            </w:r>
            <w:r>
              <w:rPr>
                <w:rFonts w:hint="eastAsia" w:ascii="宋体" w:hAnsi="宋体"/>
                <w:color w:val="000000"/>
                <w:kern w:val="0"/>
                <w:sz w:val="20"/>
                <w:szCs w:val="20"/>
              </w:rPr>
              <w:t>朱海瀚、</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陈浩杰</w:t>
            </w:r>
            <w:r>
              <w:rPr>
                <w:rFonts w:ascii="Times New Roman" w:hAnsi="Times New Roman" w:cs="Times New Roman"/>
                <w:color w:val="000000"/>
                <w:kern w:val="0"/>
                <w:sz w:val="20"/>
                <w:szCs w:val="20"/>
              </w:rPr>
              <w:t>、</w:t>
            </w:r>
            <w:r>
              <w:rPr>
                <w:rFonts w:hint="eastAsia" w:ascii="宋体" w:hAnsi="宋体"/>
                <w:color w:val="000000"/>
                <w:kern w:val="0"/>
                <w:sz w:val="20"/>
                <w:szCs w:val="20"/>
              </w:rPr>
              <w:t>莫芷韵、</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郭晓霓</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连洪泉（讲师）   胡靖（教授）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经济与管理学院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39</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16JGKA03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粤西“民间红娘”风俗的制度意蕴及经济社会学分析—基于茂名地区的田野调查</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经济</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陈雯婷</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江洋</w:t>
            </w:r>
            <w:r>
              <w:rPr>
                <w:rFonts w:ascii="Times New Roman" w:hAnsi="Times New Roman" w:cs="Times New Roman"/>
                <w:color w:val="000000"/>
                <w:kern w:val="0"/>
                <w:sz w:val="20"/>
                <w:szCs w:val="20"/>
              </w:rPr>
              <w:t>、</w:t>
            </w:r>
            <w:r>
              <w:rPr>
                <w:rFonts w:hint="eastAsia" w:ascii="宋体" w:hAnsi="宋体"/>
                <w:color w:val="000000"/>
                <w:kern w:val="0"/>
                <w:sz w:val="20"/>
                <w:szCs w:val="20"/>
              </w:rPr>
              <w:t>郑嘉欣、</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何佩雯</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hint="eastAsia" w:ascii="宋体" w:hAnsi="宋体" w:cs="Times New Roman"/>
                <w:color w:val="000000"/>
                <w:kern w:val="0"/>
                <w:sz w:val="20"/>
                <w:szCs w:val="20"/>
              </w:rPr>
              <w:t>刘志铭（教授）</w:t>
            </w:r>
            <w:r>
              <w:rPr>
                <w:rFonts w:ascii="Times New Roman" w:hAnsi="Times New Roman" w:cs="Times New Roman"/>
                <w:color w:val="000000"/>
                <w:kern w:val="0"/>
                <w:sz w:val="20"/>
                <w:szCs w:val="20"/>
              </w:rPr>
              <w:t xml:space="preserve">       </w:t>
            </w:r>
            <w:r>
              <w:rPr>
                <w:rFonts w:hint="eastAsia" w:ascii="宋体" w:hAnsi="宋体" w:cs="Times New Roman"/>
                <w:color w:val="000000"/>
                <w:kern w:val="0"/>
                <w:sz w:val="20"/>
                <w:szCs w:val="20"/>
              </w:rPr>
              <w:t>纪志明（讲师）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经济与管理学院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16GGKA01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真人图书馆，阅读悦成长——大数据时代下家庭·学校·社区协同教育新路径</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周玉洁</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郑琪</w:t>
            </w:r>
            <w:r>
              <w:rPr>
                <w:rFonts w:ascii="Times New Roman" w:hAnsi="Times New Roman" w:cs="Times New Roman"/>
                <w:color w:val="000000"/>
                <w:kern w:val="0"/>
                <w:sz w:val="20"/>
                <w:szCs w:val="20"/>
              </w:rPr>
              <w:t>、</w:t>
            </w:r>
            <w:r>
              <w:rPr>
                <w:rFonts w:hint="eastAsia" w:ascii="宋体" w:hAnsi="宋体"/>
                <w:color w:val="000000"/>
                <w:kern w:val="0"/>
                <w:sz w:val="20"/>
                <w:szCs w:val="20"/>
              </w:rPr>
              <w:t>赵月</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梁彦敏</w:t>
            </w:r>
            <w:r>
              <w:rPr>
                <w:rFonts w:ascii="Times New Roman" w:hAnsi="Times New Roman" w:cs="Times New Roman"/>
                <w:color w:val="000000"/>
                <w:kern w:val="0"/>
                <w:sz w:val="20"/>
                <w:szCs w:val="20"/>
              </w:rPr>
              <w:t>、</w:t>
            </w:r>
            <w:r>
              <w:rPr>
                <w:rFonts w:hint="eastAsia" w:ascii="宋体" w:hAnsi="宋体"/>
                <w:color w:val="000000"/>
                <w:kern w:val="0"/>
                <w:sz w:val="20"/>
                <w:szCs w:val="20"/>
              </w:rPr>
              <w:t>戴慧彩</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刘剑玲</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（副教授）</w:t>
            </w:r>
            <w:r>
              <w:rPr>
                <w:rFonts w:ascii="Times New Roman" w:hAnsi="Times New Roman" w:cs="Times New Roman"/>
                <w:color w:val="000000"/>
                <w:kern w:val="0"/>
                <w:sz w:val="20"/>
                <w:szCs w:val="20"/>
              </w:rPr>
              <w:t xml:space="preserve">  </w:t>
            </w:r>
            <w:r>
              <w:rPr>
                <w:rFonts w:hint="eastAsia" w:ascii="宋体" w:hAnsi="宋体"/>
                <w:color w:val="000000"/>
                <w:kern w:val="0"/>
                <w:sz w:val="20"/>
                <w:szCs w:val="20"/>
              </w:rPr>
              <w:t>胡敏  （副研究员）</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公共管理学院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41</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16GGKA02</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基于路径分析方法对广州市公众基层首诊意向的实证研究</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陈韵仪</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龚弘晋</w:t>
            </w:r>
            <w:r>
              <w:rPr>
                <w:rFonts w:ascii="Times New Roman" w:hAnsi="Times New Roman" w:cs="Times New Roman"/>
                <w:color w:val="000000"/>
                <w:kern w:val="0"/>
                <w:sz w:val="20"/>
                <w:szCs w:val="20"/>
              </w:rPr>
              <w:t>、</w:t>
            </w:r>
            <w:r>
              <w:rPr>
                <w:rFonts w:hint="eastAsia" w:ascii="宋体" w:hAnsi="宋体"/>
                <w:color w:val="000000"/>
                <w:kern w:val="0"/>
                <w:sz w:val="20"/>
                <w:szCs w:val="20"/>
              </w:rPr>
              <w:t>康树仁</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刘志光（教授）   王磊（副教授）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公共管理学院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16GGKA03</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捐助型民间慈善组织的社会救助功能研究——以潮汕地区为例</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黄晖</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曹欣妮</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戴黍（教授）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公共管理学院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43</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16YYKA01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国际三大教育法在中国农村小学音乐课堂教学中的应用------以花城版音乐教材为例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艺术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高萌萌</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黄心瑜、叶燕华、  汪静</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王朝霞（副教授）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音乐学院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16YYKA02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经济发达地区小学生的音乐审美的萌芽及普及程度</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艺术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洪景怡</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邓芷晴</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黄汉华（教授）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音乐学院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45</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16WDKB01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基于LLG方程的微磁学计算模拟研究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自然科学类学术论文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数理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卓伟壮</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蔡婉萍、陈军、  陈锦芸、严政人</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秦明辉（副研究员）</w:t>
            </w:r>
          </w:p>
        </w:tc>
        <w:tc>
          <w:tcPr>
            <w:tcW w:w="1579" w:type="dxa"/>
            <w:tcBorders>
              <w:top w:val="nil"/>
              <w:left w:val="nil"/>
              <w:bottom w:val="nil"/>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物理与电信工程学院</w:t>
            </w:r>
          </w:p>
        </w:tc>
        <w:tc>
          <w:tcPr>
            <w:tcW w:w="9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16HHKB01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锂离子电池三维柔性负极材料的制备及性能研究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自然科学类学术论文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数理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何雪莲</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郑丽霞、苏志芳、  林子帆</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石光（教授）       王玉海（讲师）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化学与环境学院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47</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16HHKB02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MOFs基微孔碳多面体的制备方法及应用</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自然科学类学术论文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能源化工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林佳</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梁嘉雯、李思琪、  周京虹</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林晓明（讲师）    孙艳辉（教授）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化学与环境学院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16GDKC01</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应用于虚拟现实3D互动教学的人机交互技术的研究</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发明制作类作品</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朱天伦</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麦玉健、魏奇笙、伍梓镔、黄跃鸿</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马琼雄（讲师）   陈长水（教授）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信息光电子科技学院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49</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16TKKA01</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高校户外运动人群参与度及影响因素研究</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卓华瑜</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赵平萱、赵钊湃、  温静怡、何建强、   林婉霞</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张秀丽（副教授）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体育科学学院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16TKKA02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高水平运动员的大学生活适应性研究---以华南师范大学为例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张嘉裕</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李沁琳、周曦文、  甘思娜</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陈慧敏（教授）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51</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16TKKA03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广东省健美操队备战全国第</w:t>
            </w:r>
            <w:r>
              <w:rPr>
                <w:rFonts w:ascii="Times New Roman" w:hAnsi="Times New Roman" w:cs="Times New Roman"/>
                <w:color w:val="000000"/>
                <w:kern w:val="0"/>
                <w:sz w:val="20"/>
                <w:szCs w:val="20"/>
              </w:rPr>
              <w:t>13</w:t>
            </w:r>
            <w:r>
              <w:rPr>
                <w:rFonts w:hint="eastAsia" w:ascii="宋体" w:hAnsi="宋体"/>
                <w:color w:val="000000"/>
                <w:kern w:val="0"/>
                <w:sz w:val="20"/>
                <w:szCs w:val="20"/>
              </w:rPr>
              <w:t>届“学运会”体能训练的研究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吕恒</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李晓玲</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李佐惠（教授）     冯道光（副教授）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16TKKA04</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广州市体育产业现状与发展趋势研究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徐康康</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谢露诚、任超群、  张敏、黄东香</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杨晓生（教授）     刘鸿优（副教授）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53</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16TKKA05</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身体社会学视域下现代瑜伽运动的民族志研究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王阿影</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唐芝</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熊欢（副教授）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16TKKA06</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我校智能游泳馆对大学生体质健康促进研究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朱婷</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张嫣然、黄小玲、  刘大德、梁家乐、  刘振忠</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黄波（教授）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体育科学学院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55</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16TKKA07</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2000年以来中英校园足球政策法规的比较研究</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周信</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吕健、潘文鸿、   谭炼钊、李宗竞、   杨韶雯</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宋亨国（副教授）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体育科学学院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16TKKA08</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校园新媒体对大学生体育参与的推动影响研究</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哲学社会科学类社会调查报告及学术论文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何钰婵</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杨斯琪、范明梅</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邓星华（教授）     马廉祯（教授）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体育科学学院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57</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16HDKC01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"适</w:t>
            </w:r>
            <w:r>
              <w:rPr>
                <w:rFonts w:ascii="Times New Roman" w:hAnsi="Times New Roman" w:cs="Times New Roman"/>
                <w:color w:val="000000"/>
                <w:kern w:val="0"/>
                <w:sz w:val="20"/>
                <w:szCs w:val="20"/>
              </w:rPr>
              <w:t>"</w:t>
            </w:r>
            <w:r>
              <w:rPr>
                <w:rFonts w:hint="eastAsia" w:ascii="宋体" w:hAnsi="宋体"/>
                <w:color w:val="000000"/>
                <w:kern w:val="0"/>
                <w:sz w:val="20"/>
                <w:szCs w:val="20"/>
              </w:rPr>
              <w:t>界之窗</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发明制作类作品</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能源化工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林显裕</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王璐、余辉、   刘巍鞠纯、张佩</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周国富（教授）</w:t>
            </w:r>
            <w:r>
              <w:rPr>
                <w:rFonts w:ascii="Times New Roman" w:hAnsi="Times New Roman" w:cs="Times New Roman"/>
                <w:color w:val="000000"/>
                <w:kern w:val="0"/>
                <w:sz w:val="20"/>
                <w:szCs w:val="20"/>
              </w:rPr>
              <w:br w:type="textWrapping"/>
            </w:r>
            <w:r>
              <w:rPr>
                <w:rFonts w:hint="eastAsia" w:ascii="宋体" w:hAnsi="宋体"/>
                <w:color w:val="000000"/>
                <w:kern w:val="0"/>
                <w:sz w:val="20"/>
                <w:szCs w:val="20"/>
              </w:rPr>
              <w:t>胡小文（讲师）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华南先进光电子研究院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16HDKC02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基于数字微镜器件复用的低成本、多模式光学超分辨显微仪器研制</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发明制作类作品</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吴秋生</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王保举、彭星韵、  周超、蒲锐</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詹求强（副研究员）</w:t>
            </w:r>
            <w:r>
              <w:rPr>
                <w:rFonts w:hint="eastAsia" w:ascii="宋体" w:hAnsi="宋体"/>
                <w:color w:val="000000"/>
                <w:kern w:val="0"/>
                <w:sz w:val="20"/>
                <w:szCs w:val="20"/>
              </w:rPr>
              <w:br w:type="textWrapping"/>
            </w:r>
            <w:r>
              <w:rPr>
                <w:rFonts w:hint="eastAsia" w:ascii="宋体" w:hAnsi="宋体"/>
                <w:color w:val="000000"/>
                <w:kern w:val="0"/>
                <w:sz w:val="20"/>
                <w:szCs w:val="20"/>
              </w:rPr>
              <w:t>何赛灵（教授）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华南先进光电子研究院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59</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16HDKC03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透明柔性多功能微传感器</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发明制作类作品</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李君</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沈震鹏、</w:t>
            </w:r>
            <w:r>
              <w:rPr>
                <w:rFonts w:ascii="Times New Roman" w:hAnsi="Times New Roman" w:cs="Times New Roman"/>
                <w:color w:val="000000"/>
                <w:kern w:val="0"/>
                <w:sz w:val="20"/>
                <w:szCs w:val="20"/>
              </w:rPr>
              <w:br w:type="textWrapping"/>
            </w:r>
            <w:r>
              <w:rPr>
                <w:rFonts w:hint="eastAsia" w:ascii="宋体" w:hAnsi="宋体"/>
                <w:color w:val="000000"/>
                <w:kern w:val="0"/>
                <w:sz w:val="20"/>
                <w:szCs w:val="20"/>
              </w:rPr>
              <w:t>叶倩灵</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周蕤（讲师）     周国富（教授）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华南先进光电子研究院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16HDKB01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侧链调控天然产物小分子压致变色材料</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自然科学类学术论文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能源化工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麦润昇</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常忻月、彭火军</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高进伟（教授）</w:t>
            </w:r>
            <w:r>
              <w:rPr>
                <w:rFonts w:hint="eastAsia" w:ascii="宋体" w:hAnsi="宋体"/>
                <w:color w:val="000000"/>
                <w:kern w:val="0"/>
                <w:sz w:val="20"/>
                <w:szCs w:val="20"/>
              </w:rPr>
              <w:br w:type="textWrapping"/>
            </w:r>
            <w:r>
              <w:rPr>
                <w:rFonts w:hint="eastAsia" w:ascii="宋体" w:hAnsi="宋体"/>
                <w:color w:val="000000"/>
                <w:kern w:val="0"/>
                <w:sz w:val="20"/>
                <w:szCs w:val="20"/>
              </w:rPr>
              <w:t>姜月（师资博后）</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华南先进光电子研究院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61</w:t>
            </w: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16HDKC04</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基于NAO机器人的自闭症儿童干预治疗平台的研究与应用</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发明制作类作品</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邢博宇</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  曹伟、宋文旭、 揭凯茜、</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 郑思晓、肖辉豪</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陈佳佳（教授）</w:t>
            </w:r>
            <w:r>
              <w:rPr>
                <w:rFonts w:hint="eastAsia" w:ascii="宋体" w:hAnsi="宋体"/>
                <w:color w:val="000000"/>
                <w:kern w:val="0"/>
                <w:sz w:val="20"/>
                <w:szCs w:val="20"/>
              </w:rPr>
              <w:br w:type="textWrapping"/>
            </w:r>
            <w:r>
              <w:rPr>
                <w:rFonts w:hint="eastAsia" w:ascii="宋体" w:hAnsi="宋体"/>
                <w:color w:val="000000"/>
                <w:kern w:val="0"/>
                <w:sz w:val="20"/>
                <w:szCs w:val="20"/>
              </w:rPr>
              <w:t>朱绘霖（博士后）</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华南先进光电子研究院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62</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16HDKC05</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4G</w:t>
            </w:r>
            <w:r>
              <w:rPr>
                <w:rFonts w:hint="eastAsia" w:ascii="宋体" w:hAnsi="宋体" w:cs="Times New Roman"/>
                <w:color w:val="000000"/>
                <w:kern w:val="0"/>
                <w:sz w:val="20"/>
                <w:szCs w:val="20"/>
              </w:rPr>
              <w:t>车载</w:t>
            </w:r>
            <w:r>
              <w:rPr>
                <w:rFonts w:ascii="Times New Roman" w:hAnsi="Times New Roman" w:cs="Times New Roman"/>
                <w:color w:val="000000"/>
                <w:kern w:val="0"/>
                <w:sz w:val="20"/>
                <w:szCs w:val="20"/>
              </w:rPr>
              <w:t>WIFI</w:t>
            </w:r>
            <w:r>
              <w:rPr>
                <w:rFonts w:hint="eastAsia" w:ascii="宋体" w:hAnsi="宋体" w:cs="Times New Roman"/>
                <w:color w:val="000000"/>
                <w:kern w:val="0"/>
                <w:sz w:val="20"/>
                <w:szCs w:val="20"/>
              </w:rPr>
              <w:t>路由器设计</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发明制作类作品</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刘辉</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李俊龙、柳程、  盘积伟、章罗楷、  王斌杰</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何赛灵（教授）</w:t>
            </w:r>
            <w:r>
              <w:rPr>
                <w:rFonts w:hint="eastAsia" w:ascii="宋体" w:hAnsi="宋体"/>
                <w:color w:val="000000"/>
                <w:kern w:val="0"/>
                <w:sz w:val="20"/>
                <w:szCs w:val="20"/>
              </w:rPr>
              <w:br w:type="textWrapping"/>
            </w:r>
            <w:r>
              <w:rPr>
                <w:rFonts w:hint="eastAsia" w:ascii="宋体" w:hAnsi="宋体"/>
                <w:color w:val="000000"/>
                <w:kern w:val="0"/>
                <w:sz w:val="20"/>
                <w:szCs w:val="20"/>
              </w:rPr>
              <w:t>张渊（副教授）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华南先进光电子研究院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63</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16HDKC06</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基于电润湿原理的柔性</w:t>
            </w:r>
            <w:r>
              <w:rPr>
                <w:rFonts w:ascii="Times New Roman" w:hAnsi="Times New Roman" w:cs="Times New Roman"/>
                <w:color w:val="000000"/>
                <w:kern w:val="0"/>
                <w:sz w:val="20"/>
                <w:szCs w:val="20"/>
              </w:rPr>
              <w:t>"</w:t>
            </w:r>
            <w:r>
              <w:rPr>
                <w:rFonts w:hint="eastAsia" w:ascii="宋体" w:hAnsi="宋体"/>
                <w:color w:val="000000"/>
                <w:kern w:val="0"/>
                <w:sz w:val="20"/>
                <w:szCs w:val="20"/>
              </w:rPr>
              <w:t>类纸</w:t>
            </w:r>
            <w:r>
              <w:rPr>
                <w:rFonts w:ascii="Times New Roman" w:hAnsi="Times New Roman" w:cs="Times New Roman"/>
                <w:color w:val="000000"/>
                <w:kern w:val="0"/>
                <w:sz w:val="20"/>
                <w:szCs w:val="20"/>
              </w:rPr>
              <w:t>"</w:t>
            </w:r>
            <w:r>
              <w:rPr>
                <w:rFonts w:hint="eastAsia" w:ascii="宋体" w:hAnsi="宋体"/>
                <w:color w:val="000000"/>
                <w:kern w:val="0"/>
                <w:sz w:val="20"/>
                <w:szCs w:val="20"/>
              </w:rPr>
              <w:t>显示器件</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发明制作类作品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庄磊</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路亚旭、周鑫、  赵青</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唐彪（讲师）</w:t>
            </w:r>
            <w:r>
              <w:rPr>
                <w:rFonts w:ascii="Times New Roman" w:hAnsi="Times New Roman" w:cs="Times New Roman"/>
                <w:color w:val="000000"/>
                <w:kern w:val="0"/>
                <w:sz w:val="20"/>
                <w:szCs w:val="20"/>
              </w:rPr>
              <w:br w:type="textWrapping"/>
            </w:r>
            <w:r>
              <w:rPr>
                <w:rFonts w:hint="eastAsia" w:ascii="宋体" w:hAnsi="宋体"/>
                <w:color w:val="000000"/>
                <w:kern w:val="0"/>
                <w:sz w:val="20"/>
                <w:szCs w:val="20"/>
              </w:rPr>
              <w:t>周国富（教授）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华南先进光电子研究院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64</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16RJKC01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“医家人”——基于Android平台的医疗服务系统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刘雅倩</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 王梓豪、姚增伟</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曾碧卿（教授）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软件学院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65</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16RJKC02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基于Android的配镜大师系统  </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黄亨利</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0"/>
                <w:szCs w:val="20"/>
              </w:rPr>
            </w:pPr>
            <w:r>
              <w:rPr>
                <w:rFonts w:hint="eastAsia" w:ascii="宋体" w:hAnsi="宋体"/>
                <w:color w:val="000000"/>
                <w:kern w:val="0"/>
                <w:sz w:val="20"/>
                <w:szCs w:val="20"/>
              </w:rPr>
              <w:t>刘文双、陈靖宇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王毅敏（副教授）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软件学院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66</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16RJKC03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“课堂大杀器”——基于Android平台的课堂电子笔记本</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李敏桦</w:t>
            </w:r>
          </w:p>
        </w:tc>
        <w:tc>
          <w:tcPr>
            <w:tcW w:w="1640" w:type="dxa"/>
            <w:tcBorders>
              <w:top w:val="nil"/>
              <w:left w:val="nil"/>
              <w:bottom w:val="single" w:color="auto" w:sz="4" w:space="0"/>
              <w:right w:val="single" w:color="auto" w:sz="4" w:space="0"/>
            </w:tcBorders>
            <w:shd w:val="clear" w:color="auto" w:fill="auto"/>
            <w:vAlign w:val="center"/>
          </w:tcPr>
          <w:p>
            <w:pPr>
              <w:widowControl/>
              <w:ind w:left="200" w:hanging="200" w:hangingChars="100"/>
              <w:rPr>
                <w:rFonts w:ascii="宋体" w:hAnsi="宋体"/>
                <w:color w:val="000000"/>
                <w:kern w:val="0"/>
                <w:sz w:val="20"/>
                <w:szCs w:val="20"/>
              </w:rPr>
            </w:pPr>
            <w:r>
              <w:rPr>
                <w:rFonts w:hint="eastAsia" w:ascii="宋体" w:hAnsi="宋体"/>
                <w:color w:val="000000"/>
                <w:kern w:val="0"/>
                <w:sz w:val="20"/>
                <w:szCs w:val="20"/>
              </w:rPr>
              <w:t xml:space="preserve"> 赵宜冰、 林静、 </w:t>
            </w:r>
            <w:r>
              <w:rPr>
                <w:rFonts w:hint="eastAsia" w:ascii="宋体" w:hAnsi="宋体"/>
                <w:color w:val="000000"/>
                <w:kern w:val="0"/>
                <w:sz w:val="20"/>
                <w:szCs w:val="20"/>
              </w:rPr>
              <w:br w:type="textWrapping"/>
            </w:r>
            <w:r>
              <w:rPr>
                <w:rFonts w:hint="eastAsia" w:ascii="宋体" w:hAnsi="宋体"/>
                <w:color w:val="000000"/>
                <w:kern w:val="0"/>
                <w:sz w:val="20"/>
                <w:szCs w:val="20"/>
              </w:rPr>
              <w:t>谢宇杰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曲超（副教授）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软件学院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67</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16RJKC04</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基于树莓派的远程监控系统</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黄晓楠</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xml:space="preserve">  何钦、吴宏兴</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曹一波（副教授）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软件学院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68</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16RJKC05</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刷脸----基于人脸特征点识别算法的移动课堂考勤平台</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吴美香</w:t>
            </w:r>
          </w:p>
        </w:tc>
        <w:tc>
          <w:tcPr>
            <w:tcW w:w="1640" w:type="dxa"/>
            <w:tcBorders>
              <w:top w:val="nil"/>
              <w:left w:val="nil"/>
              <w:bottom w:val="single" w:color="auto" w:sz="4" w:space="0"/>
              <w:right w:val="single" w:color="auto" w:sz="4" w:space="0"/>
            </w:tcBorders>
            <w:shd w:val="clear" w:color="auto" w:fill="auto"/>
            <w:vAlign w:val="center"/>
          </w:tcPr>
          <w:p>
            <w:pPr>
              <w:widowControl/>
              <w:rPr>
                <w:rFonts w:ascii="宋体" w:hAnsi="宋体"/>
                <w:color w:val="000000"/>
                <w:kern w:val="0"/>
                <w:sz w:val="20"/>
                <w:szCs w:val="20"/>
              </w:rPr>
            </w:pPr>
            <w:r>
              <w:rPr>
                <w:rFonts w:hint="eastAsia" w:ascii="宋体" w:hAnsi="宋体"/>
                <w:color w:val="000000"/>
                <w:kern w:val="0"/>
                <w:sz w:val="20"/>
                <w:szCs w:val="20"/>
              </w:rPr>
              <w:t>裴枫华、 邓园园</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余松森（教授）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软件学院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69</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16GSKA01</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中小企业财务预警机制研究——以佛山为例</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哲学社会科学类调查报告及学术论文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经济</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许海伦</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刘书敏、柳丽莉、  邓冬梅、曹健倩</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郝新东（副教授）</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国际商学院</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70</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16ZJKC01</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“微信平台+安卓系统”的在线互动教育APP开发</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郭颖</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谢浩钦、张建新、  蔡红、胡荣玲、  吴竹仙</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刘海唤（副教授）           余开业（讲师）</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职业教育学院</w:t>
            </w:r>
          </w:p>
        </w:tc>
        <w:tc>
          <w:tcPr>
            <w:tcW w:w="9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r>
        <w:tblPrEx>
          <w:tblLayout w:type="fixed"/>
          <w:tblCellMar>
            <w:top w:w="0" w:type="dxa"/>
            <w:left w:w="108" w:type="dxa"/>
            <w:bottom w:w="0" w:type="dxa"/>
            <w:right w:w="108" w:type="dxa"/>
          </w:tblCellMar>
        </w:tblPrEx>
        <w:trPr>
          <w:trHeight w:val="109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71</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16ZJKC02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“志愿随我行”——基于大学生志愿服务app的开发</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发明制作类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杨华</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杨春琼、 吴晓锦  叶鎏、郑耀钧 、 蔡俊丽</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刘大军（副教授）</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职业教育学院</w:t>
            </w:r>
          </w:p>
        </w:tc>
        <w:tc>
          <w:tcPr>
            <w:tcW w:w="9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AF"/>
    <w:rsid w:val="0003255A"/>
    <w:rsid w:val="001A19AF"/>
    <w:rsid w:val="001E44A3"/>
    <w:rsid w:val="003C3A73"/>
    <w:rsid w:val="004437BB"/>
    <w:rsid w:val="00445CD7"/>
    <w:rsid w:val="005724AE"/>
    <w:rsid w:val="005E67AD"/>
    <w:rsid w:val="006B28A7"/>
    <w:rsid w:val="007606DB"/>
    <w:rsid w:val="0087281C"/>
    <w:rsid w:val="00873870"/>
    <w:rsid w:val="008F6CB3"/>
    <w:rsid w:val="008F7FF7"/>
    <w:rsid w:val="00970084"/>
    <w:rsid w:val="009C3619"/>
    <w:rsid w:val="00A20512"/>
    <w:rsid w:val="00A55000"/>
    <w:rsid w:val="00B53419"/>
    <w:rsid w:val="00BB3D87"/>
    <w:rsid w:val="00BC5B1F"/>
    <w:rsid w:val="00BE3DCD"/>
    <w:rsid w:val="00C66D70"/>
    <w:rsid w:val="00CF6F97"/>
    <w:rsid w:val="00D25D99"/>
    <w:rsid w:val="00DC6937"/>
    <w:rsid w:val="00E1738B"/>
    <w:rsid w:val="00E70F44"/>
    <w:rsid w:val="0BDA5DD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33"/>
    <w:unhideWhenUsed/>
    <w:uiPriority w:val="99"/>
    <w:pPr>
      <w:tabs>
        <w:tab w:val="center" w:pos="4153"/>
        <w:tab w:val="right" w:pos="8306"/>
      </w:tabs>
      <w:snapToGrid w:val="0"/>
      <w:jc w:val="left"/>
    </w:pPr>
    <w:rPr>
      <w:sz w:val="18"/>
      <w:szCs w:val="18"/>
    </w:rPr>
  </w:style>
  <w:style w:type="paragraph" w:styleId="3">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99"/>
    <w:rPr>
      <w:color w:val="800080"/>
      <w:u w:val="single"/>
    </w:rPr>
  </w:style>
  <w:style w:type="character" w:styleId="6">
    <w:name w:val="Hyperlink"/>
    <w:basedOn w:val="4"/>
    <w:qFormat/>
    <w:uiPriority w:val="99"/>
    <w:rPr>
      <w:color w:val="0000FF"/>
      <w:u w:val="single"/>
    </w:rPr>
  </w:style>
  <w:style w:type="paragraph" w:customStyle="1" w:styleId="8">
    <w:name w:val="font0"/>
    <w:basedOn w:val="1"/>
    <w:qFormat/>
    <w:uiPriority w:val="0"/>
    <w:pPr>
      <w:widowControl/>
      <w:spacing w:before="100" w:beforeAutospacing="1" w:after="100" w:afterAutospacing="1"/>
      <w:jc w:val="left"/>
    </w:pPr>
    <w:rPr>
      <w:rFonts w:ascii="宋体" w:hAnsi="宋体"/>
      <w:color w:val="000000"/>
      <w:kern w:val="0"/>
      <w:sz w:val="22"/>
    </w:rPr>
  </w:style>
  <w:style w:type="paragraph" w:customStyle="1" w:styleId="9">
    <w:name w:val="font5"/>
    <w:basedOn w:val="1"/>
    <w:qFormat/>
    <w:uiPriority w:val="0"/>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10">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1">
    <w:name w:val="font7"/>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2">
    <w:name w:val="font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
    <w:name w:val="font9"/>
    <w:basedOn w:val="1"/>
    <w:uiPriority w:val="0"/>
    <w:pPr>
      <w:widowControl/>
      <w:spacing w:before="100" w:beforeAutospacing="1" w:after="100" w:afterAutospacing="1"/>
      <w:jc w:val="left"/>
    </w:pPr>
    <w:rPr>
      <w:rFonts w:ascii="宋体" w:hAnsi="宋体"/>
      <w:color w:val="000000"/>
      <w:kern w:val="0"/>
      <w:sz w:val="20"/>
      <w:szCs w:val="20"/>
    </w:rPr>
  </w:style>
  <w:style w:type="paragraph" w:customStyle="1" w:styleId="14">
    <w:name w:val="font10"/>
    <w:basedOn w:val="1"/>
    <w:qFormat/>
    <w:uiPriority w:val="0"/>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1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6">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17">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8">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19">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0">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22">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24">
    <w:name w:val="xl93"/>
    <w:basedOn w:val="1"/>
    <w:uiPriority w:val="0"/>
    <w:pPr>
      <w:widowControl/>
      <w:spacing w:before="100" w:beforeAutospacing="1" w:after="100" w:afterAutospacing="1"/>
      <w:jc w:val="center"/>
    </w:pPr>
    <w:rPr>
      <w:rFonts w:ascii="宋体" w:hAnsi="宋体"/>
      <w:kern w:val="0"/>
      <w:sz w:val="24"/>
      <w:szCs w:val="24"/>
    </w:rPr>
  </w:style>
  <w:style w:type="paragraph" w:customStyle="1" w:styleId="25">
    <w:name w:val="xl9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6">
    <w:name w:val="xl9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27">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8">
    <w:name w:val="xl97"/>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36"/>
      <w:szCs w:val="36"/>
    </w:rPr>
  </w:style>
  <w:style w:type="paragraph" w:customStyle="1" w:styleId="29">
    <w:name w:val="xl98"/>
    <w:basedOn w:val="1"/>
    <w:uiPriority w:val="0"/>
    <w:pPr>
      <w:widowControl/>
      <w:pBdr>
        <w:bottom w:val="single" w:color="auto" w:sz="4" w:space="0"/>
      </w:pBdr>
      <w:spacing w:before="100" w:beforeAutospacing="1" w:after="100" w:afterAutospacing="1"/>
      <w:jc w:val="center"/>
    </w:pPr>
    <w:rPr>
      <w:rFonts w:ascii="宋体" w:hAnsi="宋体"/>
      <w:kern w:val="0"/>
      <w:sz w:val="36"/>
      <w:szCs w:val="36"/>
    </w:rPr>
  </w:style>
  <w:style w:type="paragraph" w:customStyle="1" w:styleId="30">
    <w:name w:val="xl99"/>
    <w:basedOn w:val="1"/>
    <w:uiPriority w:val="0"/>
    <w:pPr>
      <w:widowControl/>
      <w:spacing w:before="100" w:beforeAutospacing="1" w:after="100" w:afterAutospacing="1"/>
      <w:jc w:val="center"/>
    </w:pPr>
    <w:rPr>
      <w:rFonts w:ascii="宋体" w:hAnsi="宋体"/>
      <w:color w:val="000000"/>
      <w:kern w:val="0"/>
      <w:sz w:val="20"/>
      <w:szCs w:val="20"/>
    </w:rPr>
  </w:style>
  <w:style w:type="paragraph" w:customStyle="1" w:styleId="31">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character" w:customStyle="1" w:styleId="32">
    <w:name w:val="页眉 Char"/>
    <w:basedOn w:val="4"/>
    <w:link w:val="3"/>
    <w:uiPriority w:val="99"/>
    <w:rPr>
      <w:sz w:val="18"/>
      <w:szCs w:val="18"/>
    </w:rPr>
  </w:style>
  <w:style w:type="character" w:customStyle="1" w:styleId="33">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1010</Words>
  <Characters>5758</Characters>
  <Lines>47</Lines>
  <Paragraphs>13</Paragraphs>
  <TotalTime>0</TotalTime>
  <ScaleCrop>false</ScaleCrop>
  <LinksUpToDate>false</LinksUpToDate>
  <CharactersWithSpaces>6755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2016-10-22T05:59:00Z</dcterms:created>
  <dc:creator>fxr</dc:creator>
  <cp:lastModifiedBy>fxr</cp:lastModifiedBy>
  <dcterms:modified xsi:type="dcterms:W3CDTF">2016-11-08T11:32:16Z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