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16" w:line="32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附件2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2" w:line="400" w:lineRule="exact"/>
        <w:ind w:left="10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评分标准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w w:val="100"/>
          <w:position w:val="0"/>
          <w:lang w:val="zh-CN" w:eastAsia="zh-CN" w:bidi="zh-CN"/>
        </w:rPr>
        <w:t>分主题内容、语言表达、形象风度、综合印象四部分对演 讲选手进行评分。满分为100分。</w:t>
      </w:r>
    </w:p>
    <w:tbl>
      <w:tblPr>
        <w:tblStyle w:val="3"/>
        <w:tblW w:w="891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7"/>
        <w:gridCol w:w="718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20" w:lineRule="exact"/>
              <w:ind w:left="320" w:right="0" w:firstLine="0"/>
              <w:jc w:val="left"/>
            </w:pPr>
            <w:r>
              <w:rPr>
                <w:rStyle w:val="8"/>
                <w:b/>
                <w:bCs/>
                <w:i w:val="0"/>
                <w:iCs w:val="0"/>
                <w:smallCaps w:val="0"/>
                <w:strike w:val="0"/>
              </w:rPr>
              <w:t>评分项目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20" w:lineRule="exact"/>
              <w:ind w:left="20" w:right="0" w:firstLine="0"/>
            </w:pPr>
            <w:r>
              <w:rPr>
                <w:rStyle w:val="8"/>
                <w:b/>
                <w:bCs/>
                <w:i w:val="0"/>
                <w:iCs w:val="0"/>
                <w:smallCaps w:val="0"/>
                <w:strike w:val="0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exact"/>
          <w:jc w:val="center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5" w:lineRule="exact"/>
              <w:ind w:left="32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主题内容 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50分）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54" w:lineRule="exact"/>
              <w:ind w:left="0" w:right="16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1.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演讲内容紧扣主题，观点正确鲜明，见解独到具体， 感召力强。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（30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3" w:wrap="notBeside" w:vAnchor="text" w:hAnchor="text" w:xAlign="center" w:y="1"/>
            </w:pP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64" w:lineRule="exact"/>
              <w:ind w:left="0" w:right="16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2.材料真实、典型、新颖，事迹感人，’实例生动，具 有普遍意义，体现时代精神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（10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3" w:wrap="notBeside" w:vAnchor="text" w:hAnchor="text" w:xAlign="center" w:y="1"/>
            </w:pP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3.结构严谨，构思巧妙，引人入胜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（5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3" w:wrap="notBeside" w:vAnchor="text" w:hAnchor="text" w:xAlign="center" w:y="1"/>
            </w:pP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4.文字简练流畅，具有较强的思想性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（5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5" w:lineRule="exact"/>
              <w:ind w:left="32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.语言表达 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30分）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1.语言规范，吐字清晰，声音圆润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（10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3" w:wrap="notBeside" w:vAnchor="text" w:hAnchor="text" w:xAlign="center" w:y="1"/>
            </w:pP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2.表达准确、流畅、自然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（10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6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3" w:wrap="notBeside" w:vAnchor="text" w:hAnchor="text" w:xAlign="center" w:y="1"/>
            </w:pP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64" w:lineRule="exact"/>
              <w:ind w:left="0" w:right="16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3.语言技巧处理得当，语速、语气、语调符合思想感 情的起伏变化，熟练表达演讲内容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（10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9" w:hRule="exact"/>
          <w:jc w:val="center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32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形象仪表 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10分）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64" w:lineRule="exact"/>
              <w:ind w:left="0" w:right="16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1.精神饱满，端庄大方，姿态、手势、表情等态势语 运用准确，符合礼仪要求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（5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3" w:wrap="notBeside" w:vAnchor="text" w:hAnchor="text" w:xAlign="center" w:y="1"/>
            </w:pP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59" w:lineRule="exact"/>
              <w:ind w:left="0" w:right="16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2.着装及配饰符合演讲内容和舞台效果，举止自然得 体，场内场外和台上台下都讲究文明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（5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7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5" w:lineRule="exact"/>
              <w:ind w:left="320" w:right="0" w:firstLine="0"/>
              <w:jc w:val="left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现场效果 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（10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64" w:lineRule="exact"/>
              <w:ind w:left="0" w:right="16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1.具有较强感染力、吸引力和号召力，形成共鸣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（5 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  <w:p>
            <w:pPr>
              <w:pStyle w:val="7"/>
              <w:keepNext w:val="0"/>
              <w:keepLines w:val="0"/>
              <w:framePr w:w="8913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64" w:lineRule="exact"/>
              <w:ind w:left="0" w:right="0" w:firstLine="0"/>
              <w:jc w:val="both"/>
            </w:pP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2•善于互动，营造良好的演讲效果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（5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分）</w:t>
            </w:r>
          </w:p>
        </w:tc>
      </w:tr>
    </w:tbl>
    <w:p>
      <w:pPr>
        <w:framePr w:w="89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3221B"/>
    <w:rsid w:val="6A9322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5"/>
    <w:basedOn w:val="1"/>
    <w:qFormat/>
    <w:uiPriority w:val="0"/>
    <w:pPr>
      <w:widowControl w:val="0"/>
      <w:shd w:val="clear" w:color="auto" w:fill="FFFFFF"/>
      <w:spacing w:before="880" w:line="641" w:lineRule="exact"/>
      <w:jc w:val="distribute"/>
    </w:pPr>
    <w:rPr>
      <w:rFonts w:ascii="PMingLiU" w:hAnsi="PMingLiU" w:eastAsia="PMingLiU" w:cs="PMingLiU"/>
      <w:b/>
      <w:bCs/>
      <w:sz w:val="32"/>
      <w:szCs w:val="32"/>
      <w:u w:val="none"/>
    </w:rPr>
  </w:style>
  <w:style w:type="paragraph" w:customStyle="1" w:styleId="5">
    <w:name w:val="Body text|4"/>
    <w:basedOn w:val="1"/>
    <w:qFormat/>
    <w:uiPriority w:val="0"/>
    <w:pPr>
      <w:widowControl w:val="0"/>
      <w:shd w:val="clear" w:color="auto" w:fill="FFFFFF"/>
      <w:spacing w:before="1680" w:after="600" w:line="636" w:lineRule="exact"/>
      <w:jc w:val="center"/>
    </w:pPr>
    <w:rPr>
      <w:rFonts w:ascii="PMingLiU" w:hAnsi="PMingLiU" w:eastAsia="PMingLiU" w:cs="PMingLiU"/>
      <w:sz w:val="40"/>
      <w:szCs w:val="40"/>
      <w:u w:val="none"/>
    </w:rPr>
  </w:style>
  <w:style w:type="paragraph" w:customStyle="1" w:styleId="6">
    <w:name w:val="Body text|7"/>
    <w:basedOn w:val="1"/>
    <w:qFormat/>
    <w:uiPriority w:val="0"/>
    <w:pPr>
      <w:widowControl w:val="0"/>
      <w:shd w:val="clear" w:color="auto" w:fill="FFFFFF"/>
      <w:spacing w:before="780" w:line="598" w:lineRule="exact"/>
      <w:ind w:firstLine="680"/>
    </w:pPr>
    <w:rPr>
      <w:rFonts w:ascii="PMingLiU" w:hAnsi="PMingLiU" w:eastAsia="PMingLiU" w:cs="PMingLiU"/>
      <w:spacing w:val="20"/>
      <w:sz w:val="30"/>
      <w:szCs w:val="30"/>
      <w:u w:val="none"/>
    </w:rPr>
  </w:style>
  <w:style w:type="paragraph" w:customStyle="1" w:styleId="7">
    <w:name w:val="Body text|22"/>
    <w:basedOn w:val="1"/>
    <w:link w:val="9"/>
    <w:qFormat/>
    <w:uiPriority w:val="0"/>
    <w:pPr>
      <w:widowControl w:val="0"/>
      <w:shd w:val="clear" w:color="auto" w:fill="FFFFFF"/>
      <w:spacing w:before="260" w:after="1680" w:line="280" w:lineRule="exact"/>
      <w:ind w:hanging="960"/>
      <w:jc w:val="center"/>
    </w:pPr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8">
    <w:name w:val="Body text|2 + 16 pt"/>
    <w:basedOn w:val="9"/>
    <w:semiHidden/>
    <w:unhideWhenUsed/>
    <w:qFormat/>
    <w:uiPriority w:val="0"/>
    <w:rPr>
      <w:b/>
      <w:bCs/>
      <w:color w:val="000000"/>
      <w:spacing w:val="0"/>
      <w:w w:val="100"/>
      <w:position w:val="0"/>
      <w:sz w:val="32"/>
      <w:szCs w:val="32"/>
      <w:lang w:val="zh-CN" w:eastAsia="zh-CN" w:bidi="zh-CN"/>
    </w:rPr>
  </w:style>
  <w:style w:type="character" w:customStyle="1" w:styleId="9">
    <w:name w:val="Body text|2_"/>
    <w:basedOn w:val="2"/>
    <w:link w:val="7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0">
    <w:name w:val="Body text|2 + 15 pt"/>
    <w:basedOn w:val="9"/>
    <w:semiHidden/>
    <w:unhideWhenUsed/>
    <w:qFormat/>
    <w:uiPriority w:val="0"/>
    <w:rPr>
      <w:color w:val="000000"/>
      <w:spacing w:val="20"/>
      <w:w w:val="100"/>
      <w:position w:val="0"/>
      <w:sz w:val="30"/>
      <w:szCs w:val="30"/>
      <w:lang w:val="zh-CN" w:eastAsia="zh-CN" w:bidi="zh-CN"/>
    </w:rPr>
  </w:style>
  <w:style w:type="paragraph" w:customStyle="1" w:styleId="11">
    <w:name w:val="Header or footer|11"/>
    <w:basedOn w:val="1"/>
    <w:link w:val="13"/>
    <w:qFormat/>
    <w:uiPriority w:val="0"/>
    <w:pPr>
      <w:widowControl w:val="0"/>
      <w:shd w:val="clear" w:color="auto" w:fill="FFFFFF"/>
      <w:spacing w:line="240" w:lineRule="exact"/>
    </w:pPr>
    <w:rPr>
      <w:rFonts w:ascii="PMingLiU" w:hAnsi="PMingLiU" w:eastAsia="PMingLiU" w:cs="PMingLiU"/>
      <w:spacing w:val="20"/>
      <w:u w:val="none"/>
      <w:lang w:val="en-US" w:eastAsia="en-US" w:bidi="en-US"/>
    </w:rPr>
  </w:style>
  <w:style w:type="character" w:customStyle="1" w:styleId="12">
    <w:name w:val="Header or footer|1"/>
    <w:basedOn w:val="13"/>
    <w:semiHidden/>
    <w:unhideWhenUsed/>
    <w:qFormat/>
    <w:uiPriority w:val="0"/>
    <w:rPr>
      <w:color w:val="000000"/>
      <w:w w:val="100"/>
      <w:position w:val="0"/>
      <w:sz w:val="24"/>
      <w:szCs w:val="24"/>
    </w:rPr>
  </w:style>
  <w:style w:type="character" w:customStyle="1" w:styleId="13">
    <w:name w:val="Header or footer|1_"/>
    <w:basedOn w:val="2"/>
    <w:link w:val="11"/>
    <w:qFormat/>
    <w:uiPriority w:val="0"/>
    <w:rPr>
      <w:rFonts w:ascii="PMingLiU" w:hAnsi="PMingLiU" w:eastAsia="PMingLiU" w:cs="PMingLiU"/>
      <w:spacing w:val="20"/>
      <w:u w:val="non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2018-09-07T02:59:00Z</dcterms:created>
  <dc:creator>Administrator</dc:creator>
  <cp:lastModifiedBy>Administrator</cp:lastModifiedBy>
  <dcterms:modified xsi:type="dcterms:W3CDTF">2018-09-07T03:00:12Z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