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b/>
          <w:spacing w:val="16"/>
          <w:sz w:val="28"/>
          <w:szCs w:val="28"/>
        </w:rPr>
      </w:pPr>
      <w:r>
        <w:rPr>
          <w:rFonts w:hint="eastAsia" w:ascii="宋体" w:hAnsi="宋体" w:cs="宋体"/>
          <w:b/>
          <w:spacing w:val="16"/>
          <w:sz w:val="24"/>
          <w:szCs w:val="24"/>
        </w:rPr>
        <w:t>附件1：</w:t>
      </w:r>
    </w:p>
    <w:p>
      <w:pPr>
        <w:jc w:val="center"/>
        <w:rPr>
          <w:rFonts w:asciiTheme="minorEastAsia" w:hAnsiTheme="minorEastAsia"/>
          <w:b/>
          <w:spacing w:val="16"/>
          <w:sz w:val="32"/>
          <w:szCs w:val="32"/>
        </w:rPr>
      </w:pPr>
      <w:r>
        <w:rPr>
          <w:rFonts w:hint="eastAsia" w:asciiTheme="minorEastAsia" w:hAnsiTheme="minorEastAsia"/>
          <w:b/>
          <w:spacing w:val="16"/>
          <w:sz w:val="32"/>
          <w:szCs w:val="32"/>
        </w:rPr>
        <w:t>华南师范大学暑期社会实践校级立项团队评定标准</w:t>
      </w:r>
    </w:p>
    <w:tbl>
      <w:tblPr>
        <w:tblStyle w:val="4"/>
        <w:tblpPr w:leftFromText="180" w:rightFromText="180" w:vertAnchor="text" w:horzAnchor="page" w:tblpX="1644" w:tblpY="463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pacing w:val="16"/>
                <w:sz w:val="24"/>
              </w:rPr>
            </w:pPr>
            <w:r>
              <w:rPr>
                <w:rFonts w:hint="eastAsia"/>
                <w:b/>
                <w:sz w:val="24"/>
              </w:rPr>
              <w:t>主题</w:t>
            </w:r>
            <w:r>
              <w:rPr>
                <w:b/>
                <w:sz w:val="24"/>
              </w:rPr>
              <w:t>内容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1.紧扣主题，重点突出，活动内容有拓展，活动理念有突破，活动形式有创新性和多样性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2.活动能体现学院特色、专业优势，及队伍特点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3.活动能结合社会主义核心价值观、当前时事热点，从多角度、多方面体现主题特色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4.活动中能将主题具体化、细致化，活动内容体现地方特色及需求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5.活动过程能紧扣队伍类型，开展相应活动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  <w:r>
              <w:rPr>
                <w:b/>
                <w:sz w:val="24"/>
              </w:rPr>
              <w:t>可行性</w:t>
            </w:r>
            <w:r>
              <w:rPr>
                <w:rFonts w:hint="eastAsia"/>
                <w:b/>
                <w:sz w:val="24"/>
              </w:rPr>
              <w:t>及经费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1.根据服务地实际需求设计合理的活动方案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2.有《实践地接收证明》，实践地一般优先考虑已有的社会实践基地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3.团队架构完整、分工合理，设有宣传通讯员、安全员等，队伍总人数一般不超过25人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4.至少有一名指导老师随队指导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5.学院给予一定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的项目经费支持，并审核队伍通过社会赞助的自筹公益经费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6.经费预算在合理范围之内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7.有接受专业的暑期社会实践活动系列培训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安全保障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1.为每名队员购买短期意外保险（学院给予经费支持）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2.每位队员需签订《华南师范大学社会实践活动队员个人安全责任书》，不脱离队伍擅自行动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3.团队要制定安全预案和紧急问题处理预案，预备相关医疗药品，落实安全措施；设置安全员专门负责“一日一汇报”安全汇报工作，及时做好队员安全情况登记并上报队长，全方面保障队员安全，避免疏漏发生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  <w:r>
              <w:rPr>
                <w:rFonts w:hint="eastAsia"/>
                <w:b/>
                <w:sz w:val="24"/>
              </w:rPr>
              <w:t>预期</w:t>
            </w:r>
            <w:r>
              <w:rPr>
                <w:b/>
                <w:sz w:val="24"/>
              </w:rPr>
              <w:t>成效</w:t>
            </w: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1.有具体明确实际的活动预期效果，有作为评价效果的指标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2.宣传方式多样，宣传范围广泛，预期社会影响显著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3.能形成一批可推广、有影响力的调研、支教等成果，为实践地提供切实有效的帮助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686" w:type="dxa"/>
            <w:vMerge w:val="continue"/>
            <w:vAlign w:val="center"/>
          </w:tcPr>
          <w:p>
            <w:pPr>
              <w:spacing w:line="360" w:lineRule="auto"/>
              <w:ind w:firstLine="546" w:firstLineChars="200"/>
              <w:jc w:val="left"/>
              <w:rPr>
                <w:rFonts w:ascii="黑体" w:hAnsi="宋体" w:eastAsia="黑体"/>
                <w:b/>
                <w:spacing w:val="16"/>
                <w:sz w:val="24"/>
              </w:rPr>
            </w:pPr>
          </w:p>
        </w:tc>
        <w:tc>
          <w:tcPr>
            <w:tcW w:w="6780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4.实践归来后，能及时做好总结、反思与交流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tabs>
          <w:tab w:val="left" w:pos="2190"/>
        </w:tabs>
        <w:spacing w:line="360" w:lineRule="auto"/>
        <w:jc w:val="left"/>
        <w:rPr>
          <w:rFonts w:hint="eastAsia" w:ascii="宋体" w:hAnsi="宋体" w:cs="宋体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备注：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ab/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1.校团委对符合校级立项团队标准的团队给予立项公示，并提供队旗、队帽等物资；社会实践活动结束后，对校级立项团队进行综合性考核，对最终达标的团队公示并颁发立项书，</w:t>
      </w:r>
      <w:r>
        <w:rPr>
          <w:rFonts w:hint="eastAsia" w:ascii="宋体" w:hAnsi="宋体" w:cs="宋体"/>
          <w:b/>
          <w:bCs/>
          <w:sz w:val="24"/>
          <w:szCs w:val="24"/>
        </w:rPr>
        <w:t>对于未参与必修板块系列培训和无校级（包括校级）以上宣传投稿的团队取消其立项资格</w:t>
      </w:r>
      <w:r>
        <w:rPr>
          <w:rFonts w:hint="eastAsia" w:ascii="宋体" w:hAnsi="宋体" w:cs="宋体"/>
          <w:bCs/>
          <w:sz w:val="24"/>
          <w:szCs w:val="24"/>
        </w:rPr>
        <w:t>；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2.在活动总结阶段，各学院应对各团队的预期成效进行考核或审核；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3.校级及校级以上评优，原则上面向校级立项的团队及成员开展；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4.各学院在实践归来后及时做好成果总结和推优工作。（具体另文通知）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480BAD"/>
    <w:rsid w:val="000613DD"/>
    <w:rsid w:val="0011521E"/>
    <w:rsid w:val="00143921"/>
    <w:rsid w:val="00144656"/>
    <w:rsid w:val="001F70BD"/>
    <w:rsid w:val="00200F0B"/>
    <w:rsid w:val="00252613"/>
    <w:rsid w:val="002579A3"/>
    <w:rsid w:val="00287D99"/>
    <w:rsid w:val="002A41F9"/>
    <w:rsid w:val="0039297C"/>
    <w:rsid w:val="003C1FD3"/>
    <w:rsid w:val="003D6BB6"/>
    <w:rsid w:val="005033B9"/>
    <w:rsid w:val="0072673F"/>
    <w:rsid w:val="007B7DD2"/>
    <w:rsid w:val="008C466A"/>
    <w:rsid w:val="009A586C"/>
    <w:rsid w:val="009C4594"/>
    <w:rsid w:val="00A10FC0"/>
    <w:rsid w:val="00A50A35"/>
    <w:rsid w:val="00A8263B"/>
    <w:rsid w:val="00B269C0"/>
    <w:rsid w:val="00BF2240"/>
    <w:rsid w:val="00DC34F6"/>
    <w:rsid w:val="00E567C5"/>
    <w:rsid w:val="00EB598D"/>
    <w:rsid w:val="00F439B7"/>
    <w:rsid w:val="00F63EB9"/>
    <w:rsid w:val="3B4E029D"/>
    <w:rsid w:val="4B4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</Company>
  <Pages>2</Pages>
  <Words>138</Words>
  <Characters>790</Characters>
  <Lines>6</Lines>
  <Paragraphs>1</Paragraphs>
  <TotalTime>99</TotalTime>
  <ScaleCrop>false</ScaleCrop>
  <LinksUpToDate>false</LinksUpToDate>
  <CharactersWithSpaces>927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2018-03-20T14:27:00Z</dcterms:created>
  <dc:creator>Administrator</dc:creator>
  <cp:lastModifiedBy>easter</cp:lastModifiedBy>
  <dcterms:modified xsi:type="dcterms:W3CDTF">2019-03-20T12:47:58Z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