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sz w:val="36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sz w:val="36"/>
          <w:szCs w:val="32"/>
        </w:rPr>
        <w:t>2019年华南师范大学主题团日竞赛活动（第一赛季）十佳团日活动、优秀团日活动评审结果一览表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6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984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奖项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十佳团日活动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政治与行政学院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绘忆团史抒国事，重温五四向前行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外国语言文化学院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1804支部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“外”观当今中国，内修使命担当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数学科学学院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1701支部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 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生态绿叶社团支部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绿色先锋破浪前行，争当绿水青山守护者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地理科学学院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1604支部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致青春，立心力行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1801支部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青春筑梦传薪火，扬帆起航共前行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慎终追远，怀缅先辈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物理与电信工程学院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1701B支部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湾区建功新时代，奋进向党葆初心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化学与环境学院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化师1704支部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齐护绿色“锌”环境共创和谐“镁”中国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城市文化学院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弘扬五四精神，铸就辉煌青春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优秀团日活动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教育科学学院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16学前支部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砥砺奋进，筑梦青春——青年行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政治与行政学院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1805支部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砥砺奋进新时代，创新创业进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行时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2018级支部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历史文化学院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历史瞭望社团支部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弘扬广彩史，勇担传承责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历史文化学院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历史文化学院青年志愿者协会团支部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“追梦人，信相逢”书信交流活动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外国语言文化学院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1807支部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英师人“外”观新时代思潮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教育信息技术学院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1806支部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学习强国精神，素质综合发展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1705支部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1706支部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争当优秀青年，引领时代新风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数学科学学院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1703支部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生命科学学院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18科三支部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韶华绘写朋辈志愿篇章，青春奏响五四视听盛宴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17科三支部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18科四支部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不忘初心跟党走，牢记使命勇向前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地理科学学院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1601支部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走公益环保之路，踏青春实践之行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1605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青春心向党，建功新时代之建设粤港澳，企业我先行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1807支部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青年心，青年行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心理学院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17应心支部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从永庆坊改建，看新发展理念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1601支部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不忘初心梦相承，牢记使命心向党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1605支部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阳春四月正青春，建功筑梦我辈行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五四精神传薪火，时代新师谱青春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1703支部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不忘初心跟党走，砥砺学“习”在基层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1806支部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献心游迹报五四，秉志青年铸国魂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1703支部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青春新向党·建功新时代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1805支部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经济与管理学院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物流1701&amp;1702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振奋青春向党心，坚毅砥砺并前行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财管1801&amp;1802支部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初心依旧方向清，前程似锦道路明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金融1801&amp;1802支部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新青年一心系党，新时代辛勤逐梦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物流1801&amp;1802支部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一八物流扬远帆，奉献青春展风采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人力1801&amp;1802支部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携新时代荣光，展新青年风采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物理与电信工程学院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1702B支部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不忘初心勇前行，青春筑梦新时代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1701A支部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青春建功心向党，文化传承新时代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1803支部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新时代，科创先锋；勤回首，薪火相传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1806乙支部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活力青春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时代担当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化学与环境学院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化师1703支部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践行新时使命，大展青年宏图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环科1802支部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木刻五四，心存未来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化师1802支部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铭记党史，不忘五四精神，青春力量，共创生态文明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青春心向党，唱响新时代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旅游管理学院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1805&amp;1806支部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青春会展心向党，继往开来新时代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职业教育学院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电商1601支部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国际商学院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财管1802支部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青春心向党，建功新时代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1"/>
    <w:rsid w:val="00245362"/>
    <w:rsid w:val="00451CFE"/>
    <w:rsid w:val="004C0CF0"/>
    <w:rsid w:val="00690A01"/>
    <w:rsid w:val="007C00B2"/>
    <w:rsid w:val="007C50EB"/>
    <w:rsid w:val="00AC7189"/>
    <w:rsid w:val="00C546B6"/>
    <w:rsid w:val="00FA6BB5"/>
    <w:rsid w:val="40B837F1"/>
    <w:rsid w:val="5B10443E"/>
    <w:rsid w:val="5BD310EA"/>
    <w:rsid w:val="741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qFormat/>
    <w:uiPriority w:val="0"/>
  </w:style>
  <w:style w:type="character" w:customStyle="1" w:styleId="9">
    <w:name w:val="标题 1 Char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235</Words>
  <Characters>1346</Characters>
  <Lines>11</Lines>
  <Paragraphs>3</Paragraphs>
  <TotalTime>9</TotalTime>
  <ScaleCrop>false</ScaleCrop>
  <LinksUpToDate>false</LinksUpToDate>
  <CharactersWithSpaces>1578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2019-06-11T11:50:00Z</dcterms:created>
  <dc:creator>tx</dc:creator>
  <cp:lastModifiedBy>siki</cp:lastModifiedBy>
  <dcterms:modified xsi:type="dcterms:W3CDTF">2019-06-21T09:40:52Z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