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20" w:lineRule="exact"/>
        <w:jc w:val="distribute"/>
        <w:outlineLvl w:val="0"/>
        <w:rPr>
          <w:rFonts w:hint="eastAsia" w:ascii="华文中宋" w:hAnsi="华文中宋" w:eastAsia="华文中宋"/>
          <w:b/>
          <w:color w:val="FF0000"/>
          <w:sz w:val="72"/>
          <w:szCs w:val="72"/>
        </w:rPr>
      </w:pPr>
      <w:r>
        <w:rPr>
          <w:rFonts w:hint="eastAsia" w:ascii="华文中宋" w:hAnsi="华文中宋" w:eastAsia="华文中宋"/>
          <w:b/>
          <w:color w:val="FF0000"/>
          <w:sz w:val="72"/>
          <w:szCs w:val="72"/>
        </w:rPr>
        <w:t>共青团广东省委员会</w:t>
      </w:r>
    </w:p>
    <w:p>
      <w:pPr>
        <w:widowControl/>
        <w:spacing w:line="560" w:lineRule="exact"/>
        <w:jc w:val="center"/>
        <w:rPr>
          <w:rFonts w:hint="eastAsia" w:ascii="方正小标宋简体" w:hAnsi="方正小标宋简体" w:eastAsia="方正小标宋简体" w:cs="方正小标宋简体"/>
          <w:sz w:val="44"/>
          <w:szCs w:val="44"/>
          <w:lang w:val="en-US" w:eastAsia="zh-CN"/>
        </w:rPr>
      </w:pPr>
    </w:p>
    <w:p>
      <w:pPr>
        <w:widowControl/>
        <w:spacing w:line="560" w:lineRule="exact"/>
        <w:jc w:val="both"/>
        <w:rPr>
          <w:rFonts w:hint="eastAsia" w:ascii="方正小标宋简体" w:hAnsi="方正小标宋简体" w:eastAsia="方正小标宋简体" w:cs="方正小标宋简体"/>
          <w:sz w:val="44"/>
          <w:szCs w:val="44"/>
          <w:lang w:val="en-US" w:eastAsia="zh-CN"/>
        </w:rPr>
      </w:pPr>
      <w:r>
        <w:rPr>
          <w:rFonts w:hint="eastAsia" w:ascii="华文中宋" w:hAnsi="华文中宋" w:eastAsia="华文中宋" w:cs="宋体"/>
          <w:b/>
          <w:bCs/>
          <w:color w:val="000000"/>
          <w:kern w:val="0"/>
          <w:sz w:val="30"/>
          <w:szCs w:val="30"/>
        </w:rPr>
        <mc:AlternateContent>
          <mc:Choice Requires="wps">
            <w:drawing>
              <wp:anchor distT="0" distB="0" distL="114300" distR="114300" simplePos="0" relativeHeight="251661312" behindDoc="0" locked="0" layoutInCell="1" allowOverlap="1">
                <wp:simplePos x="0" y="0"/>
                <wp:positionH relativeFrom="column">
                  <wp:posOffset>-177165</wp:posOffset>
                </wp:positionH>
                <wp:positionV relativeFrom="paragraph">
                  <wp:posOffset>-36830</wp:posOffset>
                </wp:positionV>
                <wp:extent cx="60579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95pt;margin-top:-2.9pt;height:0pt;width:477pt;z-index:251661312;mso-width-relative:page;mso-height-relative:page;" filled="f" stroked="t" coordsize="21600,21600" o:gfxdata="UEsDBAoAAAAAAIdO4kAAAAAAAAAAAAAAAAAEAAAAZHJzL1BLAwQUAAAACACHTuJAyE9wINcAAAAJ&#10;AQAADwAAAGRycy9kb3ducmV2LnhtbE2PQU/DMAyF70j7D5GRuG1JK1FYaTpNCC5wYkyTuGWNaUsb&#10;pzRZN/49njiMm+339Py9YnVyvZhwDK0nDclCgUCqvG2p1rB9f57fgwjRkDW9J9TwgwFW5eyqMLn1&#10;R3rDaRNrwSEUcqOhiXHIpQxVg86EhR+QWPv0ozOR17GWdjRHDne9TJXKpDMt8YfGDPjYYNVtDk5D&#10;zL7izmbfL12y7XYf6lVNav2k9c11oh5ARDzFixnO+IwOJTPt/YFsEL2GeXq3ZCsPt1yBDcs0S0Ds&#10;/w6yLOT/BuUvUEsDBBQAAAAIAIdO4kD2TpZW+AEAAOQDAAAOAAAAZHJzL2Uyb0RvYy54bWytU82O&#10;0zAQviPxDpbvNGlXXdio6R62lAuClYAHmNpOYsl/8rhN+xK8ABI3OHHkztuwPAbjpNuF5dIDOThj&#10;z/ib+b4ZL6731rCdiqi9q/l0UnKmnPBSu7bmH96vn73gDBM4CcY7VfODQn69fPpk0YdKzXznjVSR&#10;EYjDqg8171IKVVGg6JQFnPigHDkbHy0k2sa2kBF6QremmJXlZdH7KEP0QiHS6Wp08iNiPAfQN40W&#10;auXF1iqXRtSoDCSihJ0OyJdDtU2jRHrbNKgSMzUnpmlYKQnZm7wWywVUbYTQaXEsAc4p4REnC9pR&#10;0hPUChKwbdT/QFktokffpInwthiJDIoQi2n5SJt3HQQ1cCGpMZxEx/8HK97sbiPTsuYXnDmw1PC7&#10;T99/fvzy68dnWu++fWUXWaQ+YEWxN+42HncYbmNmvG+izX/iwvaDsIeTsGqfmKDDy3L+/KokzcW9&#10;r3i4GCKmV8pblo2aG+0yZ6hg9xoTJaPQ+5B8bBzra341n80JDmgAG2o8mTYQCXTtcBe90XKtjck3&#10;MLabGxPZDmgI1uuSvkyJcP8Ky0lWgN0YN7jG8egUyJdOsnQIJI+jV8FzCVZJzoyiR5QtAoQqgTbn&#10;RFJq46iCrOqoY7Y2Xh6oGdsQdduREtOhyuyh5g/1Hgc1T9ef+wHp4XE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T3Ag1wAAAAkBAAAPAAAAAAAAAAEAIAAAACIAAABkcnMvZG93bnJldi54bWxQ&#10;SwECFAAUAAAACACHTuJA9k6WVvgBAADkAwAADgAAAAAAAAABACAAAAAmAQAAZHJzL2Uyb0RvYy54&#10;bWxQSwUGAAAAAAYABgBZAQAAkAUAAAAA&#10;">
                <v:fill on="f" focussize="0,0"/>
                <v:stroke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line="72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关于开展2021年度广东省青少年研究</w:t>
      </w:r>
    </w:p>
    <w:p>
      <w:pPr>
        <w:keepNext w:val="0"/>
        <w:keepLines w:val="0"/>
        <w:pageBreakBefore w:val="0"/>
        <w:widowControl w:val="0"/>
        <w:kinsoku/>
        <w:wordWrap/>
        <w:overflowPunct/>
        <w:topLinePunct w:val="0"/>
        <w:autoSpaceDE/>
        <w:autoSpaceDN/>
        <w:bidi w:val="0"/>
        <w:adjustRightInd w:val="0"/>
        <w:snapToGrid w:val="0"/>
        <w:spacing w:line="720" w:lineRule="exact"/>
        <w:ind w:left="0" w:leftChars="0" w:right="0" w:rightChars="0" w:firstLine="0" w:firstLineChars="0"/>
        <w:jc w:val="center"/>
        <w:textAlignment w:val="auto"/>
        <w:outlineLvl w:val="9"/>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共建课题申报的通知</w:t>
      </w:r>
    </w:p>
    <w:p>
      <w:pPr>
        <w:adjustRightInd w:val="0"/>
        <w:snapToGrid w:val="0"/>
        <w:spacing w:line="720" w:lineRule="exact"/>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各地级以上市</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县（市、区）团委</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省直有关单位团委</w:t>
      </w:r>
      <w:r>
        <w:rPr>
          <w:rFonts w:hint="eastAsia" w:ascii="方正仿宋_GBK" w:hAnsi="方正仿宋_GBK" w:eastAsia="方正仿宋_GBK" w:cs="方正仿宋_GBK"/>
          <w:sz w:val="32"/>
          <w:szCs w:val="32"/>
          <w:lang w:eastAsia="zh-CN"/>
        </w:rPr>
        <w:t>（团工委）</w:t>
      </w:r>
      <w:r>
        <w:rPr>
          <w:rFonts w:hint="eastAsia" w:ascii="方正仿宋_GBK" w:hAnsi="方正仿宋_GBK" w:eastAsia="方正仿宋_GBK" w:cs="方正仿宋_GBK"/>
          <w:sz w:val="32"/>
          <w:szCs w:val="32"/>
        </w:rPr>
        <w:t>，各高等</w:t>
      </w:r>
      <w:r>
        <w:rPr>
          <w:rFonts w:hint="eastAsia" w:ascii="方正仿宋_GBK" w:hAnsi="方正仿宋_GBK" w:eastAsia="方正仿宋_GBK" w:cs="方正仿宋_GBK"/>
          <w:sz w:val="32"/>
          <w:szCs w:val="32"/>
          <w:lang w:eastAsia="zh-CN"/>
        </w:rPr>
        <w:t>学校</w:t>
      </w:r>
      <w:r>
        <w:rPr>
          <w:rFonts w:hint="eastAsia" w:ascii="方正仿宋_GBK" w:hAnsi="方正仿宋_GBK" w:eastAsia="方正仿宋_GBK" w:cs="方正仿宋_GBK"/>
          <w:sz w:val="32"/>
          <w:szCs w:val="32"/>
          <w:lang w:val="en-US" w:eastAsia="zh-CN"/>
        </w:rPr>
        <w:t>团委</w:t>
      </w:r>
      <w:r>
        <w:rPr>
          <w:rFonts w:hint="eastAsia" w:ascii="方正仿宋_GBK" w:hAnsi="方正仿宋_GBK" w:eastAsia="方正仿宋_GBK" w:cs="方正仿宋_GBK"/>
          <w:color w:val="0000FF"/>
          <w:sz w:val="32"/>
          <w:szCs w:val="32"/>
          <w:lang w:val="en-US" w:eastAsia="zh-CN"/>
        </w:rPr>
        <w:t>，</w:t>
      </w:r>
      <w:r>
        <w:rPr>
          <w:rFonts w:hint="eastAsia" w:ascii="方正仿宋_GBK" w:hAnsi="方正仿宋_GBK" w:eastAsia="方正仿宋_GBK" w:cs="方正仿宋_GBK"/>
          <w:color w:val="auto"/>
          <w:sz w:val="32"/>
          <w:szCs w:val="32"/>
          <w:lang w:val="en-US" w:eastAsia="zh-CN"/>
        </w:rPr>
        <w:t>省属</w:t>
      </w:r>
      <w:r>
        <w:rPr>
          <w:rFonts w:hint="eastAsia" w:ascii="方正仿宋_GBK" w:hAnsi="方正仿宋_GBK" w:eastAsia="方正仿宋_GBK" w:cs="方正仿宋_GBK"/>
          <w:color w:val="auto"/>
          <w:sz w:val="32"/>
          <w:szCs w:val="32"/>
        </w:rPr>
        <w:t>中学</w:t>
      </w:r>
      <w:r>
        <w:rPr>
          <w:rFonts w:hint="eastAsia" w:ascii="方正仿宋_GBK" w:hAnsi="方正仿宋_GBK" w:eastAsia="方正仿宋_GBK" w:cs="方正仿宋_GBK"/>
          <w:color w:val="auto"/>
          <w:sz w:val="32"/>
          <w:szCs w:val="32"/>
          <w:lang w:eastAsia="zh-CN"/>
        </w:rPr>
        <w:t>团委</w:t>
      </w:r>
      <w:r>
        <w:rPr>
          <w:rFonts w:hint="eastAsia" w:ascii="方正仿宋_GBK" w:hAnsi="方正仿宋_GBK" w:eastAsia="方正仿宋_GBK" w:cs="方正仿宋_GBK"/>
          <w:color w:val="0000FF"/>
          <w:sz w:val="32"/>
          <w:szCs w:val="32"/>
        </w:rPr>
        <w:t>：</w:t>
      </w:r>
    </w:p>
    <w:p>
      <w:pPr>
        <w:keepNext w:val="0"/>
        <w:keepLines w:val="0"/>
        <w:pageBreakBefore w:val="0"/>
        <w:widowControl w:val="0"/>
        <w:kinsoku/>
        <w:wordWrap/>
        <w:overflowPunct/>
        <w:topLinePunct w:val="0"/>
        <w:bidi w:val="0"/>
        <w:adjustRightInd w:val="0"/>
        <w:snapToGrid w:val="0"/>
        <w:spacing w:line="560" w:lineRule="exact"/>
        <w:ind w:right="0" w:rightChars="0"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rPr>
        <w:t>为</w:t>
      </w:r>
      <w:r>
        <w:rPr>
          <w:rFonts w:hint="eastAsia" w:ascii="方正仿宋_GBK" w:hAnsi="方正仿宋_GBK" w:eastAsia="方正仿宋_GBK" w:cs="方正仿宋_GBK"/>
          <w:sz w:val="32"/>
          <w:lang w:val="en-US" w:eastAsia="zh-CN"/>
        </w:rPr>
        <w:t>贯彻落实《广东中长期青年发展规划（2018-2025年）》，</w:t>
      </w:r>
      <w:r>
        <w:rPr>
          <w:rFonts w:hint="eastAsia" w:ascii="方正仿宋_GBK" w:hAnsi="方正仿宋_GBK" w:eastAsia="方正仿宋_GBK" w:cs="方正仿宋_GBK"/>
          <w:sz w:val="32"/>
          <w:szCs w:val="32"/>
          <w:lang w:val="en-US" w:eastAsia="zh-CN"/>
        </w:rPr>
        <w:t>充分调动社会力量参与青少年研究，不断提高我省青少年研究水平，推动共青团和青少年工作发展，团省委</w:t>
      </w:r>
      <w:r>
        <w:rPr>
          <w:rFonts w:hint="eastAsia" w:ascii="方正仿宋_GBK" w:hAnsi="方正仿宋_GBK" w:eastAsia="方正仿宋_GBK" w:cs="方正仿宋_GBK"/>
          <w:sz w:val="32"/>
          <w:szCs w:val="32"/>
        </w:rPr>
        <w:t>决定</w:t>
      </w:r>
      <w:r>
        <w:rPr>
          <w:rFonts w:hint="eastAsia" w:ascii="方正仿宋_GBK" w:hAnsi="方正仿宋_GBK" w:eastAsia="方正仿宋_GBK" w:cs="方正仿宋_GBK"/>
          <w:sz w:val="32"/>
          <w:szCs w:val="32"/>
          <w:lang w:eastAsia="zh-CN"/>
        </w:rPr>
        <w:t>组织开展</w:t>
      </w:r>
      <w:r>
        <w:rPr>
          <w:rFonts w:hint="eastAsia" w:ascii="方正仿宋_GBK" w:hAnsi="方正仿宋_GBK" w:eastAsia="方正仿宋_GBK" w:cs="方正仿宋_GBK"/>
          <w:sz w:val="32"/>
          <w:szCs w:val="32"/>
          <w:lang w:val="en-US" w:eastAsia="zh-CN"/>
        </w:rPr>
        <w:t>2021</w:t>
      </w:r>
      <w:r>
        <w:rPr>
          <w:rFonts w:hint="eastAsia" w:ascii="方正仿宋_GBK" w:hAnsi="方正仿宋_GBK" w:eastAsia="方正仿宋_GBK" w:cs="方正仿宋_GBK"/>
          <w:sz w:val="32"/>
          <w:szCs w:val="32"/>
        </w:rPr>
        <w:t>年度</w:t>
      </w:r>
      <w:r>
        <w:rPr>
          <w:rFonts w:hint="eastAsia" w:ascii="方正仿宋_GBK" w:hAnsi="方正仿宋_GBK" w:eastAsia="方正仿宋_GBK" w:cs="方正仿宋_GBK"/>
          <w:sz w:val="32"/>
          <w:szCs w:val="32"/>
          <w:lang w:eastAsia="zh-CN"/>
        </w:rPr>
        <w:t>广东省</w:t>
      </w:r>
      <w:r>
        <w:rPr>
          <w:rFonts w:hint="eastAsia" w:ascii="方正仿宋_GBK" w:hAnsi="方正仿宋_GBK" w:eastAsia="方正仿宋_GBK" w:cs="方正仿宋_GBK"/>
          <w:sz w:val="32"/>
          <w:szCs w:val="32"/>
        </w:rPr>
        <w:t>青少年研究</w:t>
      </w:r>
      <w:r>
        <w:rPr>
          <w:rFonts w:hint="eastAsia" w:ascii="方正仿宋_GBK" w:hAnsi="方正仿宋_GBK" w:eastAsia="方正仿宋_GBK" w:cs="方正仿宋_GBK"/>
          <w:sz w:val="32"/>
          <w:szCs w:val="32"/>
          <w:lang w:val="en-US" w:eastAsia="zh-CN"/>
        </w:rPr>
        <w:t>共建</w:t>
      </w:r>
      <w:bookmarkStart w:id="0" w:name="OLE_LINK1"/>
      <w:r>
        <w:rPr>
          <w:rFonts w:hint="eastAsia" w:ascii="方正仿宋_GBK" w:hAnsi="方正仿宋_GBK" w:eastAsia="方正仿宋_GBK" w:cs="方正仿宋_GBK"/>
          <w:sz w:val="32"/>
          <w:szCs w:val="32"/>
        </w:rPr>
        <w:t>课题</w:t>
      </w:r>
      <w:bookmarkEnd w:id="0"/>
      <w:r>
        <w:rPr>
          <w:rFonts w:hint="eastAsia" w:ascii="方正仿宋_GBK" w:hAnsi="方正仿宋_GBK" w:eastAsia="方正仿宋_GBK" w:cs="方正仿宋_GBK"/>
          <w:sz w:val="32"/>
          <w:szCs w:val="32"/>
          <w:lang w:val="en-US" w:eastAsia="zh-CN"/>
        </w:rPr>
        <w:t>申报</w:t>
      </w:r>
      <w:r>
        <w:rPr>
          <w:rFonts w:hint="eastAsia" w:ascii="方正仿宋_GBK" w:hAnsi="方正仿宋_GBK" w:eastAsia="方正仿宋_GBK" w:cs="方正仿宋_GBK"/>
          <w:sz w:val="32"/>
          <w:szCs w:val="32"/>
          <w:lang w:eastAsia="zh-CN"/>
        </w:rPr>
        <w:t>工作</w:t>
      </w:r>
      <w:r>
        <w:rPr>
          <w:rFonts w:hint="eastAsia" w:ascii="方正仿宋_GBK" w:hAnsi="方正仿宋_GBK" w:eastAsia="方正仿宋_GBK" w:cs="方正仿宋_GBK"/>
          <w:sz w:val="32"/>
          <w:szCs w:val="32"/>
        </w:rPr>
        <w:t>。将有关事</w:t>
      </w:r>
      <w:r>
        <w:rPr>
          <w:rFonts w:hint="eastAsia" w:ascii="方正仿宋_GBK" w:hAnsi="方正仿宋_GBK" w:eastAsia="方正仿宋_GBK" w:cs="方正仿宋_GBK"/>
          <w:sz w:val="32"/>
          <w:szCs w:val="32"/>
          <w:lang w:eastAsia="zh-CN"/>
        </w:rPr>
        <w:t>项</w:t>
      </w:r>
      <w:r>
        <w:rPr>
          <w:rFonts w:hint="eastAsia" w:ascii="方正仿宋_GBK" w:hAnsi="方正仿宋_GBK" w:eastAsia="方正仿宋_GBK" w:cs="方正仿宋_GBK"/>
          <w:sz w:val="32"/>
          <w:szCs w:val="32"/>
        </w:rPr>
        <w:t>通知如下</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bidi w:val="0"/>
        <w:adjustRightInd w:val="0"/>
        <w:snapToGrid w:val="0"/>
        <w:spacing w:beforeLines="0" w:afterLines="0" w:line="560" w:lineRule="exact"/>
        <w:ind w:right="0" w:rightChars="0" w:firstLine="640" w:firstLineChars="200"/>
        <w:textAlignment w:val="auto"/>
        <w:outlineLvl w:val="9"/>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一、指导思想</w:t>
      </w:r>
    </w:p>
    <w:p>
      <w:pPr>
        <w:keepNext w:val="0"/>
        <w:keepLines w:val="0"/>
        <w:pageBreakBefore w:val="0"/>
        <w:widowControl w:val="0"/>
        <w:kinsoku/>
        <w:wordWrap/>
        <w:overflowPunct/>
        <w:topLinePunct w:val="0"/>
        <w:bidi w:val="0"/>
        <w:adjustRightInd w:val="0"/>
        <w:snapToGrid w:val="0"/>
        <w:spacing w:line="560" w:lineRule="exact"/>
        <w:ind w:right="0" w:rightChars="0"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val="0"/>
          <w:i w:val="0"/>
          <w:caps w:val="0"/>
          <w:spacing w:val="0"/>
          <w:sz w:val="32"/>
          <w:szCs w:val="32"/>
          <w:shd w:val="clear"/>
          <w:lang w:eastAsia="zh-CN"/>
        </w:rPr>
        <w:t>以习近平新时代中国特色社会主义思想为指导，深入</w:t>
      </w:r>
      <w:r>
        <w:rPr>
          <w:rFonts w:hint="eastAsia" w:ascii="方正仿宋_GBK" w:hAnsi="方正仿宋_GBK" w:eastAsia="方正仿宋_GBK" w:cs="方正仿宋_GBK"/>
          <w:b w:val="0"/>
          <w:i w:val="0"/>
          <w:caps w:val="0"/>
          <w:color w:val="333333"/>
          <w:spacing w:val="0"/>
          <w:sz w:val="32"/>
          <w:szCs w:val="32"/>
          <w:shd w:val="clear" w:fill="auto"/>
        </w:rPr>
        <w:t>贯彻</w:t>
      </w:r>
      <w:r>
        <w:rPr>
          <w:rFonts w:hint="eastAsia" w:ascii="方正仿宋_GBK" w:hAnsi="方正仿宋_GBK" w:eastAsia="方正仿宋_GBK" w:cs="方正仿宋_GBK"/>
          <w:b w:val="0"/>
          <w:i w:val="0"/>
          <w:caps w:val="0"/>
          <w:spacing w:val="0"/>
          <w:sz w:val="32"/>
          <w:szCs w:val="32"/>
          <w:shd w:val="clear"/>
          <w:lang w:eastAsia="zh-CN"/>
        </w:rPr>
        <w:t>习近平总书记关于青年工作的重要思想、对广东重要讲话和重要指示批示精神，</w:t>
      </w:r>
      <w:r>
        <w:rPr>
          <w:rFonts w:hint="eastAsia" w:ascii="方正仿宋_GBK" w:hAnsi="方正仿宋_GBK" w:eastAsia="方正仿宋_GBK" w:cs="方正仿宋_GBK"/>
          <w:b w:val="0"/>
          <w:i w:val="0"/>
          <w:caps w:val="0"/>
          <w:color w:val="333333"/>
          <w:spacing w:val="0"/>
          <w:sz w:val="32"/>
          <w:szCs w:val="32"/>
          <w:shd w:val="clear" w:fill="auto"/>
        </w:rPr>
        <w:t>深入研究当代青少年成长的新特点、新规律和全省共青团和青少年工作的新课题、新挑战，进一步推动团组织的改革发展和工作创新。</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、课题申报</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各地团组织可</w:t>
      </w:r>
      <w:r>
        <w:rPr>
          <w:rFonts w:hint="eastAsia" w:ascii="方正仿宋_GBK" w:hAnsi="方正仿宋_GBK" w:eastAsia="方正仿宋_GBK" w:cs="方正仿宋_GBK"/>
          <w:sz w:val="32"/>
          <w:szCs w:val="32"/>
          <w:lang w:eastAsia="zh-CN"/>
        </w:rPr>
        <w:t>组织</w:t>
      </w:r>
      <w:r>
        <w:rPr>
          <w:rFonts w:hint="eastAsia" w:ascii="方正仿宋_GBK" w:hAnsi="方正仿宋_GBK" w:eastAsia="方正仿宋_GBK" w:cs="方正仿宋_GBK"/>
          <w:sz w:val="32"/>
          <w:szCs w:val="32"/>
        </w:rPr>
        <w:t>青少年研究者</w:t>
      </w:r>
      <w:r>
        <w:rPr>
          <w:rFonts w:hint="eastAsia" w:ascii="方正仿宋_GBK" w:hAnsi="方正仿宋_GBK" w:eastAsia="方正仿宋_GBK" w:cs="方正仿宋_GBK"/>
          <w:sz w:val="32"/>
          <w:szCs w:val="32"/>
          <w:lang w:val="en-US" w:eastAsia="zh-CN"/>
        </w:rPr>
        <w:t>和</w:t>
      </w:r>
      <w:r>
        <w:rPr>
          <w:rFonts w:hint="eastAsia" w:ascii="方正仿宋_GBK" w:hAnsi="方正仿宋_GBK" w:eastAsia="方正仿宋_GBK" w:cs="方正仿宋_GBK"/>
          <w:sz w:val="32"/>
          <w:szCs w:val="32"/>
        </w:rPr>
        <w:t>工作者积极申报</w:t>
      </w:r>
      <w:r>
        <w:rPr>
          <w:rFonts w:hint="eastAsia" w:ascii="方正仿宋_GBK" w:hAnsi="方正仿宋_GBK" w:eastAsia="方正仿宋_GBK" w:cs="方正仿宋_GBK"/>
          <w:sz w:val="32"/>
          <w:szCs w:val="32"/>
          <w:lang w:val="en-US" w:eastAsia="zh-CN"/>
        </w:rPr>
        <w:t>本</w:t>
      </w:r>
      <w:r>
        <w:rPr>
          <w:rFonts w:hint="eastAsia" w:ascii="方正仿宋_GBK" w:hAnsi="方正仿宋_GBK" w:eastAsia="方正仿宋_GBK" w:cs="方正仿宋_GBK"/>
          <w:sz w:val="32"/>
          <w:szCs w:val="32"/>
        </w:rPr>
        <w:t>课题。</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2.请申报者认真阅读</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年度广东省青少年研究</w:t>
      </w:r>
      <w:r>
        <w:rPr>
          <w:rFonts w:hint="eastAsia" w:ascii="方正仿宋_GBK" w:hAnsi="方正仿宋_GBK" w:eastAsia="方正仿宋_GBK" w:cs="方正仿宋_GBK"/>
          <w:sz w:val="32"/>
          <w:szCs w:val="32"/>
          <w:lang w:val="en-US" w:eastAsia="zh-CN"/>
        </w:rPr>
        <w:t>共建</w:t>
      </w:r>
      <w:r>
        <w:rPr>
          <w:rFonts w:hint="eastAsia" w:ascii="方正仿宋_GBK" w:hAnsi="方正仿宋_GBK" w:eastAsia="方正仿宋_GBK" w:cs="方正仿宋_GBK"/>
          <w:sz w:val="32"/>
          <w:szCs w:val="32"/>
        </w:rPr>
        <w:t>课题指南》（简称《课题指南》</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见附件1）确定选题</w:t>
      </w:r>
      <w:r>
        <w:rPr>
          <w:rFonts w:hint="eastAsia" w:ascii="方正仿宋_GBK" w:hAnsi="方正仿宋_GBK" w:eastAsia="方正仿宋_GBK" w:cs="方正仿宋_GBK"/>
          <w:sz w:val="32"/>
          <w:szCs w:val="32"/>
        </w:rPr>
        <w:t>。《课题指南》中所列条目规定了研究范围、方向和重点，并非正式选题，课题组可自</w:t>
      </w:r>
      <w:r>
        <w:rPr>
          <w:rFonts w:hint="eastAsia" w:ascii="方正仿宋_GBK" w:hAnsi="方正仿宋_GBK" w:eastAsia="方正仿宋_GBK" w:cs="方正仿宋_GBK"/>
          <w:sz w:val="32"/>
          <w:szCs w:val="32"/>
          <w:lang w:eastAsia="zh-CN"/>
        </w:rPr>
        <w:t>拟</w:t>
      </w:r>
      <w:r>
        <w:rPr>
          <w:rFonts w:hint="eastAsia" w:ascii="方正仿宋_GBK" w:hAnsi="方正仿宋_GBK" w:eastAsia="方正仿宋_GBK" w:cs="方正仿宋_GBK"/>
          <w:sz w:val="32"/>
          <w:szCs w:val="32"/>
        </w:rPr>
        <w:t>具体的研究</w:t>
      </w:r>
      <w:r>
        <w:rPr>
          <w:rFonts w:hint="eastAsia" w:ascii="方正仿宋_GBK" w:hAnsi="方正仿宋_GBK" w:eastAsia="方正仿宋_GBK" w:cs="方正仿宋_GBK"/>
          <w:sz w:val="32"/>
          <w:szCs w:val="32"/>
          <w:lang w:val="en-US" w:eastAsia="zh-CN"/>
        </w:rPr>
        <w:t>题目</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3.申报共建课题的主持人，不得参与当年度广东省青少年研究立项课题申报。如有重复申报，一经查实，取消本年度</w:t>
      </w:r>
      <w:r>
        <w:rPr>
          <w:rFonts w:hint="eastAsia" w:ascii="方正仿宋_GBK" w:hAnsi="方正仿宋_GBK" w:eastAsia="方正仿宋_GBK" w:cs="方正仿宋_GBK"/>
          <w:sz w:val="32"/>
          <w:szCs w:val="32"/>
        </w:rPr>
        <w:t>广东省青少年研究课题</w:t>
      </w:r>
      <w:r>
        <w:rPr>
          <w:rFonts w:hint="eastAsia" w:ascii="方正仿宋_GBK" w:hAnsi="方正仿宋_GBK" w:eastAsia="方正仿宋_GBK" w:cs="方正仿宋_GBK"/>
          <w:sz w:val="32"/>
          <w:szCs w:val="32"/>
          <w:lang w:val="en-US" w:eastAsia="zh-CN"/>
        </w:rPr>
        <w:t>和共建课题的申报资格。</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每个课题组只能确定一名课题主持人，限报一项，且不能作为另一课题组成员参加申报。非课题主持人的课题组成员在同一年度参与申报的项目不能超过两项（含</w:t>
      </w:r>
      <w:r>
        <w:rPr>
          <w:rFonts w:hint="eastAsia" w:ascii="方正仿宋_GBK" w:hAnsi="方正仿宋_GBK" w:eastAsia="方正仿宋_GBK" w:cs="方正仿宋_GBK"/>
          <w:sz w:val="32"/>
          <w:szCs w:val="32"/>
        </w:rPr>
        <w:t>广东省青少年研究课题和共建课题</w:t>
      </w:r>
      <w:r>
        <w:rPr>
          <w:rFonts w:hint="eastAsia" w:ascii="方正仿宋_GBK" w:hAnsi="方正仿宋_GBK" w:eastAsia="方正仿宋_GBK" w:cs="方正仿宋_GBK"/>
          <w:sz w:val="32"/>
          <w:szCs w:val="32"/>
          <w:lang w:val="en-US" w:eastAsia="zh-CN"/>
        </w:rPr>
        <w:t>）。每个课题组成员建议不超八名。</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申报课题工作由课题主持人负责。课题主持人申报的课题应先经所在单位</w:t>
      </w:r>
      <w:r>
        <w:rPr>
          <w:rFonts w:hint="eastAsia" w:ascii="方正仿宋_GBK" w:hAnsi="方正仿宋_GBK" w:eastAsia="方正仿宋_GBK" w:cs="方正仿宋_GBK"/>
          <w:sz w:val="32"/>
          <w:szCs w:val="32"/>
          <w:lang w:val="en-US" w:eastAsia="zh-CN"/>
        </w:rPr>
        <w:t>（高校须经科研部门）</w:t>
      </w:r>
      <w:r>
        <w:rPr>
          <w:rFonts w:hint="eastAsia" w:ascii="方正仿宋_GBK" w:hAnsi="方正仿宋_GBK" w:eastAsia="方正仿宋_GBK" w:cs="方正仿宋_GBK"/>
          <w:sz w:val="32"/>
          <w:szCs w:val="32"/>
        </w:rPr>
        <w:t>同意</w:t>
      </w:r>
      <w:r>
        <w:rPr>
          <w:rFonts w:hint="eastAsia" w:ascii="方正仿宋_GBK" w:hAnsi="方正仿宋_GBK" w:eastAsia="方正仿宋_GBK" w:cs="方正仿宋_GBK"/>
          <w:sz w:val="32"/>
          <w:szCs w:val="32"/>
          <w:lang w:val="en-US" w:eastAsia="zh-CN"/>
        </w:rPr>
        <w:t>并备案</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将立项申请书（附件2）纸质版加盖单位（科研主管部门）公章</w:t>
      </w:r>
      <w:r>
        <w:rPr>
          <w:rFonts w:hint="eastAsia" w:ascii="方正仿宋_GBK" w:hAnsi="方正仿宋_GBK" w:eastAsia="方正仿宋_GBK" w:cs="方正仿宋_GBK"/>
          <w:sz w:val="32"/>
          <w:szCs w:val="32"/>
        </w:rPr>
        <w:t>后</w:t>
      </w:r>
      <w:r>
        <w:rPr>
          <w:rFonts w:hint="eastAsia" w:ascii="方正仿宋_GBK" w:hAnsi="方正仿宋_GBK" w:eastAsia="方正仿宋_GBK" w:cs="方正仿宋_GBK"/>
          <w:sz w:val="32"/>
          <w:szCs w:val="32"/>
          <w:lang w:val="en-US" w:eastAsia="zh-CN"/>
        </w:rPr>
        <w:t>报送</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sz w:val="32"/>
          <w:szCs w:val="32"/>
          <w:lang w:val="en-US" w:eastAsia="zh-CN"/>
        </w:rPr>
        <w:t>6</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申报课题须</w:t>
      </w:r>
      <w:r>
        <w:rPr>
          <w:rFonts w:hint="eastAsia" w:ascii="方正仿宋_GBK" w:hAnsi="方正仿宋_GBK" w:eastAsia="方正仿宋_GBK" w:cs="方正仿宋_GBK"/>
          <w:sz w:val="32"/>
          <w:szCs w:val="32"/>
          <w:lang w:val="en-US" w:eastAsia="zh-CN"/>
        </w:rPr>
        <w:t>提交的材料包括</w:t>
      </w:r>
      <w:r>
        <w:rPr>
          <w:rFonts w:hint="eastAsia" w:ascii="方正仿宋_GBK" w:hAnsi="方正仿宋_GBK" w:eastAsia="方正仿宋_GBK" w:cs="方正仿宋_GBK"/>
          <w:sz w:val="32"/>
          <w:szCs w:val="32"/>
        </w:rPr>
        <w:t>课题立项申请书</w:t>
      </w:r>
      <w:r>
        <w:rPr>
          <w:rFonts w:hint="eastAsia" w:ascii="方正仿宋_GBK" w:hAnsi="方正仿宋_GBK" w:eastAsia="方正仿宋_GBK" w:cs="方正仿宋_GBK"/>
          <w:sz w:val="32"/>
          <w:szCs w:val="32"/>
          <w:lang w:val="en-US" w:eastAsia="zh-CN"/>
        </w:rPr>
        <w:t>纸质版</w:t>
      </w:r>
      <w:r>
        <w:rPr>
          <w:rFonts w:hint="eastAsia" w:ascii="方正仿宋_GBK" w:hAnsi="方正仿宋_GBK" w:eastAsia="方正仿宋_GBK" w:cs="方正仿宋_GBK"/>
          <w:sz w:val="32"/>
          <w:szCs w:val="32"/>
        </w:rPr>
        <w:t>（原件</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和电子版（必须是word文档格式，所填内容字体要求为宋体五号），邮寄地址、电子邮箱附后</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color w:val="0000FF"/>
          <w:sz w:val="32"/>
          <w:szCs w:val="32"/>
          <w:lang w:val="en-US" w:eastAsia="zh-CN"/>
        </w:rPr>
        <w:t>课题</w:t>
      </w:r>
      <w:r>
        <w:rPr>
          <w:rFonts w:hint="eastAsia" w:ascii="方正仿宋_GBK" w:hAnsi="方正仿宋_GBK" w:eastAsia="方正仿宋_GBK" w:cs="方正仿宋_GBK"/>
          <w:color w:val="0000FF"/>
          <w:sz w:val="32"/>
          <w:szCs w:val="32"/>
        </w:rPr>
        <w:t>申请书</w:t>
      </w:r>
      <w:r>
        <w:rPr>
          <w:rFonts w:hint="eastAsia" w:ascii="方正仿宋_GBK" w:hAnsi="方正仿宋_GBK" w:eastAsia="方正仿宋_GBK" w:cs="方正仿宋_GBK"/>
          <w:color w:val="0000FF"/>
          <w:sz w:val="32"/>
          <w:szCs w:val="32"/>
          <w:lang w:val="en-US" w:eastAsia="zh-CN"/>
        </w:rPr>
        <w:t>标准</w:t>
      </w:r>
      <w:r>
        <w:rPr>
          <w:rFonts w:hint="eastAsia" w:ascii="方正仿宋_GBK" w:hAnsi="方正仿宋_GBK" w:eastAsia="方正仿宋_GBK" w:cs="方正仿宋_GBK"/>
          <w:color w:val="0000FF"/>
          <w:sz w:val="32"/>
          <w:szCs w:val="32"/>
        </w:rPr>
        <w:t>样式可</w:t>
      </w:r>
      <w:r>
        <w:rPr>
          <w:rFonts w:hint="eastAsia" w:ascii="方正仿宋_GBK" w:hAnsi="方正仿宋_GBK" w:eastAsia="方正仿宋_GBK" w:cs="方正仿宋_GBK"/>
          <w:color w:val="0000FF"/>
          <w:sz w:val="32"/>
          <w:szCs w:val="32"/>
          <w:lang w:val="en-US" w:eastAsia="zh-CN"/>
        </w:rPr>
        <w:t>直接</w:t>
      </w:r>
      <w:r>
        <w:rPr>
          <w:rFonts w:hint="eastAsia" w:ascii="方正仿宋_GBK" w:hAnsi="方正仿宋_GBK" w:eastAsia="方正仿宋_GBK" w:cs="方正仿宋_GBK"/>
          <w:color w:val="0000FF"/>
          <w:sz w:val="32"/>
          <w:szCs w:val="32"/>
        </w:rPr>
        <w:t>登陆广东共青团</w:t>
      </w:r>
      <w:r>
        <w:rPr>
          <w:rFonts w:hint="eastAsia" w:ascii="方正仿宋_GBK" w:hAnsi="方正仿宋_GBK" w:eastAsia="方正仿宋_GBK" w:cs="方正仿宋_GBK"/>
          <w:color w:val="0000FF"/>
          <w:sz w:val="32"/>
          <w:szCs w:val="32"/>
          <w:lang w:val="en-US" w:eastAsia="zh-CN"/>
        </w:rPr>
        <w:t>官</w:t>
      </w:r>
      <w:r>
        <w:rPr>
          <w:rFonts w:hint="eastAsia" w:ascii="方正仿宋_GBK" w:hAnsi="方正仿宋_GBK" w:eastAsia="方正仿宋_GBK" w:cs="方正仿宋_GBK"/>
          <w:color w:val="0000FF"/>
          <w:sz w:val="32"/>
          <w:szCs w:val="32"/>
        </w:rPr>
        <w:t>网</w:t>
      </w:r>
      <w:r>
        <w:rPr>
          <w:rFonts w:hint="eastAsia" w:ascii="方正仿宋_GBK" w:hAnsi="方正仿宋_GBK" w:eastAsia="方正仿宋_GBK" w:cs="方正仿宋_GBK"/>
          <w:color w:val="0000FF"/>
          <w:sz w:val="32"/>
          <w:szCs w:val="32"/>
          <w:lang w:eastAsia="zh-CN"/>
        </w:rPr>
        <w:t>，</w:t>
      </w:r>
      <w:r>
        <w:rPr>
          <w:rFonts w:hint="eastAsia" w:ascii="方正仿宋_GBK" w:hAnsi="方正仿宋_GBK" w:eastAsia="方正仿宋_GBK" w:cs="方正仿宋_GBK"/>
          <w:color w:val="0000FF"/>
          <w:sz w:val="32"/>
          <w:szCs w:val="32"/>
          <w:lang w:val="en-US" w:eastAsia="zh-CN"/>
        </w:rPr>
        <w:t>在</w:t>
      </w:r>
      <w:r>
        <w:rPr>
          <w:rFonts w:hint="eastAsia" w:ascii="方正仿宋_GBK" w:hAnsi="方正仿宋_GBK" w:eastAsia="方正仿宋_GBK" w:cs="方正仿宋_GBK"/>
          <w:color w:val="0000FF"/>
          <w:sz w:val="32"/>
          <w:szCs w:val="32"/>
          <w:lang w:eastAsia="zh-CN"/>
        </w:rPr>
        <w:t>“</w:t>
      </w:r>
      <w:r>
        <w:rPr>
          <w:rFonts w:hint="eastAsia" w:ascii="方正仿宋_GBK" w:hAnsi="方正仿宋_GBK" w:eastAsia="方正仿宋_GBK" w:cs="方正仿宋_GBK"/>
          <w:color w:val="0000FF"/>
          <w:sz w:val="32"/>
          <w:szCs w:val="32"/>
          <w:lang w:val="en-US" w:eastAsia="zh-CN"/>
        </w:rPr>
        <w:t>公告栏</w:t>
      </w:r>
      <w:r>
        <w:rPr>
          <w:rFonts w:hint="eastAsia" w:ascii="方正仿宋_GBK" w:hAnsi="方正仿宋_GBK" w:eastAsia="方正仿宋_GBK" w:cs="方正仿宋_GBK"/>
          <w:color w:val="0000FF"/>
          <w:sz w:val="32"/>
          <w:szCs w:val="32"/>
          <w:lang w:eastAsia="zh-CN"/>
        </w:rPr>
        <w:t>”栏目</w:t>
      </w:r>
      <w:r>
        <w:rPr>
          <w:rFonts w:hint="eastAsia" w:ascii="方正仿宋_GBK" w:hAnsi="方正仿宋_GBK" w:eastAsia="方正仿宋_GBK" w:cs="方正仿宋_GBK"/>
          <w:color w:val="0000FF"/>
          <w:sz w:val="32"/>
          <w:szCs w:val="32"/>
          <w:lang w:val="en-US" w:eastAsia="zh-CN"/>
        </w:rPr>
        <w:t>自行</w:t>
      </w:r>
      <w:r>
        <w:rPr>
          <w:rFonts w:hint="eastAsia" w:ascii="方正仿宋_GBK" w:hAnsi="方正仿宋_GBK" w:eastAsia="方正仿宋_GBK" w:cs="方正仿宋_GBK"/>
          <w:color w:val="0000FF"/>
          <w:sz w:val="32"/>
          <w:szCs w:val="32"/>
        </w:rPr>
        <w:t>下载（网址：</w:t>
      </w:r>
      <w:r>
        <w:rPr>
          <w:rFonts w:hint="eastAsia" w:ascii="方正仿宋_GBK" w:hAnsi="方正仿宋_GBK" w:eastAsia="方正仿宋_GBK" w:cs="方正仿宋_GBK"/>
          <w:color w:val="0000FF"/>
          <w:sz w:val="32"/>
          <w:szCs w:val="32"/>
        </w:rPr>
        <w:fldChar w:fldCharType="begin"/>
      </w:r>
      <w:r>
        <w:rPr>
          <w:rFonts w:hint="eastAsia" w:ascii="方正仿宋_GBK" w:hAnsi="方正仿宋_GBK" w:eastAsia="方正仿宋_GBK" w:cs="方正仿宋_GBK"/>
          <w:color w:val="0000FF"/>
          <w:sz w:val="32"/>
          <w:szCs w:val="32"/>
        </w:rPr>
        <w:instrText xml:space="preserve"> HYPERLINK "http://www.gdcyl.org）。" </w:instrText>
      </w:r>
      <w:r>
        <w:rPr>
          <w:rFonts w:hint="eastAsia" w:ascii="方正仿宋_GBK" w:hAnsi="方正仿宋_GBK" w:eastAsia="方正仿宋_GBK" w:cs="方正仿宋_GBK"/>
          <w:color w:val="0000FF"/>
          <w:sz w:val="32"/>
          <w:szCs w:val="32"/>
        </w:rPr>
        <w:fldChar w:fldCharType="separate"/>
      </w:r>
      <w:r>
        <w:rPr>
          <w:rStyle w:val="9"/>
          <w:rFonts w:hint="eastAsia" w:ascii="方正仿宋_GBK" w:hAnsi="方正仿宋_GBK" w:eastAsia="方正仿宋_GBK" w:cs="方正仿宋_GBK"/>
          <w:color w:val="0000FF"/>
          <w:sz w:val="32"/>
          <w:szCs w:val="32"/>
          <w:u w:val="none"/>
        </w:rPr>
        <w:t>http://www.gdcyl.org</w:t>
      </w:r>
      <w:r>
        <w:rPr>
          <w:rFonts w:hint="eastAsia" w:ascii="方正仿宋_GBK" w:hAnsi="方正仿宋_GBK" w:eastAsia="方正仿宋_GBK" w:cs="方正仿宋_GBK"/>
          <w:color w:val="0000FF"/>
          <w:sz w:val="32"/>
          <w:szCs w:val="32"/>
        </w:rPr>
        <w:t>）。</w:t>
      </w:r>
      <w:r>
        <w:rPr>
          <w:rFonts w:hint="eastAsia" w:ascii="方正仿宋_GBK" w:hAnsi="方正仿宋_GBK" w:eastAsia="方正仿宋_GBK" w:cs="方正仿宋_GBK"/>
          <w:color w:val="0000FF"/>
          <w:sz w:val="32"/>
          <w:szCs w:val="32"/>
        </w:rPr>
        <w:fldChar w:fldCharType="end"/>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7</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申报课题审核合格后，经省内外青少年研究专家评审并公示，方可立项。</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8.</w:t>
      </w:r>
      <w:r>
        <w:rPr>
          <w:rFonts w:hint="eastAsia" w:ascii="方正仿宋_GBK" w:hAnsi="方正仿宋_GBK" w:eastAsia="方正仿宋_GBK" w:cs="方正仿宋_GBK"/>
          <w:sz w:val="32"/>
          <w:szCs w:val="32"/>
        </w:rPr>
        <w:t>申报的课题经评审</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网络公示无异议后立项，立项通知下发</w:t>
      </w:r>
      <w:r>
        <w:rPr>
          <w:rFonts w:hint="eastAsia" w:ascii="方正仿宋_GBK" w:hAnsi="方正仿宋_GBK" w:eastAsia="方正仿宋_GBK" w:cs="方正仿宋_GBK"/>
          <w:sz w:val="32"/>
          <w:szCs w:val="32"/>
        </w:rPr>
        <w:t>后即可开展研究，研究时限为</w:t>
      </w: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不设延期</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网络公示、立项通知的公布见广东共青团官网“公告栏”。</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黑体_GBK" w:hAnsi="方正黑体_GBK" w:eastAsia="方正黑体_GBK" w:cs="方正黑体_GBK"/>
          <w:sz w:val="32"/>
          <w:szCs w:val="32"/>
        </w:rPr>
      </w:pPr>
      <w:bookmarkStart w:id="1" w:name="_GoBack"/>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、其他事项</w:t>
      </w:r>
    </w:p>
    <w:bookmarkEnd w:id="1"/>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共建课题原则上自筹经费，课题主持人所在单位可予以适当的配套资助。</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结项成果发表要求：必须以课题主持人为第一作者，在具备国内统一CN刊号、公开发行的学术类刊物发表至少1篇论文，届时提交发表成果作为结题材料，</w:t>
      </w:r>
      <w:r>
        <w:rPr>
          <w:rFonts w:hint="eastAsia" w:ascii="方正仿宋_GBK" w:hAnsi="方正仿宋_GBK" w:eastAsia="方正仿宋_GBK" w:cs="方正仿宋_GBK"/>
          <w:color w:val="auto"/>
          <w:sz w:val="32"/>
          <w:szCs w:val="32"/>
          <w:lang w:val="en-US" w:eastAsia="zh-CN"/>
        </w:rPr>
        <w:t>成果发表时须注明“本文系2021年度广东省青少年</w:t>
      </w:r>
      <w:r>
        <w:rPr>
          <w:rFonts w:hint="eastAsia" w:ascii="方正仿宋_GBK" w:hAnsi="方正仿宋_GBK" w:eastAsia="方正仿宋_GBK" w:cs="方正仿宋_GBK"/>
          <w:sz w:val="32"/>
          <w:szCs w:val="32"/>
          <w:lang w:val="en-US" w:eastAsia="zh-CN"/>
        </w:rPr>
        <w:t>研究共建课题成果，</w:t>
      </w:r>
      <w:r>
        <w:rPr>
          <w:rFonts w:hint="eastAsia" w:ascii="方正仿宋_GBK" w:hAnsi="方正仿宋_GBK" w:eastAsia="方正仿宋_GBK" w:cs="方正仿宋_GBK"/>
          <w:color w:val="auto"/>
          <w:sz w:val="32"/>
          <w:szCs w:val="32"/>
          <w:lang w:val="en-US" w:eastAsia="zh-CN"/>
        </w:rPr>
        <w:t>课题编号xx</w:t>
      </w:r>
      <w:r>
        <w:rPr>
          <w:rFonts w:hint="eastAsia" w:ascii="方正仿宋_GBK" w:hAnsi="方正仿宋_GBK" w:eastAsia="方正仿宋_GBK" w:cs="方正仿宋_GBK"/>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课题申报截止日期为20</w:t>
      </w:r>
      <w:r>
        <w:rPr>
          <w:rFonts w:hint="eastAsia" w:ascii="方正仿宋_GBK" w:hAnsi="方正仿宋_GBK" w:eastAsia="方正仿宋_GBK" w:cs="方正仿宋_GBK"/>
          <w:sz w:val="32"/>
          <w:szCs w:val="32"/>
          <w:lang w:val="en-US" w:eastAsia="zh-CN"/>
        </w:rPr>
        <w:t>21</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7月20</w:t>
      </w:r>
      <w:r>
        <w:rPr>
          <w:rFonts w:hint="eastAsia" w:ascii="方正仿宋_GBK" w:hAnsi="方正仿宋_GBK" w:eastAsia="方正仿宋_GBK" w:cs="方正仿宋_GBK"/>
          <w:sz w:val="32"/>
          <w:szCs w:val="32"/>
        </w:rPr>
        <w:t>日。</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课题评审办公室设在广东省</w:t>
      </w:r>
      <w:r>
        <w:rPr>
          <w:rFonts w:hint="eastAsia" w:ascii="方正仿宋_GBK" w:hAnsi="方正仿宋_GBK" w:eastAsia="方正仿宋_GBK" w:cs="方正仿宋_GBK"/>
          <w:sz w:val="32"/>
          <w:szCs w:val="32"/>
          <w:lang w:val="en-US" w:eastAsia="zh-CN"/>
        </w:rPr>
        <w:t>团校（广东青年政治学院）教务科研部</w:t>
      </w:r>
      <w:r>
        <w:rPr>
          <w:rFonts w:hint="eastAsia" w:ascii="方正仿宋_GBK" w:hAnsi="方正仿宋_GBK" w:eastAsia="方正仿宋_GBK" w:cs="方正仿宋_GBK"/>
          <w:sz w:val="32"/>
          <w:szCs w:val="32"/>
        </w:rPr>
        <w:t>，咨询有关情况请与课题评审办公室联系。</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1598" w:leftChars="304" w:right="0" w:rightChars="0" w:hanging="960" w:hangingChars="300"/>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附</w:t>
      </w:r>
      <w:r>
        <w:rPr>
          <w:rFonts w:hint="eastAsia" w:ascii="方正仿宋_GBK" w:hAnsi="方正仿宋_GBK" w:eastAsia="方正仿宋_GBK" w:cs="方正仿宋_GBK"/>
          <w:sz w:val="32"/>
          <w:szCs w:val="32"/>
          <w:lang w:val="en-US" w:eastAsia="zh-CN"/>
        </w:rPr>
        <w:t>件</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1.2021</w:t>
      </w:r>
      <w:r>
        <w:rPr>
          <w:rFonts w:hint="eastAsia" w:ascii="方正仿宋_GBK" w:hAnsi="方正仿宋_GBK" w:eastAsia="方正仿宋_GBK" w:cs="方正仿宋_GBK"/>
          <w:sz w:val="32"/>
          <w:szCs w:val="32"/>
        </w:rPr>
        <w:t>年度</w:t>
      </w:r>
      <w:r>
        <w:rPr>
          <w:rFonts w:hint="eastAsia" w:ascii="方正仿宋_GBK" w:hAnsi="方正仿宋_GBK" w:eastAsia="方正仿宋_GBK" w:cs="方正仿宋_GBK"/>
          <w:sz w:val="32"/>
          <w:szCs w:val="32"/>
          <w:lang w:eastAsia="zh-CN"/>
        </w:rPr>
        <w:t>广东省</w:t>
      </w:r>
      <w:r>
        <w:rPr>
          <w:rFonts w:hint="eastAsia" w:ascii="方正仿宋_GBK" w:hAnsi="方正仿宋_GBK" w:eastAsia="方正仿宋_GBK" w:cs="方正仿宋_GBK"/>
          <w:sz w:val="32"/>
          <w:szCs w:val="32"/>
        </w:rPr>
        <w:t>青少年研究</w:t>
      </w:r>
      <w:r>
        <w:rPr>
          <w:rFonts w:hint="eastAsia" w:ascii="方正仿宋_GBK" w:hAnsi="方正仿宋_GBK" w:eastAsia="方正仿宋_GBK" w:cs="方正仿宋_GBK"/>
          <w:sz w:val="32"/>
          <w:szCs w:val="32"/>
          <w:lang w:eastAsia="zh-CN"/>
        </w:rPr>
        <w:t>共建</w:t>
      </w:r>
      <w:r>
        <w:rPr>
          <w:rFonts w:hint="eastAsia" w:ascii="方正仿宋_GBK" w:hAnsi="方正仿宋_GBK" w:eastAsia="方正仿宋_GBK" w:cs="方正仿宋_GBK"/>
          <w:sz w:val="32"/>
          <w:szCs w:val="32"/>
        </w:rPr>
        <w:t>课题</w:t>
      </w:r>
      <w:r>
        <w:rPr>
          <w:rFonts w:hint="eastAsia" w:ascii="方正仿宋_GBK" w:hAnsi="方正仿宋_GBK" w:eastAsia="方正仿宋_GBK" w:cs="方正仿宋_GBK"/>
          <w:sz w:val="32"/>
          <w:szCs w:val="32"/>
          <w:lang w:eastAsia="zh-CN"/>
        </w:rPr>
        <w:t>指</w:t>
      </w:r>
      <w:r>
        <w:rPr>
          <w:rFonts w:hint="eastAsia" w:ascii="方正仿宋_GBK" w:hAnsi="方正仿宋_GBK" w:eastAsia="方正仿宋_GBK" w:cs="方正仿宋_GBK"/>
          <w:sz w:val="32"/>
          <w:szCs w:val="32"/>
          <w:lang w:val="en-US" w:eastAsia="zh-CN"/>
        </w:rPr>
        <w:t>南</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right="0" w:rightChars="0" w:firstLine="1600" w:firstLineChars="5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0"/>
          <w:sz w:val="32"/>
          <w:szCs w:val="32"/>
        </w:rPr>
        <w:t>2</w:t>
      </w:r>
      <w:r>
        <w:rPr>
          <w:rFonts w:hint="eastAsia" w:ascii="方正仿宋_GBK" w:hAnsi="方正仿宋_GBK" w:eastAsia="方正仿宋_GBK" w:cs="方正仿宋_GBK"/>
          <w:spacing w:val="0"/>
          <w:sz w:val="32"/>
          <w:szCs w:val="32"/>
          <w:lang w:val="en-US" w:eastAsia="zh-CN"/>
        </w:rPr>
        <w:t>.2021</w:t>
      </w:r>
      <w:r>
        <w:rPr>
          <w:rFonts w:hint="eastAsia" w:ascii="方正仿宋_GBK" w:hAnsi="方正仿宋_GBK" w:eastAsia="方正仿宋_GBK" w:cs="方正仿宋_GBK"/>
          <w:spacing w:val="-11"/>
          <w:sz w:val="32"/>
          <w:szCs w:val="32"/>
        </w:rPr>
        <w:t>年度</w:t>
      </w:r>
      <w:r>
        <w:rPr>
          <w:rFonts w:hint="eastAsia" w:ascii="方正仿宋_GBK" w:hAnsi="方正仿宋_GBK" w:eastAsia="方正仿宋_GBK" w:cs="方正仿宋_GBK"/>
          <w:spacing w:val="-11"/>
          <w:sz w:val="32"/>
          <w:szCs w:val="32"/>
          <w:lang w:eastAsia="zh-CN"/>
        </w:rPr>
        <w:t>广东省</w:t>
      </w:r>
      <w:r>
        <w:rPr>
          <w:rFonts w:hint="eastAsia" w:ascii="方正仿宋_GBK" w:hAnsi="方正仿宋_GBK" w:eastAsia="方正仿宋_GBK" w:cs="方正仿宋_GBK"/>
          <w:spacing w:val="-11"/>
          <w:sz w:val="32"/>
          <w:szCs w:val="32"/>
        </w:rPr>
        <w:t>青少年研究</w:t>
      </w:r>
      <w:r>
        <w:rPr>
          <w:rFonts w:hint="eastAsia" w:ascii="方正仿宋_GBK" w:hAnsi="方正仿宋_GBK" w:eastAsia="方正仿宋_GBK" w:cs="方正仿宋_GBK"/>
          <w:spacing w:val="-11"/>
          <w:sz w:val="32"/>
          <w:szCs w:val="32"/>
          <w:lang w:val="en-US" w:eastAsia="zh-CN"/>
        </w:rPr>
        <w:t>共建</w:t>
      </w:r>
      <w:r>
        <w:rPr>
          <w:rFonts w:hint="eastAsia" w:ascii="方正仿宋_GBK" w:hAnsi="方正仿宋_GBK" w:eastAsia="方正仿宋_GBK" w:cs="方正仿宋_GBK"/>
          <w:spacing w:val="-11"/>
          <w:sz w:val="32"/>
          <w:szCs w:val="32"/>
        </w:rPr>
        <w:t>课题立项申请书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2018" w:leftChars="504" w:right="0" w:rightChars="0" w:hanging="960" w:hangingChars="300"/>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left"/>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联 系 人：谢云升</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left"/>
        <w:textAlignment w:val="auto"/>
        <w:outlineLvl w:val="9"/>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电    话：13610260715</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left"/>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电子邮箱：stx_yanjiuketi@gd.gov.cn</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638" w:leftChars="304" w:right="0" w:rightChars="0" w:firstLine="0" w:firstLineChars="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地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 xml:space="preserve"> 址：广州市白云区钟落潭镇障岗村广东省团校</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638" w:leftChars="304" w:right="0" w:rightChars="0" w:firstLine="1600" w:firstLineChars="500"/>
        <w:jc w:val="both"/>
        <w:textAlignment w:val="auto"/>
        <w:outlineLvl w:val="9"/>
        <w:rPr>
          <w:rFonts w:hint="eastAsia" w:ascii="方正仿宋_GBK" w:hAnsi="方正仿宋_GBK" w:eastAsia="方正仿宋_GBK" w:cs="方正仿宋_GBK"/>
          <w:sz w:val="32"/>
          <w:szCs w:val="32"/>
        </w:rPr>
      </w:pPr>
      <w:r>
        <w:rPr>
          <w:rFonts w:hint="eastAsia" w:eastAsia="仿宋"/>
          <w:sz w:val="32"/>
          <w:szCs w:val="32"/>
          <w:lang w:val="en-US" w:eastAsia="zh-CN"/>
        </w:rPr>
        <w:t>行政楼316室</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638" w:leftChars="304" w:right="0" w:rightChars="0" w:firstLine="0" w:firstLineChars="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邮</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lang w:eastAsia="zh-CN"/>
        </w:rPr>
        <w:t>编：</w:t>
      </w:r>
      <w:r>
        <w:rPr>
          <w:rFonts w:hint="eastAsia" w:ascii="方正仿宋_GBK" w:hAnsi="方正仿宋_GBK" w:eastAsia="方正仿宋_GBK" w:cs="方正仿宋_GBK"/>
          <w:sz w:val="32"/>
          <w:szCs w:val="32"/>
        </w:rPr>
        <w:t>510550</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right="0" w:rightChars="0"/>
        <w:jc w:val="both"/>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bidi w:val="0"/>
        <w:adjustRightInd w:val="0"/>
        <w:snapToGrid w:val="0"/>
        <w:spacing w:line="560" w:lineRule="exact"/>
        <w:ind w:right="0" w:rightChars="0" w:firstLine="4480" w:firstLineChars="14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共青团广东省委办公室   </w:t>
      </w:r>
    </w:p>
    <w:p>
      <w:pPr>
        <w:keepNext w:val="0"/>
        <w:keepLines w:val="0"/>
        <w:pageBreakBefore w:val="0"/>
        <w:widowControl w:val="0"/>
        <w:kinsoku/>
        <w:wordWrap/>
        <w:overflowPunct/>
        <w:topLinePunct w:val="0"/>
        <w:bidi w:val="0"/>
        <w:adjustRightInd w:val="0"/>
        <w:snapToGrid w:val="0"/>
        <w:spacing w:line="560" w:lineRule="exact"/>
        <w:ind w:right="0" w:rightChars="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2021年6月18日</w:t>
      </w:r>
    </w:p>
    <w:p>
      <w:pPr>
        <w:keepNext w:val="0"/>
        <w:keepLines w:val="0"/>
        <w:pageBreakBefore w:val="0"/>
        <w:widowControl/>
        <w:kinsoku/>
        <w:wordWrap/>
        <w:overflowPunct/>
        <w:topLinePunct w:val="0"/>
        <w:bidi w:val="0"/>
        <w:adjustRightInd w:val="0"/>
        <w:snapToGrid w:val="0"/>
        <w:spacing w:before="0" w:beforeLines="-2147483648" w:after="0" w:afterLines="-2147483648" w:line="560" w:lineRule="exact"/>
        <w:ind w:left="0" w:leftChars="0" w:right="0" w:rightChars="0"/>
        <w:textAlignment w:val="auto"/>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br w:type="page"/>
      </w:r>
    </w:p>
    <w:p>
      <w:pPr>
        <w:keepNext w:val="0"/>
        <w:keepLines w:val="0"/>
        <w:pageBreakBefore w:val="0"/>
        <w:widowControl w:val="0"/>
        <w:kinsoku/>
        <w:wordWrap/>
        <w:overflowPunct/>
        <w:topLinePunct w:val="0"/>
        <w:autoSpaceDE/>
        <w:autoSpaceDN/>
        <w:bidi w:val="0"/>
        <w:spacing w:line="480" w:lineRule="exact"/>
        <w:textAlignment w:val="auto"/>
        <w:rPr>
          <w:rFonts w:ascii="楷体_GB2312" w:hAnsi="楷体_GB2312" w:eastAsia="楷体_GB2312"/>
          <w:sz w:val="32"/>
          <w:szCs w:val="32"/>
          <w:lang w:val="zh-CN"/>
        </w:rPr>
      </w:pPr>
      <w:r>
        <w:rPr>
          <w:rFonts w:hint="eastAsia" w:ascii="方正黑体_GBK" w:hAnsi="方正黑体_GBK" w:eastAsia="方正黑体_GBK" w:cs="方正黑体_GBK"/>
          <w:sz w:val="30"/>
          <w:szCs w:val="30"/>
        </w:rPr>
        <w:t>附件</w:t>
      </w:r>
      <w:r>
        <w:rPr>
          <w:rFonts w:hint="eastAsia" w:ascii="方正黑体_GBK" w:hAnsi="方正黑体_GBK" w:eastAsia="方正黑体_GBK" w:cs="方正黑体_GBK"/>
          <w:sz w:val="32"/>
          <w:szCs w:val="32"/>
        </w:rPr>
        <w:t>1</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2021年度广东省青少年研究</w:t>
      </w:r>
      <w:r>
        <w:rPr>
          <w:rFonts w:hint="eastAsia" w:ascii="方正小标宋简体" w:hAnsi="方正小标宋简体" w:eastAsia="方正小标宋简体" w:cs="方正小标宋简体"/>
          <w:sz w:val="36"/>
          <w:szCs w:val="36"/>
          <w:lang w:val="en-US" w:eastAsia="zh-CN"/>
        </w:rPr>
        <w:t>共建</w:t>
      </w:r>
      <w:r>
        <w:rPr>
          <w:rFonts w:hint="eastAsia" w:ascii="方正小标宋简体" w:hAnsi="方正小标宋简体" w:eastAsia="方正小标宋简体" w:cs="方正小标宋简体"/>
          <w:sz w:val="36"/>
          <w:szCs w:val="36"/>
        </w:rPr>
        <w:t>课题指南</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加强和创新对青少年党史学习教育研究</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w:t>
      </w:r>
      <w:r>
        <w:rPr>
          <w:rFonts w:hint="eastAsia" w:ascii="方正仿宋_GBK" w:hAnsi="方正仿宋_GBK" w:eastAsia="方正仿宋_GBK"/>
          <w:sz w:val="28"/>
          <w:szCs w:val="28"/>
        </w:rPr>
        <w:t>建党百年</w:t>
      </w:r>
      <w:r>
        <w:rPr>
          <w:rFonts w:hint="eastAsia" w:ascii="方正仿宋_GBK" w:hAnsi="方正仿宋_GBK" w:eastAsia="方正仿宋_GBK"/>
          <w:sz w:val="28"/>
          <w:szCs w:val="28"/>
          <w:lang w:val="en-US" w:eastAsia="zh-CN"/>
        </w:rPr>
        <w:t>视野下共青团和</w:t>
      </w:r>
      <w:r>
        <w:rPr>
          <w:rFonts w:hint="eastAsia" w:ascii="方正仿宋_GBK" w:hAnsi="方正仿宋_GBK" w:eastAsia="方正仿宋_GBK"/>
          <w:sz w:val="28"/>
          <w:szCs w:val="28"/>
        </w:rPr>
        <w:t>青年运动史研究</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共青团、青年社会组织与志愿者团体在疫情防控中的作用研究</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w:t>
      </w:r>
      <w:r>
        <w:rPr>
          <w:rFonts w:hint="eastAsia" w:ascii="方正仿宋_GBK" w:hAnsi="方正仿宋_GBK" w:eastAsia="方正仿宋_GBK"/>
          <w:sz w:val="28"/>
          <w:szCs w:val="28"/>
        </w:rPr>
        <w:t>疫情防控</w:t>
      </w:r>
      <w:r>
        <w:rPr>
          <w:rFonts w:hint="eastAsia" w:ascii="方正仿宋_GBK" w:hAnsi="方正仿宋_GBK" w:eastAsia="方正仿宋_GBK"/>
          <w:sz w:val="28"/>
          <w:szCs w:val="28"/>
          <w:lang w:val="en-US" w:eastAsia="zh-CN"/>
        </w:rPr>
        <w:t>常态化</w:t>
      </w:r>
      <w:r>
        <w:rPr>
          <w:rFonts w:hint="eastAsia" w:ascii="方正仿宋_GBK" w:hAnsi="方正仿宋_GBK" w:eastAsia="方正仿宋_GBK"/>
          <w:sz w:val="28"/>
          <w:szCs w:val="28"/>
        </w:rPr>
        <w:t>背景下青少年心理健康及其社会影响研究</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新时代青少年总体特征和发展趋势</w:t>
      </w:r>
      <w:r>
        <w:rPr>
          <w:rFonts w:hint="eastAsia" w:ascii="方正仿宋_GBK" w:hAnsi="方正仿宋_GBK" w:eastAsia="方正仿宋_GBK"/>
          <w:sz w:val="28"/>
          <w:szCs w:val="28"/>
        </w:rPr>
        <w:t>研究</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w:t>
      </w:r>
      <w:r>
        <w:rPr>
          <w:rFonts w:hint="eastAsia" w:ascii="方正仿宋_GBK" w:hAnsi="方正仿宋_GBK" w:eastAsia="方正仿宋_GBK"/>
          <w:sz w:val="28"/>
          <w:szCs w:val="28"/>
        </w:rPr>
        <w:t>新</w:t>
      </w:r>
      <w:r>
        <w:rPr>
          <w:rFonts w:hint="eastAsia" w:ascii="方正仿宋_GBK" w:hAnsi="方正仿宋_GBK" w:eastAsia="方正仿宋_GBK"/>
          <w:sz w:val="28"/>
          <w:szCs w:val="28"/>
          <w:lang w:val="en-US" w:eastAsia="zh-CN"/>
        </w:rPr>
        <w:t>时代</w:t>
      </w:r>
      <w:r>
        <w:rPr>
          <w:rFonts w:hint="eastAsia" w:ascii="方正仿宋_GBK" w:hAnsi="方正仿宋_GBK" w:eastAsia="方正仿宋_GBK"/>
          <w:sz w:val="28"/>
          <w:szCs w:val="28"/>
        </w:rPr>
        <w:t>少先队工作理论与实践创新研究</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w:t>
      </w:r>
      <w:r>
        <w:rPr>
          <w:rFonts w:hint="eastAsia" w:ascii="方正仿宋_GBK" w:hAnsi="方正仿宋_GBK" w:eastAsia="方正仿宋_GBK"/>
          <w:sz w:val="28"/>
          <w:szCs w:val="28"/>
          <w:lang w:eastAsia="zh-CN"/>
        </w:rPr>
        <w:t>“</w:t>
      </w:r>
      <w:r>
        <w:rPr>
          <w:rFonts w:hint="eastAsia" w:ascii="方正仿宋_GBK" w:hAnsi="方正仿宋_GBK" w:eastAsia="方正仿宋_GBK"/>
          <w:sz w:val="28"/>
          <w:szCs w:val="28"/>
          <w:lang w:val="en-US" w:eastAsia="zh-CN"/>
        </w:rPr>
        <w:t>十四五”时期实现青年高质量发展政策研究</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新时代青年马克思主义者培养的路径创新研究</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青年发展</w:t>
      </w:r>
      <w:r>
        <w:rPr>
          <w:rFonts w:hint="eastAsia" w:ascii="方正仿宋_GBK" w:hAnsi="方正仿宋_GBK" w:eastAsia="方正仿宋_GBK"/>
          <w:sz w:val="28"/>
          <w:szCs w:val="28"/>
        </w:rPr>
        <w:t>规划与</w:t>
      </w:r>
      <w:r>
        <w:rPr>
          <w:rFonts w:hint="eastAsia" w:ascii="方正仿宋_GBK" w:hAnsi="方正仿宋_GBK" w:eastAsia="方正仿宋_GBK"/>
          <w:sz w:val="28"/>
          <w:szCs w:val="28"/>
          <w:lang w:val="en-US" w:eastAsia="zh-CN"/>
        </w:rPr>
        <w:t>各领域政策体系</w:t>
      </w:r>
      <w:r>
        <w:rPr>
          <w:rFonts w:hint="eastAsia" w:ascii="方正仿宋_GBK" w:hAnsi="方正仿宋_GBK" w:eastAsia="方正仿宋_GBK"/>
          <w:sz w:val="28"/>
          <w:szCs w:val="28"/>
        </w:rPr>
        <w:t>有效衔接路径研究</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  青年参与巩固脱贫攻坚成果与全面实施</w:t>
      </w:r>
      <w:r>
        <w:rPr>
          <w:rFonts w:hint="eastAsia" w:ascii="方正仿宋_GBK" w:hAnsi="方正仿宋_GBK" w:eastAsia="方正仿宋_GBK"/>
          <w:sz w:val="28"/>
          <w:szCs w:val="28"/>
        </w:rPr>
        <w:t>乡村振兴</w:t>
      </w:r>
      <w:r>
        <w:rPr>
          <w:rFonts w:hint="eastAsia" w:ascii="方正仿宋_GBK" w:hAnsi="方正仿宋_GBK" w:eastAsia="方正仿宋_GBK"/>
          <w:sz w:val="28"/>
          <w:szCs w:val="28"/>
          <w:lang w:val="en-US" w:eastAsia="zh-CN"/>
        </w:rPr>
        <w:t>战略</w:t>
      </w:r>
      <w:r>
        <w:rPr>
          <w:rFonts w:hint="eastAsia" w:ascii="方正仿宋_GBK" w:hAnsi="方正仿宋_GBK" w:eastAsia="方正仿宋_GBK"/>
          <w:sz w:val="28"/>
          <w:szCs w:val="28"/>
        </w:rPr>
        <w:t>路径研究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840" w:right="0" w:rightChars="0" w:hanging="840" w:hangingChars="30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11.  </w:t>
      </w:r>
      <w:r>
        <w:rPr>
          <w:rFonts w:hint="eastAsia" w:ascii="方正仿宋_GBK" w:hAnsi="方正仿宋_GBK" w:eastAsia="方正仿宋_GBK"/>
          <w:sz w:val="28"/>
          <w:szCs w:val="28"/>
        </w:rPr>
        <w:t>广东对口援藏援疆和东西部扶贫协作中关爱帮扶青少年的工作研究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12.  </w:t>
      </w:r>
      <w:r>
        <w:rPr>
          <w:rFonts w:hint="eastAsia" w:ascii="方正仿宋_GBK" w:hAnsi="方正仿宋_GBK" w:eastAsia="方正仿宋_GBK"/>
          <w:sz w:val="28"/>
          <w:szCs w:val="28"/>
        </w:rPr>
        <w:t>新时代青年网络意识形态安全研究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b w:val="0"/>
          <w:bCs w:val="0"/>
          <w:sz w:val="28"/>
          <w:szCs w:val="28"/>
          <w:lang w:val="en-US" w:eastAsia="zh-CN"/>
        </w:rPr>
        <w:t>13.  广东青年的政治社会认同和新媒体参与研究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14.  青少年上网行为研究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15.  </w:t>
      </w:r>
      <w:r>
        <w:rPr>
          <w:rFonts w:hint="eastAsia" w:ascii="方正仿宋_GBK" w:hAnsi="方正仿宋_GBK" w:eastAsia="方正仿宋_GBK"/>
          <w:sz w:val="28"/>
          <w:szCs w:val="28"/>
        </w:rPr>
        <w:t>大城市青年</w:t>
      </w:r>
      <w:r>
        <w:rPr>
          <w:rFonts w:hint="eastAsia" w:ascii="方正仿宋_GBK" w:hAnsi="方正仿宋_GBK" w:eastAsia="方正仿宋_GBK"/>
          <w:sz w:val="28"/>
          <w:szCs w:val="28"/>
          <w:lang w:val="en-US" w:eastAsia="zh-CN"/>
        </w:rPr>
        <w:t>住房</w:t>
      </w:r>
      <w:r>
        <w:rPr>
          <w:rFonts w:hint="eastAsia" w:ascii="方正仿宋_GBK" w:hAnsi="方正仿宋_GBK" w:eastAsia="方正仿宋_GBK"/>
          <w:sz w:val="28"/>
          <w:szCs w:val="28"/>
        </w:rPr>
        <w:t>现状、问题和对策研究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16.  </w:t>
      </w:r>
      <w:r>
        <w:rPr>
          <w:rFonts w:hint="eastAsia" w:ascii="方正仿宋_GBK" w:hAnsi="方正仿宋_GBK" w:eastAsia="方正仿宋_GBK"/>
          <w:sz w:val="28"/>
          <w:szCs w:val="28"/>
        </w:rPr>
        <w:t>高校毕业生就业</w:t>
      </w:r>
      <w:r>
        <w:rPr>
          <w:rFonts w:hint="eastAsia" w:ascii="方正仿宋_GBK" w:hAnsi="方正仿宋_GBK" w:eastAsia="方正仿宋_GBK"/>
          <w:sz w:val="28"/>
          <w:szCs w:val="28"/>
          <w:lang w:val="en-US" w:eastAsia="zh-CN"/>
        </w:rPr>
        <w:t>新形势和新特征</w:t>
      </w:r>
      <w:r>
        <w:rPr>
          <w:rFonts w:hint="eastAsia" w:ascii="方正仿宋_GBK" w:hAnsi="方正仿宋_GBK" w:eastAsia="方正仿宋_GBK"/>
          <w:sz w:val="28"/>
          <w:szCs w:val="28"/>
        </w:rPr>
        <w:t>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hint="default" w:ascii="方正仿宋_GBK" w:hAnsi="方正仿宋_GBK" w:eastAsia="方正仿宋_GBK"/>
          <w:sz w:val="28"/>
          <w:szCs w:val="28"/>
          <w:lang w:val="en-US" w:eastAsia="zh-CN"/>
        </w:rPr>
      </w:pPr>
      <w:r>
        <w:rPr>
          <w:rFonts w:hint="eastAsia" w:ascii="方正仿宋_GBK" w:hAnsi="方正仿宋_GBK" w:eastAsia="方正仿宋_GBK"/>
          <w:sz w:val="28"/>
          <w:szCs w:val="28"/>
          <w:lang w:val="en-US" w:eastAsia="zh-CN"/>
        </w:rPr>
        <w:t>17.  粤港澳大湾区青年发展、青年融合、青年就业创业研究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840" w:right="0" w:rightChars="0" w:hanging="840" w:hangingChars="30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18.  </w:t>
      </w:r>
      <w:r>
        <w:rPr>
          <w:rFonts w:hint="eastAsia" w:ascii="方正仿宋_GBK" w:hAnsi="方正仿宋_GBK" w:eastAsia="方正仿宋_GBK"/>
          <w:sz w:val="28"/>
          <w:szCs w:val="28"/>
        </w:rPr>
        <w:t>广东青年</w:t>
      </w:r>
      <w:r>
        <w:rPr>
          <w:rFonts w:hint="eastAsia" w:ascii="方正仿宋_GBK" w:hAnsi="方正仿宋_GBK" w:eastAsia="方正仿宋_GBK"/>
          <w:sz w:val="28"/>
          <w:szCs w:val="28"/>
          <w:lang w:val="en-US" w:eastAsia="zh-CN"/>
        </w:rPr>
        <w:t>粤菜师傅、青年技工、青年家政师现状和发展问题和对策建议</w:t>
      </w:r>
      <w:r>
        <w:rPr>
          <w:rFonts w:hint="eastAsia" w:ascii="方正仿宋_GBK" w:hAnsi="方正仿宋_GBK" w:eastAsia="方正仿宋_GBK"/>
          <w:sz w:val="28"/>
          <w:szCs w:val="28"/>
        </w:rPr>
        <w:t>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hint="default" w:ascii="方正仿宋_GBK" w:hAnsi="方正仿宋_GBK" w:eastAsia="方正仿宋_GBK"/>
          <w:sz w:val="28"/>
          <w:szCs w:val="28"/>
          <w:lang w:val="en-US" w:eastAsia="zh-CN"/>
        </w:rPr>
      </w:pPr>
      <w:r>
        <w:rPr>
          <w:rFonts w:hint="eastAsia" w:ascii="方正仿宋_GBK" w:hAnsi="方正仿宋_GBK" w:eastAsia="方正仿宋_GBK"/>
          <w:sz w:val="28"/>
          <w:szCs w:val="28"/>
          <w:lang w:val="en-US" w:eastAsia="zh-CN"/>
        </w:rPr>
        <w:t>19.  团组织引领青年参与科技创新和青年人才培养研究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hint="eastAsia" w:ascii="方正仿宋_GBK" w:hAnsi="方正仿宋_GBK" w:eastAsia="方正仿宋_GBK"/>
          <w:sz w:val="28"/>
          <w:szCs w:val="28"/>
        </w:rPr>
      </w:pPr>
      <w:r>
        <w:rPr>
          <w:rFonts w:hint="eastAsia" w:ascii="方正仿宋_GBK" w:hAnsi="方正仿宋_GBK" w:eastAsia="方正仿宋_GBK"/>
          <w:sz w:val="28"/>
          <w:szCs w:val="28"/>
          <w:lang w:val="en-US" w:eastAsia="zh-CN"/>
        </w:rPr>
        <w:t>20.  农村青少年群体新问题、新</w:t>
      </w:r>
      <w:r>
        <w:rPr>
          <w:rFonts w:hint="eastAsia" w:ascii="方正仿宋_GBK" w:hAnsi="方正仿宋_GBK" w:eastAsia="方正仿宋_GBK"/>
          <w:sz w:val="28"/>
          <w:szCs w:val="28"/>
        </w:rPr>
        <w:t>趋势</w:t>
      </w:r>
      <w:r>
        <w:rPr>
          <w:rFonts w:hint="eastAsia" w:ascii="方正仿宋_GBK" w:hAnsi="方正仿宋_GBK" w:eastAsia="方正仿宋_GBK"/>
          <w:sz w:val="28"/>
          <w:szCs w:val="28"/>
          <w:lang w:val="en-US" w:eastAsia="zh-CN"/>
        </w:rPr>
        <w:t>和对策</w:t>
      </w:r>
      <w:r>
        <w:rPr>
          <w:rFonts w:hint="eastAsia" w:ascii="方正仿宋_GBK" w:hAnsi="方正仿宋_GBK" w:eastAsia="方正仿宋_GBK"/>
          <w:sz w:val="28"/>
          <w:szCs w:val="28"/>
        </w:rPr>
        <w:t>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21.  </w:t>
      </w:r>
      <w:r>
        <w:rPr>
          <w:rFonts w:hint="eastAsia" w:ascii="方正仿宋_GBK" w:hAnsi="方正仿宋_GBK" w:eastAsia="方正仿宋_GBK"/>
          <w:sz w:val="28"/>
          <w:szCs w:val="28"/>
        </w:rPr>
        <w:t>青少年体育锻炼与健康促进研究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22.  《未成年人保护法》修订</w:t>
      </w:r>
      <w:r>
        <w:rPr>
          <w:rFonts w:hint="eastAsia" w:ascii="方正仿宋_GBK" w:hAnsi="方正仿宋_GBK" w:eastAsia="方正仿宋_GBK"/>
          <w:sz w:val="28"/>
          <w:szCs w:val="28"/>
        </w:rPr>
        <w:t>背景下未成年人保护研究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23.  </w:t>
      </w:r>
      <w:r>
        <w:rPr>
          <w:rFonts w:hint="eastAsia" w:ascii="方正仿宋_GBK" w:hAnsi="方正仿宋_GBK" w:eastAsia="方正仿宋_GBK"/>
          <w:sz w:val="28"/>
          <w:szCs w:val="28"/>
        </w:rPr>
        <w:t>志愿服务在基层社会治理</w:t>
      </w:r>
      <w:r>
        <w:rPr>
          <w:rFonts w:hint="eastAsia" w:ascii="方正仿宋_GBK" w:hAnsi="方正仿宋_GBK" w:eastAsia="方正仿宋_GBK"/>
          <w:sz w:val="28"/>
          <w:szCs w:val="28"/>
          <w:lang w:val="en-US" w:eastAsia="zh-CN"/>
        </w:rPr>
        <w:t>中</w:t>
      </w:r>
      <w:r>
        <w:rPr>
          <w:rFonts w:hint="eastAsia" w:ascii="方正仿宋_GBK" w:hAnsi="方正仿宋_GBK" w:eastAsia="方正仿宋_GBK"/>
          <w:sz w:val="28"/>
          <w:szCs w:val="28"/>
        </w:rPr>
        <w:t>的作用研究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hint="eastAsia" w:ascii="方正仿宋_GBK" w:hAnsi="方正仿宋_GBK" w:eastAsia="方正仿宋_GBK"/>
          <w:sz w:val="28"/>
          <w:szCs w:val="28"/>
        </w:rPr>
      </w:pPr>
      <w:r>
        <w:rPr>
          <w:rFonts w:hint="eastAsia" w:ascii="方正仿宋_GBK" w:hAnsi="方正仿宋_GBK" w:eastAsia="方正仿宋_GBK"/>
          <w:sz w:val="28"/>
          <w:szCs w:val="28"/>
          <w:lang w:val="en-US" w:eastAsia="zh-CN"/>
        </w:rPr>
        <w:t xml:space="preserve">24.  </w:t>
      </w:r>
      <w:r>
        <w:rPr>
          <w:rFonts w:hint="eastAsia" w:ascii="方正仿宋_GBK" w:hAnsi="方正仿宋_GBK" w:eastAsia="方正仿宋_GBK"/>
          <w:sz w:val="28"/>
          <w:szCs w:val="28"/>
        </w:rPr>
        <w:t>共青团的基层组织建设和工作创新研究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hint="default" w:ascii="方正仿宋_GBK" w:hAnsi="方正仿宋_GBK" w:eastAsia="方正仿宋_GBK"/>
          <w:sz w:val="28"/>
          <w:szCs w:val="28"/>
          <w:lang w:val="en-US" w:eastAsia="zh-CN"/>
        </w:rPr>
      </w:pPr>
      <w:r>
        <w:rPr>
          <w:rFonts w:hint="eastAsia" w:ascii="方正仿宋_GBK" w:hAnsi="方正仿宋_GBK" w:eastAsia="方正仿宋_GBK"/>
          <w:sz w:val="28"/>
          <w:szCs w:val="28"/>
          <w:lang w:val="en-US" w:eastAsia="zh-CN"/>
        </w:rPr>
        <w:t>25.  职业院校学生培养和团组织建设研究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both"/>
        <w:textAlignment w:val="auto"/>
        <w:outlineLvl w:val="9"/>
        <w:rPr>
          <w:rFonts w:hint="default" w:ascii="方正仿宋_GBK" w:hAnsi="方正仿宋_GBK" w:eastAsia="方正仿宋_GBK"/>
          <w:sz w:val="28"/>
          <w:szCs w:val="28"/>
          <w:lang w:val="en-US" w:eastAsia="zh-CN"/>
        </w:rPr>
      </w:pPr>
      <w:r>
        <w:rPr>
          <w:rFonts w:hint="eastAsia" w:ascii="方正仿宋_GBK" w:hAnsi="方正仿宋_GBK" w:eastAsia="方正仿宋_GBK"/>
          <w:sz w:val="28"/>
          <w:szCs w:val="28"/>
          <w:lang w:val="en-US" w:eastAsia="zh-CN"/>
        </w:rPr>
        <w:t>26.  青少年文化研究</w:t>
      </w:r>
    </w:p>
    <w:p>
      <w:pPr>
        <w:keepNext w:val="0"/>
        <w:keepLines w:val="0"/>
        <w:pageBreakBefore w:val="0"/>
        <w:widowControl/>
        <w:kinsoku/>
        <w:wordWrap/>
        <w:overflowPunct/>
        <w:topLinePunct w:val="0"/>
        <w:autoSpaceDE/>
        <w:autoSpaceDN/>
        <w:bidi w:val="0"/>
        <w:adjustRightInd/>
        <w:snapToGrid/>
        <w:spacing w:line="500" w:lineRule="exact"/>
        <w:ind w:right="0" w:rightChars="0"/>
        <w:jc w:val="left"/>
        <w:textAlignment w:val="auto"/>
        <w:outlineLvl w:val="9"/>
        <w:rPr>
          <w:rFonts w:hint="eastAsia" w:ascii="方正黑体_GBK" w:hAnsi="方正黑体_GBK" w:eastAsia="方正黑体_GBK" w:cs="方正黑体_GBK"/>
          <w:spacing w:val="10"/>
          <w:sz w:val="30"/>
          <w:szCs w:val="30"/>
        </w:rPr>
      </w:pPr>
      <w:r>
        <w:rPr>
          <w:rFonts w:hint="eastAsia" w:ascii="方正黑体_GBK" w:hAnsi="方正黑体_GBK" w:eastAsia="方正黑体_GBK" w:cs="方正黑体_GBK"/>
          <w:spacing w:val="10"/>
          <w:sz w:val="30"/>
          <w:szCs w:val="30"/>
        </w:rPr>
        <w:br w:type="page"/>
      </w:r>
    </w:p>
    <w:p>
      <w:pPr>
        <w:keepNext w:val="0"/>
        <w:keepLines w:val="0"/>
        <w:pageBreakBefore w:val="0"/>
        <w:widowControl w:val="0"/>
        <w:kinsoku/>
        <w:wordWrap/>
        <w:overflowPunct/>
        <w:topLinePunct w:val="0"/>
        <w:autoSpaceDE w:val="0"/>
        <w:autoSpaceDN w:val="0"/>
        <w:bidi w:val="0"/>
        <w:adjustRightInd/>
        <w:snapToGrid/>
        <w:spacing w:line="540" w:lineRule="exact"/>
        <w:ind w:right="0" w:rightChars="0"/>
        <w:jc w:val="both"/>
        <w:textAlignment w:val="auto"/>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20"/>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289560</wp:posOffset>
                </wp:positionV>
                <wp:extent cx="114300" cy="106680"/>
                <wp:effectExtent l="4445" t="4445" r="14605" b="22225"/>
                <wp:wrapNone/>
                <wp:docPr id="2" name="文本框 2"/>
                <wp:cNvGraphicFramePr/>
                <a:graphic xmlns:a="http://schemas.openxmlformats.org/drawingml/2006/main">
                  <a:graphicData uri="http://schemas.microsoft.com/office/word/2010/wordprocessingShape">
                    <wps:wsp>
                      <wps:cNvSpPr txBox="1"/>
                      <wps:spPr>
                        <a:xfrm>
                          <a:off x="0" y="0"/>
                          <a:ext cx="114300" cy="1066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_GB2312" w:eastAsia="仿宋_GB2312"/>
                                <w:sz w:val="24"/>
                              </w:rPr>
                            </w:pPr>
                          </w:p>
                        </w:txbxContent>
                      </wps:txbx>
                      <wps:bodyPr upright="1"/>
                    </wps:wsp>
                  </a:graphicData>
                </a:graphic>
              </wp:anchor>
            </w:drawing>
          </mc:Choice>
          <mc:Fallback>
            <w:pict>
              <v:shape id="_x0000_s1026" o:spid="_x0000_s1026" o:spt="202" type="#_x0000_t202" style="position:absolute;left:0pt;margin-left:-36pt;margin-top:22.8pt;height:8.4pt;width:9pt;z-index:251660288;mso-width-relative:page;mso-height-relative:page;" fillcolor="#FFFFFF" filled="t" stroked="t" coordsize="21600,21600" o:gfxdata="UEsDBAoAAAAAAIdO4kAAAAAAAAAAAAAAAAAEAAAAZHJzL1BLAwQUAAAACACHTuJA/RM9NtgAAAAJ&#10;AQAADwAAAGRycy9kb3ducmV2LnhtbE2PwU7DMBBE70j8g7VIXFDq1EoDCtlUqAJxbsuFmxtvk4h4&#10;ncRu0/L1mBMcZ2c0+6ZcX2wvzjT5zjHCcpGCIK6d6bhB+Ni/JU8gfNBsdO+YEK7kYV3d3pS6MG7m&#10;LZ13oRGxhH2hEdoQhkJKX7dktV+4gTh6RzdZHaKcGmkmPcdy20uVprm0uuP4odUDbVqqv3Yni+Dm&#10;16t1NKbq4fPbvm9exu1RjYj3d8v0GUSgS/gLwy9+RIcqMh3ciY0XPULyqOKWgJCtchAxkKyyeDgg&#10;5CoDWZXy/4LqB1BLAwQUAAAACACHTuJACfL1EwYCAAA1BAAADgAAAGRycy9lMm9Eb2MueG1srVNL&#10;jhMxEN0jcQfLe9KdhomGVjojQQgbBEgDB3Bsd7cl/+Ry0p0LwA1YsWHPuXIOyu5M5rfJgiw6ZVf5&#10;+b1X5eXNaDTZywDK2YbOZyUl0nInlO0a+v3b5tU1JRCZFUw7Kxt6kEBvVi9fLAdfy8r1TgsZCIJY&#10;qAff0D5GXxcF8F4aBjPnpcVk64JhEZehK0RgA6IbXVRluSgGF4QPjksA3F1PSXpCDJcAurZVXK4d&#10;3xlp44QapGYRJUGvPNBVZtu2kscvbQsyEt1QVBrzFy/BeJu+xWrJ6i4w3yt+osAuofBEk2HK4qVn&#10;qDWLjOyCegZlFA8OXBtn3JliEpIdQRXz8ok3tz3zMmtBq8GfTYf/B8s/778GokRDK0osM9jw46+f&#10;x99/j39+kCrZM3ioserWY10c37kRh+ZuH3AzqR7bYNI/6iGYR3MPZ3PlGAlPh+ZvXpeY4Zial4vF&#10;dTa/uD/sA8SP0hmSgoYG7F22lO0/QUQiWHpXku4Cp5XYKK3zInTb9zqQPcM+b/IvccQjj8q0JUND&#10;315VV8iD4fC2ODQYGo8GgO3yfY9OwGXAidiaQT8RyAjTaBkVZchD1ksmPlhB4sGjyRbfFk1kjBSU&#10;aIlPMUW5MjKlL6lEddqiyNShqRMpiuN2RJgUbp04YNd2PqiuR0tz33I5TlN25zT5aVwfrjPo/Wtf&#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Ez022AAAAAkBAAAPAAAAAAAAAAEAIAAAACIAAABk&#10;cnMvZG93bnJldi54bWxQSwECFAAUAAAACACHTuJACfL1EwYCAAA1BAAADgAAAAAAAAABACAAAAAn&#10;AQAAZHJzL2Uyb0RvYy54bWxQSwUGAAAAAAYABgBZAQAAnwUAAAAA&#10;">
                <v:fill on="t" focussize="0,0"/>
                <v:stroke color="#FFFFFF" joinstyle="miter"/>
                <v:imagedata o:title=""/>
                <o:lock v:ext="edit" aspectratio="f"/>
                <v:textbox>
                  <w:txbxContent>
                    <w:p>
                      <w:pPr>
                        <w:rPr>
                          <w:rFonts w:hint="eastAsia" w:ascii="仿宋_GB2312" w:eastAsia="仿宋_GB2312"/>
                          <w:sz w:val="24"/>
                        </w:rPr>
                      </w:pPr>
                    </w:p>
                  </w:txbxContent>
                </v:textbox>
              </v:shape>
            </w:pict>
          </mc:Fallback>
        </mc:AlternateContent>
      </w:r>
      <w:r>
        <w:rPr>
          <w:rFonts w:hint="eastAsia" w:ascii="方正黑体_GBK" w:hAnsi="方正黑体_GBK" w:eastAsia="方正黑体_GBK" w:cs="方正黑体_GBK"/>
          <w:spacing w:val="10"/>
          <w:sz w:val="30"/>
          <w:szCs w:val="30"/>
        </w:rPr>
        <w:t>附件</w:t>
      </w:r>
      <w:r>
        <w:rPr>
          <w:rFonts w:hint="eastAsia" w:ascii="方正黑体_GBK" w:hAnsi="方正黑体_GBK" w:eastAsia="方正黑体_GBK" w:cs="方正黑体_GBK"/>
          <w:sz w:val="32"/>
          <w:szCs w:val="32"/>
        </w:rPr>
        <w:t>2</w:t>
      </w:r>
    </w:p>
    <w:tbl>
      <w:tblPr>
        <w:tblStyle w:val="5"/>
        <w:tblW w:w="3397"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47"/>
        <w:gridCol w:w="17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 w:hRule="atLeast"/>
          <w:jc w:val="right"/>
        </w:trPr>
        <w:tc>
          <w:tcPr>
            <w:tcW w:w="1647" w:type="dxa"/>
            <w:tcBorders>
              <w:top w:val="single" w:color="auto" w:sz="8" w:space="0"/>
              <w:left w:val="single" w:color="auto" w:sz="8" w:space="0"/>
              <w:bottom w:val="single" w:color="auto" w:sz="8" w:space="0"/>
            </w:tcBorders>
            <w:vAlign w:val="center"/>
          </w:tcPr>
          <w:p>
            <w:pPr>
              <w:jc w:val="center"/>
            </w:pPr>
            <w:r>
              <w:rPr>
                <w:rFonts w:hint="eastAsia"/>
                <w:b/>
                <w:bCs/>
                <w:lang w:val="en-US" w:eastAsia="zh-CN"/>
              </w:rPr>
              <w:t>课</w:t>
            </w:r>
            <w:r>
              <w:rPr>
                <w:b/>
                <w:bCs/>
              </w:rPr>
              <w:t>题指南</w:t>
            </w:r>
            <w:r>
              <w:rPr>
                <w:rFonts w:hint="eastAsia"/>
                <w:b/>
                <w:bCs/>
              </w:rPr>
              <w:t>序号</w:t>
            </w:r>
          </w:p>
        </w:tc>
        <w:tc>
          <w:tcPr>
            <w:tcW w:w="1750" w:type="dxa"/>
            <w:tcBorders>
              <w:top w:val="single" w:color="auto" w:sz="8" w:space="0"/>
              <w:bottom w:val="single" w:color="auto" w:sz="8" w:space="0"/>
              <w:right w:val="single" w:color="auto" w:sz="8" w:space="0"/>
            </w:tcBorders>
            <w:vAlign w:val="center"/>
          </w:tcPr>
          <w:p/>
        </w:tc>
      </w:tr>
    </w:tbl>
    <w:p>
      <w:pPr>
        <w:keepNext w:val="0"/>
        <w:keepLines w:val="0"/>
        <w:pageBreakBefore w:val="0"/>
        <w:widowControl w:val="0"/>
        <w:kinsoku/>
        <w:wordWrap/>
        <w:overflowPunct/>
        <w:topLinePunct w:val="0"/>
        <w:autoSpaceDE w:val="0"/>
        <w:autoSpaceDN w:val="0"/>
        <w:bidi w:val="0"/>
        <w:adjustRightInd/>
        <w:snapToGrid/>
        <w:spacing w:line="540" w:lineRule="exact"/>
        <w:ind w:right="0" w:rightChars="0"/>
        <w:jc w:val="both"/>
        <w:textAlignment w:val="auto"/>
        <w:outlineLvl w:val="9"/>
        <w:rPr>
          <w:rFonts w:hint="eastAsia" w:ascii="方正黑体_GBK" w:hAnsi="方正黑体_GBK" w:eastAsia="方正黑体_GBK" w:cs="方正黑体_GBK"/>
          <w:sz w:val="32"/>
          <w:szCs w:val="32"/>
        </w:rPr>
      </w:pPr>
    </w:p>
    <w:p>
      <w:pPr>
        <w:keepNext w:val="0"/>
        <w:keepLines w:val="0"/>
        <w:pageBreakBefore w:val="0"/>
        <w:widowControl w:val="0"/>
        <w:kinsoku/>
        <w:wordWrap/>
        <w:overflowPunct/>
        <w:topLinePunct w:val="0"/>
        <w:autoSpaceDE w:val="0"/>
        <w:autoSpaceDN w:val="0"/>
        <w:bidi w:val="0"/>
        <w:spacing w:before="0" w:beforeLines="0" w:after="0" w:afterLines="0" w:line="560" w:lineRule="exact"/>
        <w:ind w:right="0" w:rightChars="0"/>
        <w:textAlignment w:val="auto"/>
        <w:outlineLvl w:val="9"/>
        <w:rPr>
          <w:rFonts w:hint="eastAsia" w:ascii="方正黑体_GBK" w:hAnsi="方正黑体_GBK" w:eastAsia="方正黑体_GBK" w:cs="方正黑体_GBK"/>
          <w:sz w:val="32"/>
          <w:szCs w:val="32"/>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方正黑体_GBK" w:cs="Times New Roman"/>
          <w:spacing w:val="42"/>
          <w:sz w:val="44"/>
          <w:szCs w:val="44"/>
        </w:rPr>
      </w:pPr>
      <w:r>
        <w:rPr>
          <w:rFonts w:hint="default" w:ascii="Times New Roman" w:hAnsi="Times New Roman" w:eastAsia="方正黑体_GBK" w:cs="Times New Roman"/>
          <w:sz w:val="44"/>
          <w:szCs w:val="44"/>
          <w:lang w:val="en-US" w:eastAsia="zh-CN"/>
        </w:rPr>
        <w:t>20</w:t>
      </w:r>
      <w:r>
        <w:rPr>
          <w:rFonts w:hint="eastAsia" w:ascii="Times New Roman" w:hAnsi="Times New Roman" w:eastAsia="方正黑体_GBK" w:cs="Times New Roman"/>
          <w:sz w:val="44"/>
          <w:szCs w:val="44"/>
          <w:lang w:val="en-US" w:eastAsia="zh-CN"/>
        </w:rPr>
        <w:t>21</w:t>
      </w:r>
      <w:r>
        <w:rPr>
          <w:rFonts w:hint="default" w:ascii="Times New Roman" w:hAnsi="Times New Roman" w:eastAsia="方正黑体_GBK" w:cs="Times New Roman"/>
          <w:sz w:val="44"/>
          <w:szCs w:val="44"/>
        </w:rPr>
        <w:t>年度</w:t>
      </w:r>
      <w:r>
        <w:rPr>
          <w:rFonts w:hint="default" w:ascii="Times New Roman" w:hAnsi="Times New Roman" w:eastAsia="方正黑体_GBK" w:cs="Times New Roman"/>
          <w:sz w:val="44"/>
          <w:szCs w:val="44"/>
          <w:lang w:eastAsia="zh-CN"/>
        </w:rPr>
        <w:t>广东省</w:t>
      </w:r>
      <w:r>
        <w:rPr>
          <w:rFonts w:hint="eastAsia" w:ascii="Times New Roman" w:hAnsi="Times New Roman" w:eastAsia="方正黑体_GBK" w:cs="Times New Roman"/>
          <w:sz w:val="44"/>
          <w:szCs w:val="44"/>
          <w:lang w:val="en-US" w:eastAsia="zh-CN"/>
        </w:rPr>
        <w:t>青少年</w:t>
      </w:r>
      <w:r>
        <w:rPr>
          <w:rFonts w:hint="default" w:ascii="Times New Roman" w:hAnsi="Times New Roman" w:eastAsia="方正黑体_GBK" w:cs="Times New Roman"/>
          <w:sz w:val="44"/>
          <w:szCs w:val="44"/>
        </w:rPr>
        <w:t>研究</w:t>
      </w:r>
      <w:r>
        <w:rPr>
          <w:rFonts w:hint="eastAsia" w:ascii="Times New Roman" w:hAnsi="Times New Roman" w:eastAsia="方正黑体_GBK" w:cs="Times New Roman"/>
          <w:sz w:val="44"/>
          <w:szCs w:val="44"/>
          <w:lang w:val="en-US" w:eastAsia="zh-CN"/>
        </w:rPr>
        <w:t>共建课</w:t>
      </w:r>
      <w:r>
        <w:rPr>
          <w:rFonts w:hint="default" w:ascii="Times New Roman" w:hAnsi="Times New Roman" w:eastAsia="方正黑体_GBK" w:cs="Times New Roman"/>
          <w:spacing w:val="42"/>
          <w:sz w:val="44"/>
          <w:szCs w:val="44"/>
        </w:rPr>
        <w:t>题</w:t>
      </w:r>
    </w:p>
    <w:p>
      <w:pPr>
        <w:jc w:val="center"/>
        <w:rPr>
          <w:rFonts w:hint="default" w:ascii="Times New Roman" w:hAnsi="Times New Roman" w:eastAsia="方正黑体_GBK" w:cs="Times New Roman"/>
          <w:spacing w:val="42"/>
          <w:sz w:val="44"/>
          <w:szCs w:val="44"/>
        </w:rPr>
      </w:pPr>
      <w:r>
        <w:rPr>
          <w:rFonts w:hint="default" w:ascii="Times New Roman" w:hAnsi="Times New Roman" w:eastAsia="方正黑体_GBK" w:cs="Times New Roman"/>
          <w:spacing w:val="42"/>
          <w:sz w:val="44"/>
          <w:szCs w:val="44"/>
        </w:rPr>
        <w:t>立项申请书</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ind w:firstLine="1280" w:firstLineChars="400"/>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 xml:space="preserve">课  题  名  称 </w:t>
      </w:r>
      <w:r>
        <w:rPr>
          <w:rFonts w:hint="default" w:ascii="Times New Roman" w:hAnsi="Times New Roman" w:eastAsia="方正仿宋_GBK" w:cs="Times New Roman"/>
          <w:sz w:val="32"/>
          <w:szCs w:val="32"/>
          <w:u w:val="single"/>
        </w:rPr>
        <w:t xml:space="preserve">                     </w:t>
      </w:r>
    </w:p>
    <w:p>
      <w:pPr>
        <w:ind w:firstLine="1280" w:firstLineChars="400"/>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 xml:space="preserve">课 题 主 持 人 </w:t>
      </w:r>
      <w:r>
        <w:rPr>
          <w:rFonts w:hint="default" w:ascii="Times New Roman" w:hAnsi="Times New Roman" w:eastAsia="方正仿宋_GBK" w:cs="Times New Roman"/>
          <w:sz w:val="32"/>
          <w:szCs w:val="32"/>
          <w:u w:val="single"/>
        </w:rPr>
        <w:t xml:space="preserve">                     </w:t>
      </w:r>
    </w:p>
    <w:p>
      <w:pPr>
        <w:ind w:firstLine="1280" w:firstLineChars="400"/>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 xml:space="preserve">主持人所在单位 </w:t>
      </w:r>
      <w:r>
        <w:rPr>
          <w:rFonts w:hint="default" w:ascii="Times New Roman" w:hAnsi="Times New Roman" w:eastAsia="方正仿宋_GBK" w:cs="Times New Roman"/>
          <w:sz w:val="32"/>
          <w:szCs w:val="32"/>
          <w:u w:val="single"/>
        </w:rPr>
        <w:t xml:space="preserve">                     </w:t>
      </w:r>
    </w:p>
    <w:p>
      <w:pPr>
        <w:ind w:firstLine="1280" w:firstLineChars="400"/>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 xml:space="preserve">填  表  日  期 </w:t>
      </w:r>
      <w:r>
        <w:rPr>
          <w:rFonts w:hint="default" w:ascii="Times New Roman" w:hAnsi="Times New Roman" w:eastAsia="方正仿宋_GBK" w:cs="Times New Roman"/>
          <w:sz w:val="32"/>
          <w:szCs w:val="32"/>
          <w:u w:val="single"/>
        </w:rPr>
        <w:t xml:space="preserve">                     </w:t>
      </w:r>
    </w:p>
    <w:p>
      <w:pPr>
        <w:ind w:firstLine="2158" w:firstLineChars="771"/>
        <w:rPr>
          <w:rFonts w:hint="default" w:ascii="Times New Roman" w:hAnsi="Times New Roman" w:eastAsia="方正仿宋_GBK" w:cs="Times New Roman"/>
          <w:sz w:val="28"/>
        </w:rPr>
      </w:pPr>
    </w:p>
    <w:p>
      <w:pPr>
        <w:ind w:firstLine="2158" w:firstLineChars="771"/>
        <w:rPr>
          <w:rFonts w:hint="default" w:ascii="Times New Roman" w:hAnsi="Times New Roman" w:eastAsia="仿宋_GB2312" w:cs="Times New Roman"/>
          <w:sz w:val="28"/>
        </w:rPr>
      </w:pPr>
    </w:p>
    <w:p>
      <w:pPr>
        <w:ind w:firstLine="2158" w:firstLineChars="771"/>
        <w:rPr>
          <w:rFonts w:hint="default" w:ascii="Times New Roman" w:hAnsi="Times New Roman" w:eastAsia="仿宋_GB2312" w:cs="Times New Roman"/>
          <w:sz w:val="28"/>
        </w:rPr>
      </w:pPr>
    </w:p>
    <w:p>
      <w:pPr>
        <w:ind w:firstLine="2158" w:firstLineChars="771"/>
        <w:rPr>
          <w:rFonts w:hint="default" w:ascii="Times New Roman" w:hAnsi="Times New Roman" w:eastAsia="仿宋_GB2312" w:cs="Times New Roman"/>
          <w:sz w:val="28"/>
        </w:rPr>
      </w:pPr>
    </w:p>
    <w:p>
      <w:pPr>
        <w:ind w:firstLine="2158" w:firstLineChars="771"/>
        <w:rPr>
          <w:rFonts w:hint="default" w:ascii="Times New Roman" w:hAnsi="Times New Roman" w:eastAsia="仿宋_GB2312" w:cs="Times New Roman"/>
          <w:sz w:val="28"/>
        </w:rPr>
      </w:pPr>
    </w:p>
    <w:p>
      <w:pPr>
        <w:rPr>
          <w:rFonts w:hint="default" w:ascii="Times New Roman" w:hAnsi="Times New Roman" w:cs="Times New Roman"/>
        </w:rPr>
      </w:pPr>
    </w:p>
    <w:p>
      <w:pPr>
        <w:jc w:val="center"/>
        <w:rPr>
          <w:rFonts w:hint="default" w:ascii="Times New Roman" w:hAnsi="Times New Roman" w:eastAsia="仿宋_GB2312" w:cs="Times New Roman"/>
          <w:spacing w:val="30"/>
          <w:sz w:val="32"/>
          <w:szCs w:val="32"/>
        </w:rPr>
      </w:pPr>
      <w:r>
        <w:rPr>
          <w:rFonts w:hint="default" w:ascii="Times New Roman" w:hAnsi="Times New Roman" w:eastAsia="仿宋_GB2312" w:cs="Times New Roman"/>
          <w:spacing w:val="30"/>
          <w:sz w:val="32"/>
          <w:szCs w:val="32"/>
        </w:rPr>
        <w:t>共青团广东省委</w:t>
      </w:r>
      <w:r>
        <w:rPr>
          <w:rFonts w:hint="default" w:ascii="Times New Roman" w:hAnsi="Times New Roman" w:eastAsia="仿宋_GB2312" w:cs="Times New Roman"/>
          <w:spacing w:val="30"/>
          <w:sz w:val="32"/>
          <w:szCs w:val="32"/>
          <w:lang w:eastAsia="zh-CN"/>
        </w:rPr>
        <w:t>员会</w:t>
      </w:r>
    </w:p>
    <w:p>
      <w:pPr>
        <w:jc w:val="center"/>
        <w:rPr>
          <w:rFonts w:hint="default" w:ascii="Times New Roman" w:hAnsi="Times New Roman" w:cs="Times New Roman"/>
          <w:sz w:val="32"/>
          <w:szCs w:val="32"/>
        </w:rPr>
      </w:pPr>
      <w:r>
        <w:rPr>
          <w:rFonts w:hint="default" w:ascii="Times New Roman" w:hAnsi="Times New Roman" w:cs="Times New Roman"/>
          <w:sz w:val="32"/>
          <w:szCs w:val="32"/>
        </w:rPr>
        <w:t>20</w:t>
      </w:r>
      <w:r>
        <w:rPr>
          <w:rFonts w:hint="eastAsia" w:ascii="Times New Roman" w:hAnsi="Times New Roman" w:cs="Times New Roman"/>
          <w:sz w:val="32"/>
          <w:szCs w:val="32"/>
          <w:lang w:val="en-US" w:eastAsia="zh-CN"/>
        </w:rPr>
        <w:t>21</w:t>
      </w:r>
      <w:r>
        <w:rPr>
          <w:rFonts w:hint="default" w:ascii="Times New Roman" w:hAnsi="Times New Roman" w:cs="Times New Roman"/>
          <w:sz w:val="32"/>
          <w:szCs w:val="32"/>
        </w:rPr>
        <w:t>年</w:t>
      </w:r>
      <w:r>
        <w:rPr>
          <w:rFonts w:hint="eastAsia" w:ascii="Times New Roman" w:hAnsi="Times New Roman" w:cs="Times New Roman"/>
          <w:sz w:val="32"/>
          <w:szCs w:val="32"/>
          <w:lang w:val="en-US" w:eastAsia="zh-CN"/>
        </w:rPr>
        <w:t>6</w:t>
      </w:r>
      <w:r>
        <w:rPr>
          <w:rFonts w:hint="default" w:ascii="Times New Roman" w:hAnsi="Times New Roman" w:cs="Times New Roman"/>
          <w:sz w:val="32"/>
          <w:szCs w:val="32"/>
        </w:rPr>
        <w:t>月</w:t>
      </w:r>
    </w:p>
    <w:p>
      <w:pPr>
        <w:rPr>
          <w:rFonts w:hint="eastAsia" w:eastAsia="宋体"/>
          <w:lang w:val="en-US" w:eastAsia="zh-CN"/>
        </w:rPr>
      </w:pPr>
    </w:p>
    <w:p>
      <w:pPr>
        <w:rPr>
          <w:rFonts w:hint="eastAsia"/>
        </w:rPr>
      </w:pPr>
    </w:p>
    <w:p>
      <w:pPr>
        <w:rPr>
          <w:rFonts w:hint="eastAsia"/>
        </w:rPr>
      </w:pPr>
    </w:p>
    <w:p>
      <w:pPr>
        <w:rPr>
          <w:rFonts w:hint="eastAsia"/>
        </w:rPr>
      </w:pPr>
    </w:p>
    <w:p>
      <w:pPr>
        <w:ind w:left="0" w:leftChars="0" w:right="0" w:rightChars="0" w:firstLine="0" w:firstLineChars="0"/>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xml:space="preserve">填　写　说 </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明</w:t>
      </w:r>
    </w:p>
    <w:p>
      <w:pPr>
        <w:pStyle w:val="2"/>
        <w:ind w:left="0" w:leftChars="0" w:right="76" w:rightChars="36" w:firstLine="520" w:firstLineChars="200"/>
        <w:rPr>
          <w:rFonts w:hint="eastAsia" w:ascii="楷体_GB2312" w:eastAsia="楷体_GB2312"/>
          <w:sz w:val="26"/>
        </w:rPr>
      </w:pPr>
    </w:p>
    <w:p>
      <w:pPr>
        <w:pStyle w:val="2"/>
        <w:keepNext w:val="0"/>
        <w:keepLines w:val="0"/>
        <w:pageBreakBefore w:val="0"/>
        <w:widowControl w:val="0"/>
        <w:numPr>
          <w:ilvl w:val="0"/>
          <w:numId w:val="2"/>
        </w:numPr>
        <w:kinsoku/>
        <w:wordWrap/>
        <w:overflowPunct/>
        <w:topLinePunct w:val="0"/>
        <w:autoSpaceDE/>
        <w:autoSpaceDN/>
        <w:bidi w:val="0"/>
        <w:adjustRightInd/>
        <w:snapToGrid/>
        <w:spacing w:line="520" w:lineRule="exact"/>
        <w:ind w:left="0" w:leftChars="0" w:right="76" w:rightChars="36" w:firstLine="600" w:firstLineChars="200"/>
        <w:textAlignment w:val="auto"/>
        <w:rPr>
          <w:rFonts w:hint="eastAsia" w:ascii="仿宋" w:hAnsi="仿宋" w:eastAsia="仿宋" w:cs="仿宋"/>
          <w:spacing w:val="10"/>
          <w:sz w:val="28"/>
          <w:szCs w:val="28"/>
        </w:rPr>
      </w:pPr>
      <w:r>
        <w:rPr>
          <w:rFonts w:hint="eastAsia" w:ascii="仿宋" w:hAnsi="仿宋" w:eastAsia="仿宋" w:cs="仿宋"/>
          <w:spacing w:val="10"/>
          <w:sz w:val="28"/>
          <w:szCs w:val="28"/>
        </w:rPr>
        <w:t>本申请书所列各项，请</w:t>
      </w:r>
      <w:r>
        <w:rPr>
          <w:rFonts w:hint="eastAsia" w:ascii="仿宋" w:hAnsi="仿宋" w:eastAsia="仿宋" w:cs="仿宋"/>
          <w:spacing w:val="10"/>
          <w:sz w:val="28"/>
          <w:szCs w:val="28"/>
          <w:lang w:val="en-US" w:eastAsia="zh-CN"/>
        </w:rPr>
        <w:t>以</w:t>
      </w:r>
      <w:r>
        <w:rPr>
          <w:rFonts w:hint="eastAsia" w:ascii="仿宋" w:hAnsi="仿宋" w:eastAsia="仿宋" w:cs="仿宋"/>
          <w:b/>
          <w:bCs/>
          <w:spacing w:val="10"/>
          <w:sz w:val="28"/>
          <w:szCs w:val="28"/>
          <w:lang w:val="en-US" w:eastAsia="zh-CN"/>
        </w:rPr>
        <w:t>五号宋体</w:t>
      </w:r>
      <w:r>
        <w:rPr>
          <w:rFonts w:hint="eastAsia" w:ascii="仿宋" w:hAnsi="仿宋" w:eastAsia="仿宋" w:cs="仿宋"/>
          <w:spacing w:val="10"/>
          <w:sz w:val="28"/>
          <w:szCs w:val="28"/>
        </w:rPr>
        <w:t>认真如实填写。除签名外，其余部分建议</w:t>
      </w:r>
      <w:r>
        <w:rPr>
          <w:rFonts w:hint="eastAsia" w:ascii="仿宋" w:hAnsi="仿宋" w:eastAsia="仿宋" w:cs="仿宋"/>
          <w:spacing w:val="10"/>
          <w:sz w:val="28"/>
          <w:szCs w:val="28"/>
          <w:lang w:val="en-US" w:eastAsia="zh-CN"/>
        </w:rPr>
        <w:t>计算机</w:t>
      </w:r>
      <w:r>
        <w:rPr>
          <w:rFonts w:hint="eastAsia" w:ascii="仿宋" w:hAnsi="仿宋" w:eastAsia="仿宋" w:cs="仿宋"/>
          <w:spacing w:val="10"/>
          <w:sz w:val="28"/>
          <w:szCs w:val="28"/>
        </w:rPr>
        <w:t>填写。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pacing w:val="10"/>
          <w:sz w:val="28"/>
          <w:szCs w:val="28"/>
        </w:rPr>
      </w:pPr>
      <w:r>
        <w:rPr>
          <w:rFonts w:hint="eastAsia" w:ascii="仿宋" w:hAnsi="仿宋" w:eastAsia="仿宋" w:cs="仿宋"/>
          <w:sz w:val="28"/>
          <w:szCs w:val="28"/>
          <w:lang w:val="en-US" w:eastAsia="zh-CN"/>
        </w:rPr>
        <w:t>二、</w:t>
      </w:r>
      <w:r>
        <w:rPr>
          <w:rFonts w:hint="eastAsia" w:ascii="仿宋" w:hAnsi="仿宋" w:eastAsia="仿宋" w:cs="仿宋"/>
          <w:sz w:val="28"/>
          <w:szCs w:val="28"/>
        </w:rPr>
        <w:t>《申请书》封面上方的</w:t>
      </w:r>
      <w:r>
        <w:rPr>
          <w:rFonts w:hint="eastAsia" w:ascii="仿宋" w:hAnsi="仿宋" w:eastAsia="仿宋" w:cs="仿宋"/>
          <w:b/>
          <w:bCs/>
          <w:sz w:val="28"/>
          <w:szCs w:val="28"/>
        </w:rPr>
        <w:t>课题指南序号</w:t>
      </w:r>
      <w:r>
        <w:rPr>
          <w:rFonts w:hint="eastAsia" w:ascii="仿宋" w:hAnsi="仿宋" w:eastAsia="仿宋" w:cs="仿宋"/>
          <w:sz w:val="28"/>
          <w:szCs w:val="28"/>
        </w:rPr>
        <w:t>处，申请人</w:t>
      </w:r>
      <w:r>
        <w:rPr>
          <w:rFonts w:hint="eastAsia" w:ascii="仿宋" w:hAnsi="仿宋" w:eastAsia="仿宋" w:cs="仿宋"/>
          <w:b/>
          <w:bCs/>
          <w:sz w:val="28"/>
          <w:szCs w:val="28"/>
        </w:rPr>
        <w:t>务必以课题指南为依据，填写选题指南序号</w:t>
      </w:r>
      <w:r>
        <w:rPr>
          <w:rFonts w:hint="eastAsia" w:ascii="仿宋" w:hAnsi="仿宋" w:eastAsia="仿宋" w:cs="仿宋"/>
          <w:sz w:val="28"/>
          <w:szCs w:val="28"/>
        </w:rPr>
        <w:t>；</w:t>
      </w:r>
      <w:r>
        <w:rPr>
          <w:rFonts w:hint="eastAsia" w:ascii="仿宋" w:hAnsi="仿宋" w:eastAsia="仿宋" w:cs="仿宋"/>
          <w:b/>
          <w:bCs/>
          <w:sz w:val="28"/>
          <w:szCs w:val="28"/>
        </w:rPr>
        <w:t>若为</w:t>
      </w:r>
      <w:r>
        <w:rPr>
          <w:rFonts w:hint="eastAsia" w:ascii="仿宋" w:hAnsi="仿宋" w:eastAsia="仿宋" w:cs="仿宋"/>
          <w:b/>
          <w:bCs/>
          <w:sz w:val="28"/>
          <w:szCs w:val="28"/>
          <w:lang w:val="en-US" w:eastAsia="zh-CN"/>
        </w:rPr>
        <w:t>课题指南外</w:t>
      </w:r>
      <w:r>
        <w:rPr>
          <w:rFonts w:hint="eastAsia" w:ascii="仿宋" w:hAnsi="仿宋" w:eastAsia="仿宋" w:cs="仿宋"/>
          <w:b/>
          <w:bCs/>
          <w:sz w:val="28"/>
          <w:szCs w:val="28"/>
        </w:rPr>
        <w:t>自选题目，务必填写“</w:t>
      </w:r>
      <w:r>
        <w:rPr>
          <w:rFonts w:hint="eastAsia" w:ascii="仿宋" w:hAnsi="仿宋" w:eastAsia="仿宋" w:cs="仿宋"/>
          <w:b/>
          <w:bCs/>
          <w:sz w:val="28"/>
          <w:szCs w:val="28"/>
          <w:lang w:val="en-US" w:eastAsia="zh-CN"/>
        </w:rPr>
        <w:t>其他</w:t>
      </w:r>
      <w:r>
        <w:rPr>
          <w:rFonts w:hint="eastAsia" w:ascii="仿宋" w:hAnsi="仿宋" w:eastAsia="仿宋" w:cs="仿宋"/>
          <w:b/>
          <w:bCs/>
          <w:sz w:val="28"/>
          <w:szCs w:val="28"/>
        </w:rPr>
        <w:t>”二字</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00" w:firstLineChars="200"/>
        <w:jc w:val="left"/>
        <w:textAlignment w:val="auto"/>
        <w:outlineLvl w:val="9"/>
        <w:rPr>
          <w:rFonts w:hint="eastAsia" w:ascii="仿宋" w:hAnsi="仿宋" w:eastAsia="仿宋" w:cs="仿宋"/>
          <w:spacing w:val="10"/>
          <w:sz w:val="28"/>
          <w:szCs w:val="28"/>
        </w:rPr>
      </w:pPr>
      <w:r>
        <w:rPr>
          <w:rFonts w:hint="eastAsia" w:ascii="仿宋" w:hAnsi="仿宋" w:eastAsia="仿宋" w:cs="仿宋"/>
          <w:spacing w:val="10"/>
          <w:sz w:val="28"/>
          <w:szCs w:val="28"/>
          <w:lang w:val="en-US" w:eastAsia="zh-CN"/>
        </w:rPr>
        <w:t>三</w:t>
      </w:r>
      <w:r>
        <w:rPr>
          <w:rFonts w:hint="eastAsia" w:ascii="仿宋" w:hAnsi="仿宋" w:eastAsia="仿宋" w:cs="仿宋"/>
          <w:spacing w:val="10"/>
          <w:sz w:val="28"/>
          <w:szCs w:val="28"/>
        </w:rPr>
        <w:t>、本申请书</w:t>
      </w:r>
      <w:r>
        <w:rPr>
          <w:rFonts w:hint="eastAsia" w:ascii="仿宋" w:hAnsi="仿宋" w:eastAsia="仿宋" w:cs="仿宋"/>
          <w:b/>
          <w:bCs/>
          <w:spacing w:val="10"/>
          <w:sz w:val="28"/>
          <w:szCs w:val="28"/>
        </w:rPr>
        <w:t>一式</w:t>
      </w:r>
      <w:r>
        <w:rPr>
          <w:rFonts w:hint="eastAsia" w:ascii="仿宋" w:hAnsi="仿宋" w:eastAsia="仿宋" w:cs="仿宋"/>
          <w:b/>
          <w:bCs/>
          <w:spacing w:val="10"/>
          <w:sz w:val="28"/>
          <w:szCs w:val="28"/>
          <w:lang w:val="en-US" w:eastAsia="zh-CN"/>
        </w:rPr>
        <w:t>1</w:t>
      </w:r>
      <w:r>
        <w:rPr>
          <w:rFonts w:hint="eastAsia" w:ascii="仿宋" w:hAnsi="仿宋" w:eastAsia="仿宋" w:cs="仿宋"/>
          <w:b/>
          <w:bCs/>
          <w:spacing w:val="10"/>
          <w:sz w:val="28"/>
          <w:szCs w:val="28"/>
        </w:rPr>
        <w:t>份</w:t>
      </w:r>
      <w:r>
        <w:rPr>
          <w:rFonts w:hint="eastAsia" w:ascii="仿宋" w:hAnsi="仿宋" w:eastAsia="仿宋" w:cs="仿宋"/>
          <w:spacing w:val="10"/>
          <w:sz w:val="28"/>
          <w:szCs w:val="28"/>
          <w:lang w:eastAsia="zh-CN"/>
        </w:rPr>
        <w:t>纸质版</w:t>
      </w:r>
      <w:r>
        <w:rPr>
          <w:rFonts w:hint="eastAsia" w:ascii="仿宋" w:hAnsi="仿宋" w:eastAsia="仿宋" w:cs="仿宋"/>
          <w:spacing w:val="10"/>
          <w:sz w:val="28"/>
          <w:szCs w:val="28"/>
        </w:rPr>
        <w:t>原件，</w:t>
      </w:r>
      <w:r>
        <w:rPr>
          <w:rFonts w:hint="eastAsia" w:ascii="仿宋" w:hAnsi="仿宋" w:eastAsia="仿宋" w:cs="仿宋"/>
          <w:spacing w:val="10"/>
          <w:sz w:val="28"/>
          <w:szCs w:val="28"/>
          <w:lang w:eastAsia="zh-CN"/>
        </w:rPr>
        <w:t>须</w:t>
      </w:r>
      <w:r>
        <w:rPr>
          <w:rFonts w:hint="eastAsia" w:ascii="仿宋" w:hAnsi="仿宋" w:eastAsia="仿宋" w:cs="仿宋"/>
          <w:spacing w:val="10"/>
          <w:sz w:val="28"/>
          <w:szCs w:val="28"/>
        </w:rPr>
        <w:t>经过所在单位同意</w:t>
      </w:r>
      <w:r>
        <w:rPr>
          <w:rFonts w:hint="eastAsia" w:ascii="仿宋" w:hAnsi="仿宋" w:eastAsia="仿宋" w:cs="仿宋"/>
          <w:b/>
          <w:bCs/>
          <w:spacing w:val="10"/>
          <w:sz w:val="28"/>
          <w:szCs w:val="28"/>
          <w:lang w:eastAsia="zh-CN"/>
        </w:rPr>
        <w:t>（高校须科研部门）</w:t>
      </w:r>
      <w:r>
        <w:rPr>
          <w:rFonts w:hint="eastAsia" w:ascii="仿宋" w:hAnsi="仿宋" w:eastAsia="仿宋" w:cs="仿宋"/>
          <w:spacing w:val="10"/>
          <w:sz w:val="28"/>
          <w:szCs w:val="28"/>
        </w:rPr>
        <w:t>盖章，再报送</w:t>
      </w:r>
      <w:r>
        <w:rPr>
          <w:rFonts w:hint="eastAsia" w:ascii="仿宋" w:hAnsi="仿宋" w:eastAsia="仿宋" w:cs="仿宋"/>
          <w:sz w:val="28"/>
          <w:szCs w:val="28"/>
        </w:rPr>
        <w:t>课题评审办公室</w:t>
      </w:r>
      <w:r>
        <w:rPr>
          <w:rFonts w:hint="eastAsia" w:ascii="仿宋" w:hAnsi="仿宋" w:eastAsia="仿宋" w:cs="仿宋"/>
          <w:spacing w:val="10"/>
          <w:sz w:val="28"/>
          <w:szCs w:val="28"/>
        </w:rPr>
        <w:t>。</w:t>
      </w:r>
      <w:r>
        <w:rPr>
          <w:rFonts w:hint="eastAsia" w:ascii="仿宋" w:hAnsi="仿宋" w:eastAsia="仿宋" w:cs="仿宋"/>
          <w:spacing w:val="10"/>
          <w:sz w:val="28"/>
          <w:szCs w:val="28"/>
          <w:lang w:eastAsia="zh-CN"/>
        </w:rPr>
        <w:t>同时提交电子版</w:t>
      </w:r>
      <w:r>
        <w:rPr>
          <w:rFonts w:hint="eastAsia" w:ascii="仿宋" w:hAnsi="仿宋" w:eastAsia="仿宋" w:cs="仿宋"/>
          <w:b/>
          <w:bCs/>
          <w:spacing w:val="10"/>
          <w:sz w:val="28"/>
          <w:szCs w:val="28"/>
          <w:lang w:val="en-US" w:eastAsia="zh-CN"/>
        </w:rPr>
        <w:t>word文档格式</w:t>
      </w:r>
      <w:r>
        <w:rPr>
          <w:rFonts w:hint="eastAsia" w:ascii="仿宋" w:hAnsi="仿宋" w:eastAsia="仿宋" w:cs="仿宋"/>
          <w:spacing w:val="10"/>
          <w:sz w:val="28"/>
          <w:szCs w:val="28"/>
          <w:lang w:val="en-US" w:eastAsia="zh-CN"/>
        </w:rPr>
        <w:t>，发至邮箱：</w:t>
      </w:r>
      <w:r>
        <w:rPr>
          <w:rFonts w:hint="default" w:ascii="Times New Roman" w:hAnsi="Times New Roman" w:eastAsia="方正仿宋_GBK" w:cs="Times New Roman"/>
          <w:sz w:val="32"/>
          <w:szCs w:val="32"/>
          <w:lang w:val="en-US" w:eastAsia="zh-CN"/>
        </w:rPr>
        <w:t>stx_yanjiuketi@gd.gov.cn</w:t>
      </w:r>
      <w:r>
        <w:rPr>
          <w:rFonts w:hint="eastAsia" w:ascii="仿宋" w:hAnsi="仿宋" w:eastAsia="仿宋" w:cs="仿宋"/>
          <w:spacing w:val="10"/>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right="76" w:rightChars="36" w:firstLine="600" w:firstLineChars="200"/>
        <w:textAlignment w:val="auto"/>
        <w:rPr>
          <w:rFonts w:hint="eastAsia" w:ascii="仿宋" w:hAnsi="仿宋" w:eastAsia="仿宋" w:cs="仿宋"/>
          <w:spacing w:val="10"/>
          <w:sz w:val="28"/>
          <w:szCs w:val="28"/>
        </w:rPr>
      </w:pPr>
      <w:r>
        <w:rPr>
          <w:rFonts w:hint="eastAsia" w:ascii="仿宋" w:hAnsi="仿宋" w:eastAsia="仿宋" w:cs="仿宋"/>
          <w:spacing w:val="10"/>
          <w:sz w:val="28"/>
          <w:szCs w:val="28"/>
          <w:lang w:val="en-US" w:eastAsia="zh-CN"/>
        </w:rPr>
        <w:t>四</w:t>
      </w:r>
      <w:r>
        <w:rPr>
          <w:rFonts w:hint="eastAsia" w:ascii="仿宋" w:hAnsi="仿宋" w:eastAsia="仿宋" w:cs="仿宋"/>
          <w:spacing w:val="10"/>
          <w:sz w:val="28"/>
          <w:szCs w:val="28"/>
        </w:rPr>
        <w:t>、</w:t>
      </w:r>
      <w:r>
        <w:rPr>
          <w:rFonts w:hint="eastAsia" w:ascii="仿宋" w:hAnsi="仿宋" w:eastAsia="仿宋" w:cs="仿宋"/>
          <w:sz w:val="28"/>
          <w:szCs w:val="28"/>
        </w:rPr>
        <w:t>课题评审办公室</w:t>
      </w:r>
      <w:r>
        <w:rPr>
          <w:rFonts w:hint="eastAsia" w:ascii="仿宋" w:hAnsi="仿宋" w:eastAsia="仿宋" w:cs="仿宋"/>
          <w:spacing w:val="10"/>
          <w:sz w:val="28"/>
          <w:szCs w:val="28"/>
        </w:rPr>
        <w:t>通讯地址：广州市白云区钟落潭镇障岗村广东省团校</w:t>
      </w:r>
      <w:r>
        <w:rPr>
          <w:rFonts w:hint="eastAsia" w:ascii="仿宋" w:hAnsi="仿宋" w:eastAsia="仿宋" w:cs="仿宋"/>
          <w:spacing w:val="10"/>
          <w:sz w:val="28"/>
          <w:szCs w:val="28"/>
          <w:lang w:eastAsia="zh-CN"/>
        </w:rPr>
        <w:t>（</w:t>
      </w:r>
      <w:r>
        <w:rPr>
          <w:rFonts w:hint="eastAsia" w:ascii="仿宋" w:hAnsi="仿宋" w:eastAsia="仿宋" w:cs="仿宋"/>
          <w:spacing w:val="10"/>
          <w:sz w:val="28"/>
          <w:szCs w:val="28"/>
          <w:lang w:val="en-US" w:eastAsia="zh-CN"/>
        </w:rPr>
        <w:t>广东青年政治学院）行政楼316室</w:t>
      </w:r>
      <w:r>
        <w:rPr>
          <w:rFonts w:hint="eastAsia" w:ascii="仿宋" w:hAnsi="仿宋" w:eastAsia="仿宋" w:cs="仿宋"/>
          <w:spacing w:val="10"/>
          <w:sz w:val="28"/>
          <w:szCs w:val="28"/>
        </w:rPr>
        <w:t>；邮编：510550；联系电话</w:t>
      </w:r>
      <w:r>
        <w:rPr>
          <w:rFonts w:hint="eastAsia" w:ascii="仿宋" w:hAnsi="仿宋" w:eastAsia="仿宋" w:cs="仿宋"/>
          <w:spacing w:val="10"/>
          <w:sz w:val="28"/>
          <w:szCs w:val="28"/>
          <w:lang w:eastAsia="zh-CN"/>
        </w:rPr>
        <w:t>：</w:t>
      </w:r>
      <w:r>
        <w:rPr>
          <w:rFonts w:hint="eastAsia" w:ascii="仿宋" w:hAnsi="仿宋" w:eastAsia="仿宋" w:cs="仿宋"/>
          <w:spacing w:val="10"/>
          <w:sz w:val="28"/>
          <w:szCs w:val="28"/>
          <w:lang w:val="en-US" w:eastAsia="zh-CN"/>
        </w:rPr>
        <w:t>13610260715。</w:t>
      </w:r>
    </w:p>
    <w:p>
      <w:pPr>
        <w:keepNext w:val="0"/>
        <w:keepLines w:val="0"/>
        <w:pageBreakBefore w:val="0"/>
        <w:widowControl w:val="0"/>
        <w:kinsoku/>
        <w:wordWrap/>
        <w:overflowPunct/>
        <w:topLinePunct w:val="0"/>
        <w:autoSpaceDE/>
        <w:autoSpaceDN/>
        <w:bidi w:val="0"/>
        <w:adjustRightInd/>
        <w:snapToGrid/>
        <w:spacing w:line="520" w:lineRule="exact"/>
        <w:ind w:right="76" w:rightChars="36"/>
        <w:textAlignment w:val="auto"/>
        <w:rPr>
          <w:rFonts w:hint="eastAsia" w:ascii="仿宋" w:hAnsi="仿宋" w:eastAsia="仿宋" w:cs="仿宋"/>
          <w:b/>
          <w:bCs/>
          <w:spacing w:val="10"/>
          <w:sz w:val="28"/>
          <w:szCs w:val="28"/>
          <w:u w:val="single"/>
        </w:rPr>
      </w:pPr>
      <w:r>
        <w:rPr>
          <w:rFonts w:hint="eastAsia" w:ascii="仿宋" w:hAnsi="仿宋" w:eastAsia="仿宋" w:cs="仿宋"/>
          <w:b/>
          <w:bCs/>
          <w:spacing w:val="10"/>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520" w:lineRule="exact"/>
        <w:ind w:right="76" w:rightChars="36"/>
        <w:textAlignment w:val="auto"/>
        <w:rPr>
          <w:rFonts w:hint="eastAsia" w:ascii="仿宋" w:hAnsi="仿宋" w:eastAsia="仿宋" w:cs="仿宋"/>
          <w:b/>
          <w:bCs/>
          <w:spacing w:val="10"/>
          <w:sz w:val="28"/>
          <w:szCs w:val="28"/>
        </w:rPr>
      </w:pPr>
      <w:r>
        <w:rPr>
          <w:rFonts w:hint="eastAsia" w:ascii="仿宋" w:hAnsi="仿宋" w:eastAsia="仿宋" w:cs="仿宋"/>
          <w:b/>
          <w:bCs/>
          <w:spacing w:val="10"/>
          <w:sz w:val="28"/>
          <w:szCs w:val="28"/>
        </w:rPr>
        <w:t>课题主持人的承诺：</w:t>
      </w:r>
    </w:p>
    <w:p>
      <w:pPr>
        <w:keepNext w:val="0"/>
        <w:keepLines w:val="0"/>
        <w:pageBreakBefore w:val="0"/>
        <w:widowControl w:val="0"/>
        <w:kinsoku/>
        <w:wordWrap/>
        <w:overflowPunct/>
        <w:topLinePunct w:val="0"/>
        <w:autoSpaceDE/>
        <w:autoSpaceDN/>
        <w:bidi w:val="0"/>
        <w:adjustRightInd/>
        <w:snapToGrid/>
        <w:spacing w:line="520" w:lineRule="exact"/>
        <w:ind w:right="76" w:rightChars="36" w:firstLine="600" w:firstLineChars="200"/>
        <w:textAlignment w:val="auto"/>
        <w:rPr>
          <w:rFonts w:hint="eastAsia" w:ascii="仿宋" w:hAnsi="仿宋" w:eastAsia="仿宋" w:cs="仿宋"/>
          <w:spacing w:val="10"/>
          <w:sz w:val="28"/>
          <w:szCs w:val="28"/>
        </w:rPr>
      </w:pPr>
      <w:r>
        <w:rPr>
          <w:rFonts w:hint="eastAsia" w:ascii="仿宋" w:hAnsi="仿宋" w:eastAsia="仿宋" w:cs="仿宋"/>
          <w:spacing w:val="10"/>
          <w:sz w:val="28"/>
          <w:szCs w:val="28"/>
        </w:rPr>
        <w:t>我保证如实填写各项内容。如果获准立项，我承诺以本申请书为有约束力的协议，遵守共青团广东省委的有关规定，认真开展研究工作，取得预期研究成果。若成果发表，应注明</w:t>
      </w:r>
      <w:r>
        <w:rPr>
          <w:rFonts w:hint="eastAsia" w:ascii="仿宋" w:hAnsi="仿宋" w:eastAsia="仿宋" w:cs="仿宋"/>
          <w:color w:val="auto"/>
          <w:sz w:val="28"/>
          <w:szCs w:val="28"/>
          <w:lang w:val="en-US" w:eastAsia="zh-CN"/>
        </w:rPr>
        <w:t>“本文系2021年度广东省青少年</w:t>
      </w:r>
      <w:r>
        <w:rPr>
          <w:rFonts w:hint="eastAsia" w:ascii="仿宋" w:hAnsi="仿宋" w:eastAsia="仿宋" w:cs="仿宋"/>
          <w:sz w:val="28"/>
          <w:szCs w:val="28"/>
          <w:lang w:val="en-US" w:eastAsia="zh-CN"/>
        </w:rPr>
        <w:t>研究共建课题，</w:t>
      </w:r>
      <w:r>
        <w:rPr>
          <w:rFonts w:hint="eastAsia" w:ascii="仿宋" w:hAnsi="仿宋" w:eastAsia="仿宋" w:cs="仿宋"/>
          <w:color w:val="auto"/>
          <w:sz w:val="28"/>
          <w:szCs w:val="28"/>
          <w:lang w:val="en-US" w:eastAsia="zh-CN"/>
        </w:rPr>
        <w:t>课题编号xx</w:t>
      </w:r>
      <w:r>
        <w:rPr>
          <w:rFonts w:hint="eastAsia" w:ascii="仿宋" w:hAnsi="仿宋" w:eastAsia="仿宋" w:cs="仿宋"/>
          <w:sz w:val="28"/>
          <w:szCs w:val="28"/>
          <w:lang w:val="en-US" w:eastAsia="zh-CN"/>
        </w:rPr>
        <w:t>”</w:t>
      </w:r>
      <w:r>
        <w:rPr>
          <w:rFonts w:hint="eastAsia" w:ascii="仿宋" w:hAnsi="仿宋" w:eastAsia="仿宋" w:cs="仿宋"/>
          <w:spacing w:val="10"/>
          <w:sz w:val="28"/>
          <w:szCs w:val="28"/>
        </w:rPr>
        <w:t>。共青团广东省委有权使用本课题所有研究成果。</w:t>
      </w:r>
    </w:p>
    <w:p>
      <w:pPr>
        <w:keepNext w:val="0"/>
        <w:keepLines w:val="0"/>
        <w:pageBreakBefore w:val="0"/>
        <w:widowControl w:val="0"/>
        <w:kinsoku/>
        <w:wordWrap/>
        <w:overflowPunct/>
        <w:topLinePunct w:val="0"/>
        <w:autoSpaceDE/>
        <w:autoSpaceDN/>
        <w:bidi w:val="0"/>
        <w:adjustRightInd/>
        <w:snapToGrid/>
        <w:spacing w:line="520" w:lineRule="exact"/>
        <w:ind w:right="76" w:rightChars="36" w:firstLine="600" w:firstLineChars="200"/>
        <w:textAlignment w:val="auto"/>
        <w:rPr>
          <w:rFonts w:hint="eastAsia" w:ascii="仿宋" w:hAnsi="仿宋" w:eastAsia="仿宋" w:cs="仿宋"/>
          <w:spacing w:val="10"/>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right="76" w:rightChars="36" w:firstLine="600" w:firstLineChars="200"/>
        <w:textAlignment w:val="auto"/>
        <w:rPr>
          <w:rFonts w:hint="eastAsia" w:ascii="仿宋" w:hAnsi="仿宋" w:eastAsia="仿宋" w:cs="仿宋"/>
          <w:spacing w:val="10"/>
          <w:sz w:val="28"/>
          <w:szCs w:val="28"/>
        </w:rPr>
      </w:pPr>
    </w:p>
    <w:p>
      <w:pPr>
        <w:keepNext w:val="0"/>
        <w:keepLines w:val="0"/>
        <w:pageBreakBefore w:val="0"/>
        <w:widowControl w:val="0"/>
        <w:kinsoku/>
        <w:wordWrap/>
        <w:overflowPunct/>
        <w:topLinePunct w:val="0"/>
        <w:autoSpaceDE/>
        <w:autoSpaceDN/>
        <w:bidi w:val="0"/>
        <w:adjustRightInd/>
        <w:snapToGrid/>
        <w:spacing w:after="156" w:afterLines="50" w:line="520" w:lineRule="exact"/>
        <w:ind w:left="718" w:leftChars="342" w:right="76" w:rightChars="36" w:firstLine="576" w:firstLineChars="192"/>
        <w:jc w:val="center"/>
        <w:textAlignment w:val="auto"/>
        <w:rPr>
          <w:rFonts w:hint="eastAsia" w:ascii="仿宋" w:hAnsi="仿宋" w:eastAsia="仿宋" w:cs="仿宋"/>
          <w:spacing w:val="10"/>
          <w:sz w:val="28"/>
          <w:szCs w:val="28"/>
        </w:rPr>
      </w:pPr>
      <w:r>
        <w:rPr>
          <w:rFonts w:hint="eastAsia" w:ascii="仿宋" w:hAnsi="仿宋" w:eastAsia="仿宋" w:cs="仿宋"/>
          <w:spacing w:val="10"/>
          <w:sz w:val="28"/>
          <w:szCs w:val="28"/>
        </w:rPr>
        <w:t xml:space="preserve">      课题主持人（签名）：</w:t>
      </w:r>
    </w:p>
    <w:p>
      <w:pPr>
        <w:keepNext w:val="0"/>
        <w:keepLines w:val="0"/>
        <w:pageBreakBefore w:val="0"/>
        <w:widowControl w:val="0"/>
        <w:kinsoku/>
        <w:wordWrap/>
        <w:overflowPunct/>
        <w:topLinePunct w:val="0"/>
        <w:autoSpaceDE/>
        <w:autoSpaceDN/>
        <w:bidi w:val="0"/>
        <w:adjustRightInd/>
        <w:snapToGrid/>
        <w:spacing w:line="520" w:lineRule="exact"/>
        <w:ind w:left="718" w:leftChars="342" w:right="76" w:rightChars="36" w:firstLine="576" w:firstLineChars="192"/>
        <w:jc w:val="center"/>
        <w:textAlignment w:val="auto"/>
        <w:rPr>
          <w:rFonts w:hint="eastAsia" w:ascii="仿宋" w:hAnsi="仿宋" w:eastAsia="仿宋" w:cs="仿宋"/>
          <w:spacing w:val="10"/>
          <w:sz w:val="28"/>
          <w:szCs w:val="28"/>
        </w:rPr>
      </w:pPr>
      <w:r>
        <w:rPr>
          <w:rFonts w:hint="eastAsia" w:ascii="仿宋" w:hAnsi="仿宋" w:eastAsia="仿宋" w:cs="仿宋"/>
          <w:spacing w:val="10"/>
          <w:sz w:val="28"/>
          <w:szCs w:val="28"/>
        </w:rPr>
        <w:t xml:space="preserve">                     年    月    日</w:t>
      </w:r>
    </w:p>
    <w:tbl>
      <w:tblPr>
        <w:tblStyle w:val="5"/>
        <w:tblW w:w="9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93"/>
        <w:gridCol w:w="476"/>
        <w:gridCol w:w="358"/>
        <w:gridCol w:w="728"/>
        <w:gridCol w:w="634"/>
        <w:gridCol w:w="145"/>
        <w:gridCol w:w="632"/>
        <w:gridCol w:w="685"/>
        <w:gridCol w:w="389"/>
        <w:gridCol w:w="1047"/>
        <w:gridCol w:w="1381"/>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1865" w:type="dxa"/>
            <w:gridSpan w:val="3"/>
            <w:vAlign w:val="top"/>
          </w:tcPr>
          <w:p>
            <w:pPr>
              <w:spacing w:before="156" w:beforeLines="50" w:after="156" w:afterLines="50" w:line="560" w:lineRule="exact"/>
              <w:jc w:val="distribute"/>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课题名称</w:t>
            </w:r>
          </w:p>
        </w:tc>
        <w:tc>
          <w:tcPr>
            <w:tcW w:w="7359" w:type="dxa"/>
            <w:gridSpan w:val="10"/>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496" w:type="dxa"/>
            <w:vMerge w:val="restart"/>
            <w:vAlign w:val="center"/>
          </w:tcPr>
          <w:p>
            <w:pPr>
              <w:spacing w:before="50" w:beforeLines="0" w:after="50" w:afterLines="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课</w:t>
            </w:r>
          </w:p>
          <w:p>
            <w:pPr>
              <w:spacing w:before="50" w:beforeLines="0" w:after="50" w:afterLines="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题</w:t>
            </w:r>
          </w:p>
          <w:p>
            <w:pPr>
              <w:spacing w:before="50" w:beforeLines="0" w:after="50" w:afterLines="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主</w:t>
            </w:r>
          </w:p>
          <w:p>
            <w:pPr>
              <w:spacing w:before="50" w:beforeLines="0" w:after="50" w:afterLines="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持</w:t>
            </w:r>
          </w:p>
          <w:p>
            <w:pPr>
              <w:spacing w:before="50" w:beforeLines="0" w:after="50" w:afterLines="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人</w:t>
            </w:r>
          </w:p>
          <w:p>
            <w:pPr>
              <w:spacing w:before="50" w:beforeLines="0" w:after="50" w:afterLines="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情</w:t>
            </w:r>
          </w:p>
          <w:p>
            <w:pPr>
              <w:spacing w:before="50" w:beforeLines="0" w:after="50" w:afterLines="0" w:line="560" w:lineRule="exact"/>
              <w:jc w:val="center"/>
              <w:rPr>
                <w:rFonts w:hint="default" w:ascii="Times New Roman" w:hAnsi="Times New Roman" w:eastAsia="方正楷体_GBK" w:cs="Times New Roman"/>
                <w:sz w:val="32"/>
                <w:szCs w:val="32"/>
              </w:rPr>
            </w:pPr>
            <w:r>
              <w:rPr>
                <w:rFonts w:hint="default" w:ascii="Times New Roman" w:hAnsi="Times New Roman" w:eastAsia="方正楷体_GBK" w:cs="Times New Roman"/>
                <w:sz w:val="28"/>
                <w:szCs w:val="28"/>
              </w:rPr>
              <w:t>况</w:t>
            </w:r>
          </w:p>
        </w:tc>
        <w:tc>
          <w:tcPr>
            <w:tcW w:w="1369" w:type="dxa"/>
            <w:gridSpan w:val="2"/>
            <w:vAlign w:val="top"/>
          </w:tcPr>
          <w:p>
            <w:pPr>
              <w:spacing w:before="156" w:beforeLines="50" w:after="156" w:afterLines="50" w:line="560" w:lineRule="exact"/>
              <w:jc w:val="distribute"/>
              <w:rPr>
                <w:rFonts w:hint="default" w:ascii="Times New Roman" w:hAnsi="Times New Roman" w:eastAsia="方正楷体_GBK" w:cs="Times New Roman"/>
                <w:sz w:val="28"/>
                <w:szCs w:val="28"/>
              </w:rPr>
            </w:pPr>
            <w:r>
              <w:rPr>
                <w:rFonts w:hint="default" w:ascii="Times New Roman" w:hAnsi="Times New Roman" w:eastAsia="方正楷体_GBK" w:cs="Times New Roman"/>
                <w:kern w:val="0"/>
                <w:sz w:val="28"/>
                <w:szCs w:val="28"/>
              </w:rPr>
              <w:t>姓名</w:t>
            </w:r>
          </w:p>
        </w:tc>
        <w:tc>
          <w:tcPr>
            <w:tcW w:w="1086" w:type="dxa"/>
            <w:gridSpan w:val="2"/>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c>
          <w:tcPr>
            <w:tcW w:w="779" w:type="dxa"/>
            <w:gridSpan w:val="2"/>
            <w:vAlign w:val="center"/>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性别</w:t>
            </w:r>
          </w:p>
        </w:tc>
        <w:tc>
          <w:tcPr>
            <w:tcW w:w="632" w:type="dxa"/>
            <w:vAlign w:val="center"/>
          </w:tcPr>
          <w:p>
            <w:pPr>
              <w:spacing w:before="156" w:beforeLines="50" w:after="156" w:afterLines="50" w:line="560" w:lineRule="exact"/>
              <w:jc w:val="center"/>
              <w:rPr>
                <w:rFonts w:hint="default" w:ascii="Times New Roman" w:hAnsi="Times New Roman" w:eastAsia="方正楷体_GBK" w:cs="Times New Roman"/>
                <w:sz w:val="28"/>
                <w:szCs w:val="28"/>
              </w:rPr>
            </w:pPr>
          </w:p>
        </w:tc>
        <w:tc>
          <w:tcPr>
            <w:tcW w:w="1074" w:type="dxa"/>
            <w:gridSpan w:val="2"/>
            <w:vAlign w:val="center"/>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民族</w:t>
            </w:r>
          </w:p>
        </w:tc>
        <w:tc>
          <w:tcPr>
            <w:tcW w:w="1047" w:type="dxa"/>
            <w:vAlign w:val="center"/>
          </w:tcPr>
          <w:p>
            <w:pPr>
              <w:spacing w:before="156" w:beforeLines="50" w:after="156" w:afterLines="50" w:line="560" w:lineRule="exact"/>
              <w:jc w:val="center"/>
              <w:rPr>
                <w:rFonts w:hint="default" w:ascii="Times New Roman" w:hAnsi="Times New Roman" w:eastAsia="方正楷体_GBK" w:cs="Times New Roman"/>
                <w:sz w:val="28"/>
                <w:szCs w:val="28"/>
              </w:rPr>
            </w:pPr>
          </w:p>
        </w:tc>
        <w:tc>
          <w:tcPr>
            <w:tcW w:w="1381" w:type="dxa"/>
            <w:vAlign w:val="center"/>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出生年月</w:t>
            </w:r>
          </w:p>
        </w:tc>
        <w:tc>
          <w:tcPr>
            <w:tcW w:w="1360" w:type="dxa"/>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496" w:type="dxa"/>
            <w:vMerge w:val="continue"/>
            <w:vAlign w:val="top"/>
          </w:tcPr>
          <w:p>
            <w:pPr>
              <w:spacing w:before="50" w:beforeLines="0" w:after="50" w:afterLines="0" w:line="560" w:lineRule="exact"/>
              <w:jc w:val="center"/>
              <w:rPr>
                <w:rFonts w:hint="default" w:ascii="Times New Roman" w:hAnsi="Times New Roman" w:eastAsia="方正楷体_GBK" w:cs="Times New Roman"/>
                <w:sz w:val="32"/>
                <w:szCs w:val="32"/>
              </w:rPr>
            </w:pPr>
          </w:p>
        </w:tc>
        <w:tc>
          <w:tcPr>
            <w:tcW w:w="1369" w:type="dxa"/>
            <w:gridSpan w:val="2"/>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行政职务</w:t>
            </w:r>
          </w:p>
        </w:tc>
        <w:tc>
          <w:tcPr>
            <w:tcW w:w="1086" w:type="dxa"/>
            <w:gridSpan w:val="2"/>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c>
          <w:tcPr>
            <w:tcW w:w="1411" w:type="dxa"/>
            <w:gridSpan w:val="3"/>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专业职称</w:t>
            </w:r>
          </w:p>
        </w:tc>
        <w:tc>
          <w:tcPr>
            <w:tcW w:w="2121" w:type="dxa"/>
            <w:gridSpan w:val="3"/>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c>
          <w:tcPr>
            <w:tcW w:w="1381" w:type="dxa"/>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研究专长</w:t>
            </w:r>
          </w:p>
        </w:tc>
        <w:tc>
          <w:tcPr>
            <w:tcW w:w="1360" w:type="dxa"/>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50" w:beforeLines="0" w:after="50" w:afterLines="0" w:line="560" w:lineRule="exact"/>
              <w:jc w:val="center"/>
              <w:rPr>
                <w:rFonts w:hint="default" w:ascii="Times New Roman" w:hAnsi="Times New Roman" w:eastAsia="方正楷体_GBK" w:cs="Times New Roman"/>
                <w:sz w:val="32"/>
                <w:szCs w:val="32"/>
              </w:rPr>
            </w:pPr>
          </w:p>
        </w:tc>
        <w:tc>
          <w:tcPr>
            <w:tcW w:w="1369" w:type="dxa"/>
            <w:gridSpan w:val="2"/>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最高学历</w:t>
            </w:r>
          </w:p>
        </w:tc>
        <w:tc>
          <w:tcPr>
            <w:tcW w:w="1086" w:type="dxa"/>
            <w:gridSpan w:val="2"/>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c>
          <w:tcPr>
            <w:tcW w:w="1411" w:type="dxa"/>
            <w:gridSpan w:val="3"/>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固定电话</w:t>
            </w:r>
          </w:p>
        </w:tc>
        <w:tc>
          <w:tcPr>
            <w:tcW w:w="2121" w:type="dxa"/>
            <w:gridSpan w:val="3"/>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c>
          <w:tcPr>
            <w:tcW w:w="1381" w:type="dxa"/>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移动电话</w:t>
            </w:r>
          </w:p>
        </w:tc>
        <w:tc>
          <w:tcPr>
            <w:tcW w:w="1360" w:type="dxa"/>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50" w:beforeLines="0" w:after="50" w:afterLines="0" w:line="560" w:lineRule="exact"/>
              <w:jc w:val="center"/>
              <w:rPr>
                <w:rFonts w:hint="default" w:ascii="Times New Roman" w:hAnsi="Times New Roman" w:eastAsia="方正楷体_GBK" w:cs="Times New Roman"/>
                <w:sz w:val="32"/>
                <w:szCs w:val="32"/>
              </w:rPr>
            </w:pPr>
          </w:p>
        </w:tc>
        <w:tc>
          <w:tcPr>
            <w:tcW w:w="1369" w:type="dxa"/>
            <w:gridSpan w:val="2"/>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工作单位</w:t>
            </w:r>
          </w:p>
        </w:tc>
        <w:tc>
          <w:tcPr>
            <w:tcW w:w="4618" w:type="dxa"/>
            <w:gridSpan w:val="8"/>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c>
          <w:tcPr>
            <w:tcW w:w="1381" w:type="dxa"/>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电子信箱</w:t>
            </w:r>
          </w:p>
        </w:tc>
        <w:tc>
          <w:tcPr>
            <w:tcW w:w="1360" w:type="dxa"/>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496" w:type="dxa"/>
            <w:vMerge w:val="continue"/>
            <w:vAlign w:val="top"/>
          </w:tcPr>
          <w:p>
            <w:pPr>
              <w:spacing w:before="50" w:beforeLines="0" w:after="50" w:afterLines="0" w:line="560" w:lineRule="exact"/>
              <w:jc w:val="center"/>
              <w:rPr>
                <w:rFonts w:hint="default" w:ascii="Times New Roman" w:hAnsi="Times New Roman" w:eastAsia="方正楷体_GBK" w:cs="Times New Roman"/>
                <w:sz w:val="32"/>
                <w:szCs w:val="32"/>
              </w:rPr>
            </w:pPr>
          </w:p>
        </w:tc>
        <w:tc>
          <w:tcPr>
            <w:tcW w:w="1369" w:type="dxa"/>
            <w:gridSpan w:val="2"/>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eastAsia" w:ascii="Times New Roman" w:hAnsi="Times New Roman" w:eastAsia="方正楷体_GBK" w:cs="Times New Roman"/>
                <w:sz w:val="28"/>
                <w:szCs w:val="28"/>
                <w:lang w:val="en-US" w:eastAsia="zh-CN"/>
              </w:rPr>
              <w:t>邮寄</w:t>
            </w:r>
            <w:r>
              <w:rPr>
                <w:rFonts w:hint="default" w:ascii="Times New Roman" w:hAnsi="Times New Roman" w:eastAsia="方正楷体_GBK" w:cs="Times New Roman"/>
                <w:sz w:val="28"/>
                <w:szCs w:val="28"/>
              </w:rPr>
              <w:t>地址</w:t>
            </w:r>
          </w:p>
        </w:tc>
        <w:tc>
          <w:tcPr>
            <w:tcW w:w="4618" w:type="dxa"/>
            <w:gridSpan w:val="8"/>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c>
          <w:tcPr>
            <w:tcW w:w="1381" w:type="dxa"/>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邮政编码</w:t>
            </w:r>
          </w:p>
        </w:tc>
        <w:tc>
          <w:tcPr>
            <w:tcW w:w="1360" w:type="dxa"/>
            <w:vAlign w:val="top"/>
          </w:tcPr>
          <w:p>
            <w:pPr>
              <w:spacing w:before="156" w:beforeLines="50" w:after="156" w:afterLines="50"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496" w:type="dxa"/>
            <w:vMerge w:val="restart"/>
            <w:vAlign w:val="center"/>
          </w:tcPr>
          <w:p>
            <w:pPr>
              <w:spacing w:before="93" w:beforeLines="30" w:after="93" w:afterLines="3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主</w:t>
            </w:r>
          </w:p>
          <w:p>
            <w:pPr>
              <w:spacing w:before="93" w:beforeLines="30" w:after="93" w:afterLines="3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要</w:t>
            </w:r>
          </w:p>
          <w:p>
            <w:pPr>
              <w:spacing w:before="93" w:beforeLines="30" w:after="93" w:afterLines="3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参</w:t>
            </w:r>
          </w:p>
          <w:p>
            <w:pPr>
              <w:spacing w:before="93" w:beforeLines="30" w:after="93" w:afterLines="3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加</w:t>
            </w:r>
          </w:p>
          <w:p>
            <w:pPr>
              <w:spacing w:before="93" w:beforeLines="30" w:after="93" w:afterLines="3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者</w:t>
            </w:r>
          </w:p>
          <w:p>
            <w:pPr>
              <w:spacing w:before="93" w:beforeLines="30" w:after="93" w:afterLines="3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情</w:t>
            </w:r>
          </w:p>
          <w:p>
            <w:pPr>
              <w:spacing w:before="93" w:beforeLines="30" w:after="93" w:afterLines="30" w:line="560" w:lineRule="exact"/>
              <w:jc w:val="center"/>
              <w:rPr>
                <w:rFonts w:hint="default" w:ascii="Times New Roman" w:hAnsi="Times New Roman" w:eastAsia="方正楷体_GBK" w:cs="Times New Roman"/>
                <w:sz w:val="32"/>
                <w:szCs w:val="32"/>
              </w:rPr>
            </w:pPr>
            <w:r>
              <w:rPr>
                <w:rFonts w:hint="default" w:ascii="Times New Roman" w:hAnsi="Times New Roman" w:eastAsia="方正楷体_GBK" w:cs="Times New Roman"/>
                <w:sz w:val="28"/>
                <w:szCs w:val="28"/>
              </w:rPr>
              <w:t>况</w:t>
            </w:r>
          </w:p>
        </w:tc>
        <w:tc>
          <w:tcPr>
            <w:tcW w:w="893" w:type="dxa"/>
            <w:vAlign w:val="top"/>
          </w:tcPr>
          <w:p>
            <w:pPr>
              <w:spacing w:before="124" w:beforeLines="40" w:after="124" w:afterLines="4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姓名</w:t>
            </w:r>
          </w:p>
        </w:tc>
        <w:tc>
          <w:tcPr>
            <w:tcW w:w="834" w:type="dxa"/>
            <w:gridSpan w:val="2"/>
            <w:vAlign w:val="top"/>
          </w:tcPr>
          <w:p>
            <w:pPr>
              <w:spacing w:before="124" w:beforeLines="40" w:after="124" w:afterLines="4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性别</w:t>
            </w:r>
          </w:p>
        </w:tc>
        <w:tc>
          <w:tcPr>
            <w:tcW w:w="1362" w:type="dxa"/>
            <w:gridSpan w:val="2"/>
            <w:vAlign w:val="top"/>
          </w:tcPr>
          <w:p>
            <w:pPr>
              <w:spacing w:before="124" w:beforeLines="40" w:after="124" w:afterLines="4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出生年月</w:t>
            </w:r>
          </w:p>
        </w:tc>
        <w:tc>
          <w:tcPr>
            <w:tcW w:w="1462" w:type="dxa"/>
            <w:gridSpan w:val="3"/>
            <w:vAlign w:val="top"/>
          </w:tcPr>
          <w:p>
            <w:pPr>
              <w:spacing w:before="124" w:beforeLines="40" w:after="124" w:afterLines="4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专业职称</w:t>
            </w:r>
          </w:p>
        </w:tc>
        <w:tc>
          <w:tcPr>
            <w:tcW w:w="1436" w:type="dxa"/>
            <w:gridSpan w:val="2"/>
            <w:vAlign w:val="top"/>
          </w:tcPr>
          <w:p>
            <w:pPr>
              <w:spacing w:before="124" w:beforeLines="40" w:after="124" w:afterLines="40" w:line="560" w:lineRule="exact"/>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研究专长</w:t>
            </w:r>
          </w:p>
        </w:tc>
        <w:tc>
          <w:tcPr>
            <w:tcW w:w="1381" w:type="dxa"/>
            <w:vAlign w:val="top"/>
          </w:tcPr>
          <w:p>
            <w:pPr>
              <w:spacing w:before="124" w:beforeLines="40" w:after="124" w:afterLines="4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学历</w:t>
            </w:r>
          </w:p>
        </w:tc>
        <w:tc>
          <w:tcPr>
            <w:tcW w:w="1360" w:type="dxa"/>
            <w:vAlign w:val="top"/>
          </w:tcPr>
          <w:p>
            <w:pPr>
              <w:spacing w:before="124" w:beforeLines="40" w:after="124" w:afterLines="4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93" w:beforeLines="30" w:after="93" w:afterLines="30" w:line="560" w:lineRule="exact"/>
              <w:jc w:val="center"/>
              <w:rPr>
                <w:rFonts w:hint="default" w:ascii="Times New Roman" w:hAnsi="Times New Roman" w:eastAsia="方正楷体_GBK" w:cs="Times New Roman"/>
                <w:sz w:val="32"/>
                <w:szCs w:val="32"/>
              </w:rPr>
            </w:pPr>
          </w:p>
        </w:tc>
        <w:tc>
          <w:tcPr>
            <w:tcW w:w="893" w:type="dxa"/>
            <w:vAlign w:val="top"/>
          </w:tcPr>
          <w:p>
            <w:pPr>
              <w:spacing w:line="560" w:lineRule="exact"/>
              <w:jc w:val="center"/>
              <w:rPr>
                <w:rFonts w:hint="default" w:ascii="Times New Roman" w:hAnsi="Times New Roman" w:eastAsia="方正楷体_GBK" w:cs="Times New Roman"/>
                <w:sz w:val="28"/>
                <w:szCs w:val="28"/>
              </w:rPr>
            </w:pPr>
          </w:p>
        </w:tc>
        <w:tc>
          <w:tcPr>
            <w:tcW w:w="834" w:type="dxa"/>
            <w:gridSpan w:val="2"/>
            <w:vAlign w:val="top"/>
          </w:tcPr>
          <w:p>
            <w:pPr>
              <w:spacing w:line="560" w:lineRule="exact"/>
              <w:jc w:val="center"/>
              <w:rPr>
                <w:rFonts w:hint="default" w:ascii="Times New Roman" w:hAnsi="Times New Roman" w:eastAsia="方正楷体_GBK" w:cs="Times New Roman"/>
                <w:sz w:val="28"/>
                <w:szCs w:val="28"/>
              </w:rPr>
            </w:pPr>
          </w:p>
        </w:tc>
        <w:tc>
          <w:tcPr>
            <w:tcW w:w="1362" w:type="dxa"/>
            <w:gridSpan w:val="2"/>
            <w:vAlign w:val="top"/>
          </w:tcPr>
          <w:p>
            <w:pPr>
              <w:spacing w:line="560" w:lineRule="exact"/>
              <w:jc w:val="center"/>
              <w:rPr>
                <w:rFonts w:hint="default" w:ascii="Times New Roman" w:hAnsi="Times New Roman" w:eastAsia="方正楷体_GBK" w:cs="Times New Roman"/>
                <w:sz w:val="28"/>
                <w:szCs w:val="28"/>
              </w:rPr>
            </w:pPr>
          </w:p>
        </w:tc>
        <w:tc>
          <w:tcPr>
            <w:tcW w:w="1462" w:type="dxa"/>
            <w:gridSpan w:val="3"/>
            <w:vAlign w:val="top"/>
          </w:tcPr>
          <w:p>
            <w:pPr>
              <w:spacing w:line="560" w:lineRule="exact"/>
              <w:jc w:val="center"/>
              <w:rPr>
                <w:rFonts w:hint="default" w:ascii="Times New Roman" w:hAnsi="Times New Roman" w:eastAsia="方正楷体_GBK" w:cs="Times New Roman"/>
                <w:sz w:val="28"/>
                <w:szCs w:val="28"/>
              </w:rPr>
            </w:pPr>
          </w:p>
        </w:tc>
        <w:tc>
          <w:tcPr>
            <w:tcW w:w="1436" w:type="dxa"/>
            <w:gridSpan w:val="2"/>
            <w:vAlign w:val="top"/>
          </w:tcPr>
          <w:p>
            <w:pPr>
              <w:spacing w:line="560" w:lineRule="exact"/>
              <w:rPr>
                <w:rFonts w:hint="default" w:ascii="Times New Roman" w:hAnsi="Times New Roman" w:eastAsia="方正楷体_GBK" w:cs="Times New Roman"/>
                <w:sz w:val="28"/>
                <w:szCs w:val="28"/>
              </w:rPr>
            </w:pPr>
          </w:p>
        </w:tc>
        <w:tc>
          <w:tcPr>
            <w:tcW w:w="1381" w:type="dxa"/>
            <w:vAlign w:val="top"/>
          </w:tcPr>
          <w:p>
            <w:pPr>
              <w:spacing w:line="560" w:lineRule="exact"/>
              <w:jc w:val="center"/>
              <w:rPr>
                <w:rFonts w:hint="default" w:ascii="Times New Roman" w:hAnsi="Times New Roman" w:eastAsia="方正楷体_GBK" w:cs="Times New Roman"/>
                <w:sz w:val="28"/>
                <w:szCs w:val="28"/>
              </w:rPr>
            </w:pPr>
          </w:p>
        </w:tc>
        <w:tc>
          <w:tcPr>
            <w:tcW w:w="1360" w:type="dxa"/>
            <w:vAlign w:val="top"/>
          </w:tcPr>
          <w:p>
            <w:pPr>
              <w:spacing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93" w:beforeLines="30" w:after="93" w:afterLines="30" w:line="560" w:lineRule="exact"/>
              <w:jc w:val="center"/>
              <w:rPr>
                <w:rFonts w:hint="default" w:ascii="Times New Roman" w:hAnsi="Times New Roman" w:eastAsia="方正楷体_GBK" w:cs="Times New Roman"/>
                <w:sz w:val="32"/>
                <w:szCs w:val="32"/>
              </w:rPr>
            </w:pPr>
          </w:p>
        </w:tc>
        <w:tc>
          <w:tcPr>
            <w:tcW w:w="893" w:type="dxa"/>
            <w:vAlign w:val="top"/>
          </w:tcPr>
          <w:p>
            <w:pPr>
              <w:spacing w:line="560" w:lineRule="exact"/>
              <w:jc w:val="center"/>
              <w:rPr>
                <w:rFonts w:hint="default" w:ascii="Times New Roman" w:hAnsi="Times New Roman" w:eastAsia="方正楷体_GBK" w:cs="Times New Roman"/>
                <w:sz w:val="28"/>
                <w:szCs w:val="28"/>
              </w:rPr>
            </w:pPr>
          </w:p>
        </w:tc>
        <w:tc>
          <w:tcPr>
            <w:tcW w:w="834" w:type="dxa"/>
            <w:gridSpan w:val="2"/>
            <w:vAlign w:val="top"/>
          </w:tcPr>
          <w:p>
            <w:pPr>
              <w:spacing w:line="560" w:lineRule="exact"/>
              <w:jc w:val="center"/>
              <w:rPr>
                <w:rFonts w:hint="default" w:ascii="Times New Roman" w:hAnsi="Times New Roman" w:eastAsia="方正楷体_GBK" w:cs="Times New Roman"/>
                <w:sz w:val="28"/>
                <w:szCs w:val="28"/>
              </w:rPr>
            </w:pPr>
          </w:p>
        </w:tc>
        <w:tc>
          <w:tcPr>
            <w:tcW w:w="1362" w:type="dxa"/>
            <w:gridSpan w:val="2"/>
            <w:vAlign w:val="top"/>
          </w:tcPr>
          <w:p>
            <w:pPr>
              <w:spacing w:line="560" w:lineRule="exact"/>
              <w:jc w:val="center"/>
              <w:rPr>
                <w:rFonts w:hint="default" w:ascii="Times New Roman" w:hAnsi="Times New Roman" w:eastAsia="方正楷体_GBK" w:cs="Times New Roman"/>
                <w:sz w:val="28"/>
                <w:szCs w:val="28"/>
              </w:rPr>
            </w:pPr>
          </w:p>
        </w:tc>
        <w:tc>
          <w:tcPr>
            <w:tcW w:w="1462" w:type="dxa"/>
            <w:gridSpan w:val="3"/>
            <w:vAlign w:val="top"/>
          </w:tcPr>
          <w:p>
            <w:pPr>
              <w:spacing w:line="560" w:lineRule="exact"/>
              <w:jc w:val="center"/>
              <w:rPr>
                <w:rFonts w:hint="default" w:ascii="Times New Roman" w:hAnsi="Times New Roman" w:eastAsia="方正楷体_GBK" w:cs="Times New Roman"/>
                <w:sz w:val="28"/>
                <w:szCs w:val="28"/>
              </w:rPr>
            </w:pPr>
          </w:p>
        </w:tc>
        <w:tc>
          <w:tcPr>
            <w:tcW w:w="1436" w:type="dxa"/>
            <w:gridSpan w:val="2"/>
            <w:vAlign w:val="top"/>
          </w:tcPr>
          <w:p>
            <w:pPr>
              <w:spacing w:line="560" w:lineRule="exact"/>
              <w:rPr>
                <w:rFonts w:hint="default" w:ascii="Times New Roman" w:hAnsi="Times New Roman" w:eastAsia="方正楷体_GBK" w:cs="Times New Roman"/>
                <w:sz w:val="28"/>
                <w:szCs w:val="28"/>
              </w:rPr>
            </w:pPr>
          </w:p>
        </w:tc>
        <w:tc>
          <w:tcPr>
            <w:tcW w:w="1381" w:type="dxa"/>
            <w:vAlign w:val="top"/>
          </w:tcPr>
          <w:p>
            <w:pPr>
              <w:spacing w:line="560" w:lineRule="exact"/>
              <w:jc w:val="center"/>
              <w:rPr>
                <w:rFonts w:hint="default" w:ascii="Times New Roman" w:hAnsi="Times New Roman" w:eastAsia="方正楷体_GBK" w:cs="Times New Roman"/>
                <w:sz w:val="28"/>
                <w:szCs w:val="28"/>
              </w:rPr>
            </w:pPr>
          </w:p>
        </w:tc>
        <w:tc>
          <w:tcPr>
            <w:tcW w:w="1360" w:type="dxa"/>
            <w:vAlign w:val="top"/>
          </w:tcPr>
          <w:p>
            <w:pPr>
              <w:spacing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93" w:beforeLines="30" w:after="93" w:afterLines="30" w:line="560" w:lineRule="exact"/>
              <w:jc w:val="center"/>
              <w:rPr>
                <w:rFonts w:hint="default" w:ascii="Times New Roman" w:hAnsi="Times New Roman" w:eastAsia="方正楷体_GBK" w:cs="Times New Roman"/>
                <w:sz w:val="32"/>
                <w:szCs w:val="32"/>
              </w:rPr>
            </w:pPr>
          </w:p>
        </w:tc>
        <w:tc>
          <w:tcPr>
            <w:tcW w:w="893" w:type="dxa"/>
            <w:vAlign w:val="top"/>
          </w:tcPr>
          <w:p>
            <w:pPr>
              <w:spacing w:line="560" w:lineRule="exact"/>
              <w:jc w:val="center"/>
              <w:rPr>
                <w:rFonts w:hint="default" w:ascii="Times New Roman" w:hAnsi="Times New Roman" w:eastAsia="方正楷体_GBK" w:cs="Times New Roman"/>
                <w:sz w:val="28"/>
                <w:szCs w:val="28"/>
              </w:rPr>
            </w:pPr>
          </w:p>
        </w:tc>
        <w:tc>
          <w:tcPr>
            <w:tcW w:w="834" w:type="dxa"/>
            <w:gridSpan w:val="2"/>
            <w:vAlign w:val="top"/>
          </w:tcPr>
          <w:p>
            <w:pPr>
              <w:spacing w:line="560" w:lineRule="exact"/>
              <w:jc w:val="center"/>
              <w:rPr>
                <w:rFonts w:hint="default" w:ascii="Times New Roman" w:hAnsi="Times New Roman" w:eastAsia="方正楷体_GBK" w:cs="Times New Roman"/>
                <w:sz w:val="28"/>
                <w:szCs w:val="28"/>
              </w:rPr>
            </w:pPr>
          </w:p>
        </w:tc>
        <w:tc>
          <w:tcPr>
            <w:tcW w:w="1362" w:type="dxa"/>
            <w:gridSpan w:val="2"/>
            <w:vAlign w:val="top"/>
          </w:tcPr>
          <w:p>
            <w:pPr>
              <w:spacing w:line="560" w:lineRule="exact"/>
              <w:jc w:val="center"/>
              <w:rPr>
                <w:rFonts w:hint="default" w:ascii="Times New Roman" w:hAnsi="Times New Roman" w:eastAsia="方正楷体_GBK" w:cs="Times New Roman"/>
                <w:sz w:val="28"/>
                <w:szCs w:val="28"/>
              </w:rPr>
            </w:pPr>
          </w:p>
        </w:tc>
        <w:tc>
          <w:tcPr>
            <w:tcW w:w="1462" w:type="dxa"/>
            <w:gridSpan w:val="3"/>
            <w:vAlign w:val="top"/>
          </w:tcPr>
          <w:p>
            <w:pPr>
              <w:spacing w:line="560" w:lineRule="exact"/>
              <w:jc w:val="center"/>
              <w:rPr>
                <w:rFonts w:hint="default" w:ascii="Times New Roman" w:hAnsi="Times New Roman" w:eastAsia="方正楷体_GBK" w:cs="Times New Roman"/>
                <w:sz w:val="28"/>
                <w:szCs w:val="28"/>
              </w:rPr>
            </w:pPr>
          </w:p>
        </w:tc>
        <w:tc>
          <w:tcPr>
            <w:tcW w:w="1436" w:type="dxa"/>
            <w:gridSpan w:val="2"/>
            <w:vAlign w:val="top"/>
          </w:tcPr>
          <w:p>
            <w:pPr>
              <w:spacing w:line="560" w:lineRule="exact"/>
              <w:rPr>
                <w:rFonts w:hint="default" w:ascii="Times New Roman" w:hAnsi="Times New Roman" w:eastAsia="方正楷体_GBK" w:cs="Times New Roman"/>
                <w:sz w:val="28"/>
                <w:szCs w:val="28"/>
              </w:rPr>
            </w:pPr>
          </w:p>
        </w:tc>
        <w:tc>
          <w:tcPr>
            <w:tcW w:w="1381" w:type="dxa"/>
            <w:vAlign w:val="top"/>
          </w:tcPr>
          <w:p>
            <w:pPr>
              <w:spacing w:line="560" w:lineRule="exact"/>
              <w:jc w:val="center"/>
              <w:rPr>
                <w:rFonts w:hint="default" w:ascii="Times New Roman" w:hAnsi="Times New Roman" w:eastAsia="方正楷体_GBK" w:cs="Times New Roman"/>
                <w:sz w:val="28"/>
                <w:szCs w:val="28"/>
              </w:rPr>
            </w:pPr>
          </w:p>
        </w:tc>
        <w:tc>
          <w:tcPr>
            <w:tcW w:w="1360" w:type="dxa"/>
            <w:vAlign w:val="top"/>
          </w:tcPr>
          <w:p>
            <w:pPr>
              <w:spacing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93" w:beforeLines="30" w:after="93" w:afterLines="30" w:line="560" w:lineRule="exact"/>
              <w:jc w:val="center"/>
              <w:rPr>
                <w:rFonts w:hint="default" w:ascii="Times New Roman" w:hAnsi="Times New Roman" w:eastAsia="方正楷体_GBK" w:cs="Times New Roman"/>
                <w:sz w:val="32"/>
                <w:szCs w:val="32"/>
              </w:rPr>
            </w:pPr>
          </w:p>
        </w:tc>
        <w:tc>
          <w:tcPr>
            <w:tcW w:w="893" w:type="dxa"/>
            <w:vAlign w:val="top"/>
          </w:tcPr>
          <w:p>
            <w:pPr>
              <w:spacing w:line="560" w:lineRule="exact"/>
              <w:jc w:val="center"/>
              <w:rPr>
                <w:rFonts w:hint="default" w:ascii="Times New Roman" w:hAnsi="Times New Roman" w:eastAsia="方正楷体_GBK" w:cs="Times New Roman"/>
                <w:sz w:val="28"/>
                <w:szCs w:val="28"/>
              </w:rPr>
            </w:pPr>
          </w:p>
        </w:tc>
        <w:tc>
          <w:tcPr>
            <w:tcW w:w="834" w:type="dxa"/>
            <w:gridSpan w:val="2"/>
            <w:vAlign w:val="top"/>
          </w:tcPr>
          <w:p>
            <w:pPr>
              <w:spacing w:line="560" w:lineRule="exact"/>
              <w:jc w:val="center"/>
              <w:rPr>
                <w:rFonts w:hint="default" w:ascii="Times New Roman" w:hAnsi="Times New Roman" w:eastAsia="方正楷体_GBK" w:cs="Times New Roman"/>
                <w:sz w:val="28"/>
                <w:szCs w:val="28"/>
              </w:rPr>
            </w:pPr>
          </w:p>
        </w:tc>
        <w:tc>
          <w:tcPr>
            <w:tcW w:w="1362" w:type="dxa"/>
            <w:gridSpan w:val="2"/>
            <w:vAlign w:val="top"/>
          </w:tcPr>
          <w:p>
            <w:pPr>
              <w:spacing w:line="560" w:lineRule="exact"/>
              <w:jc w:val="center"/>
              <w:rPr>
                <w:rFonts w:hint="default" w:ascii="Times New Roman" w:hAnsi="Times New Roman" w:eastAsia="方正楷体_GBK" w:cs="Times New Roman"/>
                <w:sz w:val="28"/>
                <w:szCs w:val="28"/>
              </w:rPr>
            </w:pPr>
          </w:p>
        </w:tc>
        <w:tc>
          <w:tcPr>
            <w:tcW w:w="1462" w:type="dxa"/>
            <w:gridSpan w:val="3"/>
            <w:vAlign w:val="top"/>
          </w:tcPr>
          <w:p>
            <w:pPr>
              <w:spacing w:line="560" w:lineRule="exact"/>
              <w:jc w:val="center"/>
              <w:rPr>
                <w:rFonts w:hint="default" w:ascii="Times New Roman" w:hAnsi="Times New Roman" w:eastAsia="方正楷体_GBK" w:cs="Times New Roman"/>
                <w:sz w:val="28"/>
                <w:szCs w:val="28"/>
              </w:rPr>
            </w:pPr>
          </w:p>
        </w:tc>
        <w:tc>
          <w:tcPr>
            <w:tcW w:w="1436" w:type="dxa"/>
            <w:gridSpan w:val="2"/>
            <w:vAlign w:val="top"/>
          </w:tcPr>
          <w:p>
            <w:pPr>
              <w:spacing w:line="560" w:lineRule="exact"/>
              <w:rPr>
                <w:rFonts w:hint="default" w:ascii="Times New Roman" w:hAnsi="Times New Roman" w:eastAsia="方正楷体_GBK" w:cs="Times New Roman"/>
                <w:sz w:val="28"/>
                <w:szCs w:val="28"/>
              </w:rPr>
            </w:pPr>
          </w:p>
        </w:tc>
        <w:tc>
          <w:tcPr>
            <w:tcW w:w="1381" w:type="dxa"/>
            <w:vAlign w:val="top"/>
          </w:tcPr>
          <w:p>
            <w:pPr>
              <w:spacing w:line="560" w:lineRule="exact"/>
              <w:jc w:val="center"/>
              <w:rPr>
                <w:rFonts w:hint="default" w:ascii="Times New Roman" w:hAnsi="Times New Roman" w:eastAsia="方正楷体_GBK" w:cs="Times New Roman"/>
                <w:sz w:val="28"/>
                <w:szCs w:val="28"/>
              </w:rPr>
            </w:pPr>
          </w:p>
        </w:tc>
        <w:tc>
          <w:tcPr>
            <w:tcW w:w="1360" w:type="dxa"/>
            <w:vAlign w:val="top"/>
          </w:tcPr>
          <w:p>
            <w:pPr>
              <w:spacing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93" w:beforeLines="30" w:after="93" w:afterLines="30" w:line="560" w:lineRule="exact"/>
              <w:jc w:val="center"/>
              <w:rPr>
                <w:rFonts w:hint="default" w:ascii="Times New Roman" w:hAnsi="Times New Roman" w:eastAsia="方正楷体_GBK" w:cs="Times New Roman"/>
                <w:sz w:val="32"/>
                <w:szCs w:val="32"/>
              </w:rPr>
            </w:pPr>
          </w:p>
        </w:tc>
        <w:tc>
          <w:tcPr>
            <w:tcW w:w="893" w:type="dxa"/>
            <w:vAlign w:val="top"/>
          </w:tcPr>
          <w:p>
            <w:pPr>
              <w:spacing w:line="560" w:lineRule="exact"/>
              <w:jc w:val="center"/>
              <w:rPr>
                <w:rFonts w:hint="default" w:ascii="Times New Roman" w:hAnsi="Times New Roman" w:eastAsia="方正楷体_GBK" w:cs="Times New Roman"/>
                <w:sz w:val="28"/>
                <w:szCs w:val="28"/>
              </w:rPr>
            </w:pPr>
          </w:p>
        </w:tc>
        <w:tc>
          <w:tcPr>
            <w:tcW w:w="834" w:type="dxa"/>
            <w:gridSpan w:val="2"/>
            <w:vAlign w:val="top"/>
          </w:tcPr>
          <w:p>
            <w:pPr>
              <w:spacing w:line="560" w:lineRule="exact"/>
              <w:jc w:val="center"/>
              <w:rPr>
                <w:rFonts w:hint="default" w:ascii="Times New Roman" w:hAnsi="Times New Roman" w:eastAsia="方正楷体_GBK" w:cs="Times New Roman"/>
                <w:sz w:val="28"/>
                <w:szCs w:val="28"/>
              </w:rPr>
            </w:pPr>
          </w:p>
        </w:tc>
        <w:tc>
          <w:tcPr>
            <w:tcW w:w="1362" w:type="dxa"/>
            <w:gridSpan w:val="2"/>
            <w:vAlign w:val="top"/>
          </w:tcPr>
          <w:p>
            <w:pPr>
              <w:spacing w:line="560" w:lineRule="exact"/>
              <w:jc w:val="center"/>
              <w:rPr>
                <w:rFonts w:hint="default" w:ascii="Times New Roman" w:hAnsi="Times New Roman" w:eastAsia="方正楷体_GBK" w:cs="Times New Roman"/>
                <w:sz w:val="28"/>
                <w:szCs w:val="28"/>
              </w:rPr>
            </w:pPr>
          </w:p>
        </w:tc>
        <w:tc>
          <w:tcPr>
            <w:tcW w:w="1462" w:type="dxa"/>
            <w:gridSpan w:val="3"/>
            <w:vAlign w:val="top"/>
          </w:tcPr>
          <w:p>
            <w:pPr>
              <w:spacing w:line="560" w:lineRule="exact"/>
              <w:jc w:val="center"/>
              <w:rPr>
                <w:rFonts w:hint="default" w:ascii="Times New Roman" w:hAnsi="Times New Roman" w:eastAsia="方正楷体_GBK" w:cs="Times New Roman"/>
                <w:sz w:val="28"/>
                <w:szCs w:val="28"/>
              </w:rPr>
            </w:pPr>
          </w:p>
        </w:tc>
        <w:tc>
          <w:tcPr>
            <w:tcW w:w="1436" w:type="dxa"/>
            <w:gridSpan w:val="2"/>
            <w:vAlign w:val="top"/>
          </w:tcPr>
          <w:p>
            <w:pPr>
              <w:spacing w:line="560" w:lineRule="exact"/>
              <w:rPr>
                <w:rFonts w:hint="default" w:ascii="Times New Roman" w:hAnsi="Times New Roman" w:eastAsia="方正楷体_GBK" w:cs="Times New Roman"/>
                <w:sz w:val="28"/>
                <w:szCs w:val="28"/>
              </w:rPr>
            </w:pPr>
          </w:p>
        </w:tc>
        <w:tc>
          <w:tcPr>
            <w:tcW w:w="1381" w:type="dxa"/>
            <w:vAlign w:val="top"/>
          </w:tcPr>
          <w:p>
            <w:pPr>
              <w:spacing w:line="560" w:lineRule="exact"/>
              <w:jc w:val="center"/>
              <w:rPr>
                <w:rFonts w:hint="default" w:ascii="Times New Roman" w:hAnsi="Times New Roman" w:eastAsia="方正楷体_GBK" w:cs="Times New Roman"/>
                <w:sz w:val="28"/>
                <w:szCs w:val="28"/>
              </w:rPr>
            </w:pPr>
          </w:p>
        </w:tc>
        <w:tc>
          <w:tcPr>
            <w:tcW w:w="1360" w:type="dxa"/>
            <w:vAlign w:val="top"/>
          </w:tcPr>
          <w:p>
            <w:pPr>
              <w:spacing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93" w:beforeLines="30" w:after="93" w:afterLines="30" w:line="560" w:lineRule="exact"/>
              <w:jc w:val="center"/>
              <w:rPr>
                <w:rFonts w:hint="default" w:ascii="Times New Roman" w:hAnsi="Times New Roman" w:eastAsia="方正楷体_GBK" w:cs="Times New Roman"/>
                <w:sz w:val="32"/>
                <w:szCs w:val="32"/>
              </w:rPr>
            </w:pPr>
          </w:p>
        </w:tc>
        <w:tc>
          <w:tcPr>
            <w:tcW w:w="893" w:type="dxa"/>
            <w:vAlign w:val="top"/>
          </w:tcPr>
          <w:p>
            <w:pPr>
              <w:spacing w:line="560" w:lineRule="exact"/>
              <w:jc w:val="center"/>
              <w:rPr>
                <w:rFonts w:hint="default" w:ascii="Times New Roman" w:hAnsi="Times New Roman" w:eastAsia="方正楷体_GBK" w:cs="Times New Roman"/>
                <w:sz w:val="28"/>
                <w:szCs w:val="28"/>
              </w:rPr>
            </w:pPr>
          </w:p>
        </w:tc>
        <w:tc>
          <w:tcPr>
            <w:tcW w:w="834" w:type="dxa"/>
            <w:gridSpan w:val="2"/>
            <w:vAlign w:val="top"/>
          </w:tcPr>
          <w:p>
            <w:pPr>
              <w:spacing w:line="560" w:lineRule="exact"/>
              <w:jc w:val="center"/>
              <w:rPr>
                <w:rFonts w:hint="default" w:ascii="Times New Roman" w:hAnsi="Times New Roman" w:eastAsia="方正楷体_GBK" w:cs="Times New Roman"/>
                <w:sz w:val="28"/>
                <w:szCs w:val="28"/>
              </w:rPr>
            </w:pPr>
          </w:p>
        </w:tc>
        <w:tc>
          <w:tcPr>
            <w:tcW w:w="1362" w:type="dxa"/>
            <w:gridSpan w:val="2"/>
            <w:vAlign w:val="top"/>
          </w:tcPr>
          <w:p>
            <w:pPr>
              <w:spacing w:line="560" w:lineRule="exact"/>
              <w:jc w:val="center"/>
              <w:rPr>
                <w:rFonts w:hint="default" w:ascii="Times New Roman" w:hAnsi="Times New Roman" w:eastAsia="方正楷体_GBK" w:cs="Times New Roman"/>
                <w:sz w:val="28"/>
                <w:szCs w:val="28"/>
              </w:rPr>
            </w:pPr>
          </w:p>
        </w:tc>
        <w:tc>
          <w:tcPr>
            <w:tcW w:w="1462" w:type="dxa"/>
            <w:gridSpan w:val="3"/>
            <w:vAlign w:val="top"/>
          </w:tcPr>
          <w:p>
            <w:pPr>
              <w:spacing w:line="560" w:lineRule="exact"/>
              <w:jc w:val="center"/>
              <w:rPr>
                <w:rFonts w:hint="default" w:ascii="Times New Roman" w:hAnsi="Times New Roman" w:eastAsia="方正楷体_GBK" w:cs="Times New Roman"/>
                <w:sz w:val="28"/>
                <w:szCs w:val="28"/>
              </w:rPr>
            </w:pPr>
          </w:p>
        </w:tc>
        <w:tc>
          <w:tcPr>
            <w:tcW w:w="1436" w:type="dxa"/>
            <w:gridSpan w:val="2"/>
            <w:vAlign w:val="top"/>
          </w:tcPr>
          <w:p>
            <w:pPr>
              <w:spacing w:line="560" w:lineRule="exact"/>
              <w:rPr>
                <w:rFonts w:hint="default" w:ascii="Times New Roman" w:hAnsi="Times New Roman" w:eastAsia="方正楷体_GBK" w:cs="Times New Roman"/>
                <w:sz w:val="28"/>
                <w:szCs w:val="28"/>
              </w:rPr>
            </w:pPr>
          </w:p>
        </w:tc>
        <w:tc>
          <w:tcPr>
            <w:tcW w:w="1381" w:type="dxa"/>
            <w:vAlign w:val="top"/>
          </w:tcPr>
          <w:p>
            <w:pPr>
              <w:spacing w:line="560" w:lineRule="exact"/>
              <w:jc w:val="center"/>
              <w:rPr>
                <w:rFonts w:hint="default" w:ascii="Times New Roman" w:hAnsi="Times New Roman" w:eastAsia="方正楷体_GBK" w:cs="Times New Roman"/>
                <w:sz w:val="28"/>
                <w:szCs w:val="28"/>
              </w:rPr>
            </w:pPr>
          </w:p>
        </w:tc>
        <w:tc>
          <w:tcPr>
            <w:tcW w:w="1360" w:type="dxa"/>
            <w:vAlign w:val="top"/>
          </w:tcPr>
          <w:p>
            <w:pPr>
              <w:spacing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93" w:beforeLines="30" w:after="93" w:afterLines="30" w:line="560" w:lineRule="exact"/>
              <w:jc w:val="center"/>
              <w:rPr>
                <w:rFonts w:hint="default" w:ascii="Times New Roman" w:hAnsi="Times New Roman" w:eastAsia="方正楷体_GBK" w:cs="Times New Roman"/>
                <w:sz w:val="32"/>
                <w:szCs w:val="32"/>
              </w:rPr>
            </w:pPr>
          </w:p>
        </w:tc>
        <w:tc>
          <w:tcPr>
            <w:tcW w:w="893" w:type="dxa"/>
            <w:vAlign w:val="top"/>
          </w:tcPr>
          <w:p>
            <w:pPr>
              <w:spacing w:line="560" w:lineRule="exact"/>
              <w:jc w:val="center"/>
              <w:rPr>
                <w:rFonts w:hint="default" w:ascii="Times New Roman" w:hAnsi="Times New Roman" w:eastAsia="方正楷体_GBK" w:cs="Times New Roman"/>
                <w:sz w:val="28"/>
                <w:szCs w:val="28"/>
              </w:rPr>
            </w:pPr>
          </w:p>
        </w:tc>
        <w:tc>
          <w:tcPr>
            <w:tcW w:w="834" w:type="dxa"/>
            <w:gridSpan w:val="2"/>
            <w:vAlign w:val="top"/>
          </w:tcPr>
          <w:p>
            <w:pPr>
              <w:spacing w:line="560" w:lineRule="exact"/>
              <w:jc w:val="center"/>
              <w:rPr>
                <w:rFonts w:hint="default" w:ascii="Times New Roman" w:hAnsi="Times New Roman" w:eastAsia="方正楷体_GBK" w:cs="Times New Roman"/>
                <w:sz w:val="28"/>
                <w:szCs w:val="28"/>
              </w:rPr>
            </w:pPr>
          </w:p>
        </w:tc>
        <w:tc>
          <w:tcPr>
            <w:tcW w:w="1362" w:type="dxa"/>
            <w:gridSpan w:val="2"/>
            <w:vAlign w:val="top"/>
          </w:tcPr>
          <w:p>
            <w:pPr>
              <w:spacing w:line="560" w:lineRule="exact"/>
              <w:jc w:val="center"/>
              <w:rPr>
                <w:rFonts w:hint="default" w:ascii="Times New Roman" w:hAnsi="Times New Roman" w:eastAsia="方正楷体_GBK" w:cs="Times New Roman"/>
                <w:sz w:val="28"/>
                <w:szCs w:val="28"/>
              </w:rPr>
            </w:pPr>
          </w:p>
        </w:tc>
        <w:tc>
          <w:tcPr>
            <w:tcW w:w="1462" w:type="dxa"/>
            <w:gridSpan w:val="3"/>
            <w:vAlign w:val="top"/>
          </w:tcPr>
          <w:p>
            <w:pPr>
              <w:spacing w:line="560" w:lineRule="exact"/>
              <w:jc w:val="center"/>
              <w:rPr>
                <w:rFonts w:hint="default" w:ascii="Times New Roman" w:hAnsi="Times New Roman" w:eastAsia="方正楷体_GBK" w:cs="Times New Roman"/>
                <w:sz w:val="28"/>
                <w:szCs w:val="28"/>
              </w:rPr>
            </w:pPr>
          </w:p>
        </w:tc>
        <w:tc>
          <w:tcPr>
            <w:tcW w:w="1436" w:type="dxa"/>
            <w:gridSpan w:val="2"/>
            <w:vAlign w:val="top"/>
          </w:tcPr>
          <w:p>
            <w:pPr>
              <w:spacing w:line="560" w:lineRule="exact"/>
              <w:rPr>
                <w:rFonts w:hint="default" w:ascii="Times New Roman" w:hAnsi="Times New Roman" w:eastAsia="方正楷体_GBK" w:cs="Times New Roman"/>
                <w:sz w:val="28"/>
                <w:szCs w:val="28"/>
              </w:rPr>
            </w:pPr>
          </w:p>
        </w:tc>
        <w:tc>
          <w:tcPr>
            <w:tcW w:w="1381" w:type="dxa"/>
            <w:vAlign w:val="top"/>
          </w:tcPr>
          <w:p>
            <w:pPr>
              <w:spacing w:line="560" w:lineRule="exact"/>
              <w:jc w:val="center"/>
              <w:rPr>
                <w:rFonts w:hint="default" w:ascii="Times New Roman" w:hAnsi="Times New Roman" w:eastAsia="方正楷体_GBK" w:cs="Times New Roman"/>
                <w:sz w:val="28"/>
                <w:szCs w:val="28"/>
              </w:rPr>
            </w:pPr>
          </w:p>
        </w:tc>
        <w:tc>
          <w:tcPr>
            <w:tcW w:w="1360" w:type="dxa"/>
            <w:vAlign w:val="top"/>
          </w:tcPr>
          <w:p>
            <w:pPr>
              <w:spacing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96" w:type="dxa"/>
            <w:vMerge w:val="continue"/>
            <w:vAlign w:val="top"/>
          </w:tcPr>
          <w:p>
            <w:pPr>
              <w:spacing w:before="93" w:beforeLines="30" w:after="93" w:afterLines="30" w:line="560" w:lineRule="exact"/>
              <w:jc w:val="center"/>
              <w:rPr>
                <w:rFonts w:hint="default" w:ascii="Times New Roman" w:hAnsi="Times New Roman" w:eastAsia="方正楷体_GBK" w:cs="Times New Roman"/>
                <w:sz w:val="32"/>
                <w:szCs w:val="32"/>
              </w:rPr>
            </w:pPr>
          </w:p>
        </w:tc>
        <w:tc>
          <w:tcPr>
            <w:tcW w:w="893" w:type="dxa"/>
            <w:vAlign w:val="top"/>
          </w:tcPr>
          <w:p>
            <w:pPr>
              <w:spacing w:line="560" w:lineRule="exact"/>
              <w:jc w:val="center"/>
              <w:rPr>
                <w:rFonts w:hint="default" w:ascii="Times New Roman" w:hAnsi="Times New Roman" w:eastAsia="方正楷体_GBK" w:cs="Times New Roman"/>
                <w:sz w:val="28"/>
                <w:szCs w:val="28"/>
              </w:rPr>
            </w:pPr>
          </w:p>
        </w:tc>
        <w:tc>
          <w:tcPr>
            <w:tcW w:w="834" w:type="dxa"/>
            <w:gridSpan w:val="2"/>
            <w:vAlign w:val="top"/>
          </w:tcPr>
          <w:p>
            <w:pPr>
              <w:spacing w:line="560" w:lineRule="exact"/>
              <w:jc w:val="center"/>
              <w:rPr>
                <w:rFonts w:hint="default" w:ascii="Times New Roman" w:hAnsi="Times New Roman" w:eastAsia="方正楷体_GBK" w:cs="Times New Roman"/>
                <w:sz w:val="28"/>
                <w:szCs w:val="28"/>
              </w:rPr>
            </w:pPr>
          </w:p>
        </w:tc>
        <w:tc>
          <w:tcPr>
            <w:tcW w:w="1362" w:type="dxa"/>
            <w:gridSpan w:val="2"/>
            <w:vAlign w:val="top"/>
          </w:tcPr>
          <w:p>
            <w:pPr>
              <w:spacing w:line="560" w:lineRule="exact"/>
              <w:jc w:val="center"/>
              <w:rPr>
                <w:rFonts w:hint="default" w:ascii="Times New Roman" w:hAnsi="Times New Roman" w:eastAsia="方正楷体_GBK" w:cs="Times New Roman"/>
                <w:sz w:val="28"/>
                <w:szCs w:val="28"/>
              </w:rPr>
            </w:pPr>
          </w:p>
        </w:tc>
        <w:tc>
          <w:tcPr>
            <w:tcW w:w="1462" w:type="dxa"/>
            <w:gridSpan w:val="3"/>
            <w:vAlign w:val="top"/>
          </w:tcPr>
          <w:p>
            <w:pPr>
              <w:spacing w:line="560" w:lineRule="exact"/>
              <w:jc w:val="center"/>
              <w:rPr>
                <w:rFonts w:hint="default" w:ascii="Times New Roman" w:hAnsi="Times New Roman" w:eastAsia="方正楷体_GBK" w:cs="Times New Roman"/>
                <w:sz w:val="28"/>
                <w:szCs w:val="28"/>
              </w:rPr>
            </w:pPr>
          </w:p>
        </w:tc>
        <w:tc>
          <w:tcPr>
            <w:tcW w:w="1436" w:type="dxa"/>
            <w:gridSpan w:val="2"/>
            <w:vAlign w:val="top"/>
          </w:tcPr>
          <w:p>
            <w:pPr>
              <w:spacing w:line="560" w:lineRule="exact"/>
              <w:rPr>
                <w:rFonts w:hint="default" w:ascii="Times New Roman" w:hAnsi="Times New Roman" w:eastAsia="方正楷体_GBK" w:cs="Times New Roman"/>
                <w:sz w:val="28"/>
                <w:szCs w:val="28"/>
              </w:rPr>
            </w:pPr>
          </w:p>
        </w:tc>
        <w:tc>
          <w:tcPr>
            <w:tcW w:w="1381" w:type="dxa"/>
            <w:vAlign w:val="top"/>
          </w:tcPr>
          <w:p>
            <w:pPr>
              <w:spacing w:line="560" w:lineRule="exact"/>
              <w:jc w:val="center"/>
              <w:rPr>
                <w:rFonts w:hint="default" w:ascii="Times New Roman" w:hAnsi="Times New Roman" w:eastAsia="方正楷体_GBK" w:cs="Times New Roman"/>
                <w:sz w:val="28"/>
                <w:szCs w:val="28"/>
              </w:rPr>
            </w:pPr>
          </w:p>
        </w:tc>
        <w:tc>
          <w:tcPr>
            <w:tcW w:w="1360" w:type="dxa"/>
            <w:vAlign w:val="top"/>
          </w:tcPr>
          <w:p>
            <w:pPr>
              <w:spacing w:line="560" w:lineRule="exact"/>
              <w:jc w:val="center"/>
              <w:rPr>
                <w:rFonts w:hint="default" w:ascii="Times New Roman" w:hAnsi="Times New Roman" w:eastAsia="方正楷体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2223" w:type="dxa"/>
            <w:gridSpan w:val="4"/>
            <w:vAlign w:val="top"/>
          </w:tcPr>
          <w:p>
            <w:pPr>
              <w:spacing w:before="156" w:beforeLines="50" w:after="156" w:afterLines="50" w:line="560" w:lineRule="exact"/>
              <w:jc w:val="center"/>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val="en-US" w:eastAsia="zh-CN"/>
              </w:rPr>
              <w:t>是否保证立项</w:t>
            </w:r>
          </w:p>
          <w:p>
            <w:pPr>
              <w:spacing w:before="156" w:beforeLines="50" w:after="156" w:afterLines="50" w:line="560" w:lineRule="exact"/>
              <w:jc w:val="center"/>
              <w:rPr>
                <w:rFonts w:hint="default" w:ascii="Times New Roman" w:hAnsi="Times New Roman" w:eastAsia="方正楷体_GBK" w:cs="Times New Roman"/>
                <w:sz w:val="28"/>
                <w:szCs w:val="28"/>
                <w:lang w:eastAsia="zh-CN"/>
              </w:rPr>
            </w:pPr>
            <w:r>
              <w:rPr>
                <w:rFonts w:hint="eastAsia" w:ascii="Times New Roman" w:hAnsi="Times New Roman" w:eastAsia="方正楷体_GBK" w:cs="Times New Roman"/>
                <w:sz w:val="28"/>
                <w:szCs w:val="28"/>
                <w:lang w:val="en-US" w:eastAsia="zh-CN"/>
              </w:rPr>
              <w:t>两</w:t>
            </w:r>
            <w:r>
              <w:rPr>
                <w:rFonts w:hint="default" w:ascii="Times New Roman" w:hAnsi="Times New Roman" w:eastAsia="方正楷体_GBK" w:cs="Times New Roman"/>
                <w:sz w:val="28"/>
                <w:szCs w:val="28"/>
                <w:lang w:val="en-US" w:eastAsia="zh-CN"/>
              </w:rPr>
              <w:t>年内完成</w:t>
            </w:r>
          </w:p>
        </w:tc>
        <w:tc>
          <w:tcPr>
            <w:tcW w:w="7001" w:type="dxa"/>
            <w:gridSpan w:val="9"/>
            <w:vAlign w:val="top"/>
          </w:tcPr>
          <w:p>
            <w:pPr>
              <w:spacing w:before="156" w:beforeLines="50" w:after="156" w:afterLines="50" w:line="560" w:lineRule="exact"/>
              <w:jc w:val="center"/>
              <w:rPr>
                <w:rFonts w:hint="default" w:ascii="Times New Roman" w:hAnsi="Times New Roman" w:eastAsia="方正楷体_GBK" w:cs="Times New Roman"/>
                <w:sz w:val="28"/>
                <w:szCs w:val="28"/>
              </w:rPr>
            </w:pPr>
            <w:r>
              <w:rPr>
                <w:rFonts w:hint="default" w:ascii="Times New Roman" w:hAnsi="Times New Roman" w:eastAsia="方正楷体_GBK" w:cs="Times New Roman"/>
                <w:sz w:val="28"/>
                <w:szCs w:val="28"/>
              </w:rPr>
              <w:t xml:space="preserve">           </w:t>
            </w:r>
          </w:p>
          <w:p>
            <w:pPr>
              <w:spacing w:before="156" w:beforeLines="50" w:after="156" w:afterLines="50" w:line="560" w:lineRule="exact"/>
              <w:jc w:val="center"/>
              <w:rPr>
                <w:rFonts w:hint="default" w:ascii="Times New Roman" w:hAnsi="Times New Roman" w:eastAsia="方正楷体_GBK" w:cs="Times New Roman"/>
                <w:sz w:val="28"/>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9224" w:type="dxa"/>
            <w:gridSpan w:val="13"/>
            <w:vAlign w:val="top"/>
          </w:tcPr>
          <w:p>
            <w:pPr>
              <w:spacing w:line="400" w:lineRule="exact"/>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课题设计论证（不得少于500字）</w:t>
            </w:r>
          </w:p>
          <w:p>
            <w:pPr>
              <w:spacing w:line="40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本课题研究的主要问题；重点和难点；同类课题国内外研究状况；研究方法；理论意义和实践意义；本课题的创新（篇幅不够可另页）。</w:t>
            </w:r>
          </w:p>
          <w:p>
            <w:pPr>
              <w:spacing w:before="156" w:beforeLines="50" w:after="156" w:afterLines="50" w:line="360" w:lineRule="atLeast"/>
              <w:rPr>
                <w:rFonts w:hint="default" w:ascii="Times New Roman" w:hAnsi="Times New Roman" w:eastAsia="方正楷体_GBK" w:cs="Times New Roman"/>
                <w:sz w:val="32"/>
                <w:szCs w:val="32"/>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p>
            <w:pPr>
              <w:spacing w:before="156" w:beforeLines="50" w:after="156" w:afterLines="50" w:line="360" w:lineRule="atLeast"/>
              <w:rPr>
                <w:rFonts w:hint="default" w:ascii="Times New Roman" w:hAnsi="Times New Roman" w:eastAsia="方正楷体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9224" w:type="dxa"/>
            <w:gridSpan w:val="13"/>
            <w:vAlign w:val="top"/>
          </w:tcPr>
          <w:p>
            <w:pPr>
              <w:spacing w:line="400" w:lineRule="exact"/>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完成项目的条件和保证</w:t>
            </w:r>
          </w:p>
          <w:p>
            <w:pPr>
              <w:spacing w:line="40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主持人和主要成员曾完成哪些重要研究课题；已有与本课题相关的研究成果；完成本课题的研究能力和时间保证；资料设备；科研手段（篇幅不够可另页）。</w:t>
            </w:r>
          </w:p>
          <w:p>
            <w:pPr>
              <w:spacing w:line="400" w:lineRule="exact"/>
              <w:rPr>
                <w:rFonts w:hint="default" w:ascii="Times New Roman" w:hAnsi="Times New Roman" w:eastAsia="方正楷体_GBK" w:cs="Times New Roman"/>
                <w:sz w:val="32"/>
                <w:szCs w:val="32"/>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p>
            <w:pPr>
              <w:spacing w:line="320" w:lineRule="exact"/>
              <w:rPr>
                <w:rFonts w:hint="default" w:ascii="Times New Roman" w:hAnsi="Times New Roman" w:eastAsia="方正楷体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1" w:hRule="atLeast"/>
          <w:jc w:val="center"/>
        </w:trPr>
        <w:tc>
          <w:tcPr>
            <w:tcW w:w="9224" w:type="dxa"/>
            <w:gridSpan w:val="13"/>
            <w:vAlign w:val="top"/>
          </w:tcPr>
          <w:p>
            <w:pPr>
              <w:spacing w:line="440" w:lineRule="exact"/>
              <w:rPr>
                <w:rFonts w:hint="default" w:ascii="Times New Roman" w:hAnsi="Times New Roman" w:eastAsia="方正楷体_GBK" w:cs="Times New Roman"/>
                <w:sz w:val="32"/>
                <w:szCs w:val="32"/>
              </w:rPr>
            </w:pPr>
          </w:p>
          <w:p>
            <w:pPr>
              <w:spacing w:line="440" w:lineRule="exact"/>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课题主持人所在单位意见：</w:t>
            </w: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单 位 公 章              单位负责人签名：</w:t>
            </w:r>
          </w:p>
          <w:p>
            <w:pPr>
              <w:spacing w:line="440" w:lineRule="exact"/>
              <w:ind w:firstLine="6560" w:firstLineChars="2050"/>
              <w:rPr>
                <w:rFonts w:hint="default" w:ascii="Times New Roman" w:hAnsi="Times New Roman" w:eastAsia="方正楷体_GBK" w:cs="Times New Roman"/>
                <w:sz w:val="24"/>
              </w:rPr>
            </w:pPr>
            <w:r>
              <w:rPr>
                <w:rFonts w:hint="default" w:ascii="Times New Roman" w:hAnsi="Times New Roman" w:eastAsia="方正楷体_GBK" w:cs="Times New Roman"/>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8" w:hRule="atLeast"/>
          <w:jc w:val="center"/>
        </w:trPr>
        <w:tc>
          <w:tcPr>
            <w:tcW w:w="9224" w:type="dxa"/>
            <w:gridSpan w:val="13"/>
            <w:vAlign w:val="top"/>
          </w:tcPr>
          <w:p>
            <w:pPr>
              <w:spacing w:line="440" w:lineRule="exact"/>
              <w:rPr>
                <w:rFonts w:hint="default" w:ascii="Times New Roman" w:hAnsi="Times New Roman" w:eastAsia="方正楷体_GBK" w:cs="Times New Roman"/>
                <w:sz w:val="32"/>
                <w:szCs w:val="32"/>
              </w:rPr>
            </w:pPr>
          </w:p>
          <w:p>
            <w:pPr>
              <w:spacing w:line="440" w:lineRule="exact"/>
              <w:rPr>
                <w:rFonts w:hint="eastAsia" w:ascii="Times New Roman" w:hAnsi="Times New Roman" w:eastAsia="方正楷体_GBK" w:cs="Times New Roman"/>
                <w:sz w:val="32"/>
                <w:szCs w:val="32"/>
                <w:lang w:eastAsia="zh-CN"/>
              </w:rPr>
            </w:pPr>
            <w:r>
              <w:rPr>
                <w:rFonts w:hint="eastAsia" w:ascii="Times New Roman" w:hAnsi="Times New Roman" w:eastAsia="方正楷体_GBK" w:cs="Times New Roman"/>
                <w:sz w:val="32"/>
                <w:szCs w:val="32"/>
                <w:lang w:val="en-US" w:eastAsia="zh-CN"/>
              </w:rPr>
              <w:t>课题评审办意见：</w:t>
            </w:r>
          </w:p>
          <w:p>
            <w:pPr>
              <w:spacing w:line="440" w:lineRule="exact"/>
              <w:rPr>
                <w:rFonts w:hint="default" w:ascii="Times New Roman" w:hAnsi="Times New Roman" w:eastAsia="方正楷体_GBK" w:cs="Times New Roman"/>
                <w:sz w:val="32"/>
                <w:szCs w:val="32"/>
              </w:rPr>
            </w:pPr>
          </w:p>
          <w:p>
            <w:pPr>
              <w:spacing w:line="440" w:lineRule="exact"/>
              <w:rPr>
                <w:rFonts w:hint="default" w:ascii="Times New Roman" w:hAnsi="Times New Roman" w:eastAsia="方正楷体_GBK" w:cs="Times New Roman"/>
                <w:sz w:val="32"/>
                <w:szCs w:val="32"/>
              </w:rPr>
            </w:pPr>
          </w:p>
          <w:p>
            <w:pPr>
              <w:spacing w:line="440" w:lineRule="exac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 xml:space="preserve">             </w:t>
            </w:r>
          </w:p>
          <w:p>
            <w:pPr>
              <w:spacing w:line="440" w:lineRule="exact"/>
              <w:rPr>
                <w:rFonts w:hint="default" w:ascii="Times New Roman" w:hAnsi="Times New Roman" w:eastAsia="方正楷体_GBK" w:cs="Times New Roman"/>
                <w:sz w:val="24"/>
              </w:rPr>
            </w:pPr>
            <w:r>
              <w:rPr>
                <w:rFonts w:hint="default" w:ascii="Times New Roman" w:hAnsi="Times New Roman" w:eastAsia="方正楷体_GBK" w:cs="Times New Roman"/>
                <w:sz w:val="32"/>
                <w:szCs w:val="32"/>
                <w:lang w:val="en-US" w:eastAsia="zh-CN"/>
              </w:rPr>
              <w:t xml:space="preserve">                  </w:t>
            </w:r>
          </w:p>
          <w:p>
            <w:pPr>
              <w:spacing w:line="440" w:lineRule="exact"/>
              <w:rPr>
                <w:rFonts w:hint="default" w:ascii="Times New Roman" w:hAnsi="Times New Roman" w:eastAsia="方正楷体_GBK" w:cs="Times New Roman"/>
                <w:sz w:val="24"/>
              </w:rPr>
            </w:pPr>
          </w:p>
          <w:p>
            <w:pPr>
              <w:spacing w:line="440" w:lineRule="exact"/>
              <w:rPr>
                <w:rFonts w:hint="default" w:ascii="Times New Roman" w:hAnsi="Times New Roman" w:eastAsia="方正楷体_GBK" w:cs="Times New Roman"/>
                <w:sz w:val="24"/>
              </w:rPr>
            </w:pPr>
          </w:p>
          <w:p>
            <w:pPr>
              <w:spacing w:line="440" w:lineRule="exact"/>
              <w:jc w:val="both"/>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 xml:space="preserve">           </w:t>
            </w:r>
          </w:p>
          <w:p>
            <w:pPr>
              <w:spacing w:line="440" w:lineRule="exact"/>
              <w:jc w:val="both"/>
              <w:rPr>
                <w:rFonts w:hint="default" w:ascii="Times New Roman" w:hAnsi="Times New Roman" w:eastAsia="方正楷体_GBK" w:cs="Times New Roman"/>
                <w:sz w:val="32"/>
                <w:szCs w:val="32"/>
                <w:lang w:val="en-US" w:eastAsia="zh-CN"/>
              </w:rPr>
            </w:pPr>
          </w:p>
          <w:p>
            <w:pPr>
              <w:spacing w:line="440" w:lineRule="exact"/>
              <w:jc w:val="both"/>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 xml:space="preserve">                </w:t>
            </w:r>
          </w:p>
          <w:p>
            <w:pPr>
              <w:spacing w:line="440" w:lineRule="exact"/>
              <w:ind w:left="2940" w:leftChars="1400"/>
              <w:jc w:val="center"/>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 xml:space="preserve">    </w:t>
            </w:r>
            <w:r>
              <w:rPr>
                <w:rFonts w:hint="eastAsia" w:ascii="Times New Roman" w:hAnsi="Times New Roman" w:eastAsia="方正楷体_GBK" w:cs="Times New Roman"/>
                <w:sz w:val="32"/>
                <w:szCs w:val="32"/>
                <w:lang w:val="en-US" w:eastAsia="zh-CN"/>
              </w:rPr>
              <w:t>广东省青少年研究课题评审办公室</w:t>
            </w:r>
            <w:r>
              <w:rPr>
                <w:rFonts w:hint="default" w:ascii="Times New Roman" w:hAnsi="Times New Roman" w:eastAsia="方正楷体_GBK" w:cs="Times New Roman"/>
                <w:sz w:val="32"/>
                <w:szCs w:val="32"/>
                <w:lang w:val="en-US" w:eastAsia="zh-CN"/>
              </w:rPr>
              <w:t xml:space="preserve"> </w:t>
            </w:r>
          </w:p>
          <w:p>
            <w:pPr>
              <w:spacing w:line="440" w:lineRule="exact"/>
              <w:ind w:left="2940" w:leftChars="1400"/>
              <w:jc w:val="center"/>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盖章处</w:t>
            </w:r>
            <w:r>
              <w:rPr>
                <w:rFonts w:hint="default" w:ascii="Times New Roman" w:hAnsi="Times New Roman" w:eastAsia="方正楷体_GBK" w:cs="Times New Roman"/>
                <w:sz w:val="32"/>
                <w:szCs w:val="32"/>
              </w:rPr>
              <w:t>）</w:t>
            </w:r>
          </w:p>
          <w:p>
            <w:pPr>
              <w:spacing w:line="440" w:lineRule="exact"/>
              <w:rPr>
                <w:rFonts w:hint="default" w:ascii="Times New Roman" w:hAnsi="Times New Roman" w:eastAsia="方正楷体_GBK" w:cs="Times New Roman"/>
                <w:sz w:val="24"/>
              </w:rPr>
            </w:pPr>
            <w:r>
              <w:rPr>
                <w:rFonts w:hint="default" w:ascii="Times New Roman" w:hAnsi="Times New Roman" w:eastAsia="方正楷体_GBK" w:cs="Times New Roman"/>
                <w:sz w:val="32"/>
                <w:szCs w:val="32"/>
              </w:rPr>
              <w:t xml:space="preserve">                     </w:t>
            </w:r>
            <w:r>
              <w:rPr>
                <w:rFonts w:hint="eastAsia"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rPr>
              <w:t xml:space="preserve">   年  月  日</w:t>
            </w:r>
          </w:p>
        </w:tc>
      </w:tr>
    </w:tbl>
    <w:p>
      <w:pPr>
        <w:spacing w:afterAutospacing="0"/>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7AC4A7E-31CF-4287-8940-EC7B2BA8E0A7}"/>
  </w:font>
  <w:font w:name="Arial">
    <w:panose1 w:val="020B0604020202020204"/>
    <w:charset w:val="01"/>
    <w:family w:val="swiss"/>
    <w:pitch w:val="default"/>
    <w:sig w:usb0="E0002EFF" w:usb1="C000785B" w:usb2="00000009" w:usb3="00000000" w:csb0="400001FF" w:csb1="FFFF0000"/>
    <w:embedRegular r:id="rId2" w:fontKey="{0D13155B-6D0A-4EC4-B27D-5A019572F55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86B0761-C172-45A4-88F3-752CE6284F6E}"/>
  </w:font>
  <w:font w:name="Symbol">
    <w:panose1 w:val="05050102010706020507"/>
    <w:charset w:val="02"/>
    <w:family w:val="roman"/>
    <w:pitch w:val="default"/>
    <w:sig w:usb0="00000000" w:usb1="00000000" w:usb2="00000000" w:usb3="00000000" w:csb0="80000000" w:csb1="00000000"/>
    <w:embedRegular r:id="rId4" w:fontKey="{7E18C0F4-8ADE-450E-81B2-EAE5D95A5E09}"/>
  </w:font>
  <w:font w:name="Calibri">
    <w:panose1 w:val="020F0502020204030204"/>
    <w:charset w:val="00"/>
    <w:family w:val="swiss"/>
    <w:pitch w:val="default"/>
    <w:sig w:usb0="E0002EFF" w:usb1="C000247B" w:usb2="00000009" w:usb3="00000000" w:csb0="200001FF" w:csb1="00000000"/>
    <w:embedRegular r:id="rId5" w:fontKey="{6DF73E3E-CF14-4930-AA4D-691450E69ECD}"/>
  </w:font>
  <w:font w:name="仿宋_GB2312">
    <w:altName w:val="仿宋"/>
    <w:panose1 w:val="02010609030101010101"/>
    <w:charset w:val="86"/>
    <w:family w:val="modern"/>
    <w:pitch w:val="default"/>
    <w:sig w:usb0="00000000" w:usb1="00000000" w:usb2="00000000" w:usb3="00000000" w:csb0="00040000" w:csb1="00000000"/>
    <w:embedRegular r:id="rId6" w:fontKey="{7FB08AE1-D4AC-4533-88BC-BDA109A4DDEF}"/>
  </w:font>
  <w:font w:name="公文小标宋简">
    <w:altName w:val="宋体"/>
    <w:panose1 w:val="0201060901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embedRegular r:id="rId7" w:fontKey="{6D4AB2B0-851C-4012-BDE9-1FCFC1B6C8A3}"/>
  </w:font>
  <w:font w:name="方正小标宋简体">
    <w:panose1 w:val="02010601030101010101"/>
    <w:charset w:val="86"/>
    <w:family w:val="auto"/>
    <w:pitch w:val="default"/>
    <w:sig w:usb0="00000001" w:usb1="080E0000" w:usb2="00000000" w:usb3="00000000" w:csb0="00040000" w:csb1="00000000"/>
    <w:embedRegular r:id="rId8" w:fontKey="{5BCEC0AE-3AC3-41AD-85F0-A76B713CC248}"/>
  </w:font>
  <w:font w:name="方正仿宋_GBK">
    <w:panose1 w:val="03000509000000000000"/>
    <w:charset w:val="86"/>
    <w:family w:val="auto"/>
    <w:pitch w:val="default"/>
    <w:sig w:usb0="00000001" w:usb1="080E0000" w:usb2="00000000" w:usb3="00000000" w:csb0="00040000" w:csb1="00000000"/>
    <w:embedRegular r:id="rId9" w:fontKey="{B003453E-26B5-482F-A94B-7542F44B63F3}"/>
  </w:font>
  <w:font w:name="仿宋">
    <w:panose1 w:val="02010609060101010101"/>
    <w:charset w:val="86"/>
    <w:family w:val="auto"/>
    <w:pitch w:val="default"/>
    <w:sig w:usb0="800002BF" w:usb1="38CF7CFA" w:usb2="00000016" w:usb3="00000000" w:csb0="00040001" w:csb1="00000000"/>
    <w:embedRegular r:id="rId10" w:fontKey="{738EA182-1338-453D-A094-55F04A86E63E}"/>
  </w:font>
  <w:font w:name="方正黑体_GBK">
    <w:panose1 w:val="03000509000000000000"/>
    <w:charset w:val="86"/>
    <w:family w:val="auto"/>
    <w:pitch w:val="default"/>
    <w:sig w:usb0="00000001" w:usb1="080E0000" w:usb2="00000000" w:usb3="00000000" w:csb0="00040000" w:csb1="00000000"/>
    <w:embedRegular r:id="rId11" w:fontKey="{32E8D26B-5E34-4167-AA28-47A96F80DFBE}"/>
  </w:font>
  <w:font w:name="楷体_GB2312">
    <w:altName w:val="楷体"/>
    <w:panose1 w:val="02010609030101010101"/>
    <w:charset w:val="86"/>
    <w:family w:val="modern"/>
    <w:pitch w:val="default"/>
    <w:sig w:usb0="00000000" w:usb1="00000000" w:usb2="00000000" w:usb3="00000000" w:csb0="00040000" w:csb1="00000000"/>
    <w:embedRegular r:id="rId12" w:fontKey="{B0606328-D3D7-4F13-9CC0-95EEC4554C42}"/>
  </w:font>
  <w:font w:name="方正楷体_GBK">
    <w:panose1 w:val="03000509000000000000"/>
    <w:charset w:val="86"/>
    <w:family w:val="auto"/>
    <w:pitch w:val="default"/>
    <w:sig w:usb0="00000001" w:usb1="080E0000" w:usb2="00000000" w:usb3="00000000" w:csb0="00040000" w:csb1="00000000"/>
    <w:embedRegular r:id="rId13" w:fontKey="{2041F86B-89E4-480F-B625-0F22DD862C8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5537"/>
    <w:multiLevelType w:val="singleLevel"/>
    <w:tmpl w:val="052D5537"/>
    <w:lvl w:ilvl="0" w:tentative="0">
      <w:start w:val="1"/>
      <w:numFmt w:val="decimal"/>
      <w:lvlText w:val="%1."/>
      <w:lvlJc w:val="left"/>
      <w:pPr>
        <w:tabs>
          <w:tab w:val="left" w:pos="312"/>
        </w:tabs>
      </w:pPr>
    </w:lvl>
  </w:abstractNum>
  <w:abstractNum w:abstractNumId="1">
    <w:nsid w:val="2CA37C58"/>
    <w:multiLevelType w:val="singleLevel"/>
    <w:tmpl w:val="2CA37C58"/>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EC51AE"/>
    <w:rsid w:val="016D1D71"/>
    <w:rsid w:val="024A5495"/>
    <w:rsid w:val="091E60C8"/>
    <w:rsid w:val="0A3A2AF3"/>
    <w:rsid w:val="0A5A22D6"/>
    <w:rsid w:val="0E0301E7"/>
    <w:rsid w:val="0E274A8A"/>
    <w:rsid w:val="0FC20029"/>
    <w:rsid w:val="104E509D"/>
    <w:rsid w:val="10FF4AC6"/>
    <w:rsid w:val="116A2CE4"/>
    <w:rsid w:val="11E32F72"/>
    <w:rsid w:val="126A2462"/>
    <w:rsid w:val="143B3FA6"/>
    <w:rsid w:val="16306400"/>
    <w:rsid w:val="178273DD"/>
    <w:rsid w:val="1E6B7A49"/>
    <w:rsid w:val="1EF10A08"/>
    <w:rsid w:val="1F2557DB"/>
    <w:rsid w:val="1FE65458"/>
    <w:rsid w:val="20235D05"/>
    <w:rsid w:val="22794680"/>
    <w:rsid w:val="22B37F43"/>
    <w:rsid w:val="23A803EE"/>
    <w:rsid w:val="2BFA401D"/>
    <w:rsid w:val="2C795652"/>
    <w:rsid w:val="2E0330BE"/>
    <w:rsid w:val="2FB153E0"/>
    <w:rsid w:val="30F65DCE"/>
    <w:rsid w:val="335F0952"/>
    <w:rsid w:val="33E65792"/>
    <w:rsid w:val="353754B4"/>
    <w:rsid w:val="35B44E29"/>
    <w:rsid w:val="367C6C83"/>
    <w:rsid w:val="37F77975"/>
    <w:rsid w:val="39A70BFE"/>
    <w:rsid w:val="3B3714C7"/>
    <w:rsid w:val="3B782CC3"/>
    <w:rsid w:val="3C495BC2"/>
    <w:rsid w:val="3CEC51AE"/>
    <w:rsid w:val="3D05592D"/>
    <w:rsid w:val="3DD7272F"/>
    <w:rsid w:val="40F20296"/>
    <w:rsid w:val="43C0676F"/>
    <w:rsid w:val="453A44E3"/>
    <w:rsid w:val="455B3B64"/>
    <w:rsid w:val="46F842E9"/>
    <w:rsid w:val="4B514106"/>
    <w:rsid w:val="4EE3407A"/>
    <w:rsid w:val="55084E68"/>
    <w:rsid w:val="57C65F0D"/>
    <w:rsid w:val="590539EC"/>
    <w:rsid w:val="5A0248EB"/>
    <w:rsid w:val="5A4F4712"/>
    <w:rsid w:val="63411332"/>
    <w:rsid w:val="6AA00086"/>
    <w:rsid w:val="6B243CF6"/>
    <w:rsid w:val="6E1A36B3"/>
    <w:rsid w:val="6FDF47D7"/>
    <w:rsid w:val="711A1A91"/>
    <w:rsid w:val="7E3905D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link w:val="7"/>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line="440" w:lineRule="exact"/>
      <w:ind w:left="718" w:leftChars="342" w:right="565" w:rightChars="269" w:firstLine="538" w:firstLineChars="192"/>
    </w:pPr>
    <w:rPr>
      <w:rFonts w:eastAsia="仿宋_GB2312"/>
      <w:sz w:val="2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Char"/>
    <w:basedOn w:val="1"/>
    <w:link w:val="6"/>
    <w:qFormat/>
    <w:uiPriority w:val="0"/>
    <w:pPr>
      <w:widowControl/>
      <w:jc w:val="left"/>
    </w:pPr>
  </w:style>
  <w:style w:type="character" w:styleId="8">
    <w:name w:val="Strong"/>
    <w:basedOn w:val="6"/>
    <w:qFormat/>
    <w:uiPriority w:val="0"/>
    <w:rPr>
      <w:b/>
      <w:bCs/>
    </w:rPr>
  </w:style>
  <w:style w:type="character" w:styleId="9">
    <w:name w:val="Hyperlink"/>
    <w:basedOn w:val="6"/>
    <w:qFormat/>
    <w:uiPriority w:val="0"/>
    <w:rPr>
      <w:color w:val="0000FF"/>
      <w:u w:val="single"/>
    </w:rPr>
  </w:style>
  <w:style w:type="paragraph" w:customStyle="1" w:styleId="10">
    <w:name w:val="主题词"/>
    <w:basedOn w:val="1"/>
    <w:qFormat/>
    <w:uiPriority w:val="0"/>
    <w:pPr>
      <w:ind w:left="1400" w:hanging="1400"/>
    </w:pPr>
    <w:rPr>
      <w:rFonts w:eastAsia="公文小标宋简"/>
      <w:sz w:val="32"/>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省共青团广东省委</Company>
  <Pages>11</Pages>
  <Words>2351</Words>
  <Characters>2526</Characters>
  <Lines>0</Lines>
  <Paragraphs>0</Paragraphs>
  <TotalTime>40</TotalTime>
  <ScaleCrop>false</ScaleCrop>
  <LinksUpToDate>false</LinksUpToDate>
  <CharactersWithSpaces>2882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2020-06-05T09:42:00Z</dcterms:created>
  <dc:creator>yang</dc:creator>
  <cp:lastModifiedBy>yangyang</cp:lastModifiedBy>
  <cp:lastPrinted>2021-06-08T07:10:00Z</cp:lastPrinted>
  <dcterms:modified xsi:type="dcterms:W3CDTF">2021-06-25T09:09:35Z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B253B2A5E00044EE97F8C5C8C01CF014</vt:lpwstr>
  </property>
  <property fmtid="{D5CDD505-2E9C-101B-9397-08002B2CF9AE}" pid="4" name="KSOSaveFontToCloudKey">
    <vt:lpwstr>0_embed</vt:lpwstr>
  </property>
</Properties>
</file>