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</w:t>
      </w:r>
      <w:bookmarkStart w:id="0" w:name="_GoBack"/>
      <w:bookmarkEnd w:id="0"/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44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44"/>
          <w:lang w:val="en-US" w:eastAsia="zh-CN"/>
        </w:rPr>
        <w:t>团员教育评议线上操作指南</w:t>
      </w:r>
    </w:p>
    <w:p>
      <w:pPr>
        <w:ind w:firstLine="560" w:firstLineChars="200"/>
        <w:jc w:val="left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以团支部为单位统一录入“智慧团建”系统。团支部书记登陆智慧团建系统，按照“团员管理—年度评议”流程进行操作。操作界面如下。</w:t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67960" cy="1819910"/>
            <wp:effectExtent l="0" t="0" r="2540" b="8890"/>
            <wp:docPr id="1" name="图片 1" descr="15841608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416087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（1）</w:t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0500" cy="2143125"/>
            <wp:effectExtent l="0" t="0" r="0" b="3175"/>
            <wp:docPr id="2" name="图片 2" descr="15841608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8416089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center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此处双击页面后，请耐心等待系统响应</w:t>
      </w: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5271135" cy="1978660"/>
            <wp:effectExtent l="0" t="0" r="12065" b="2540"/>
            <wp:docPr id="3" name="图片 3" descr="15841609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8416093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  <w:t>（3）管理者请按照评议结果如实评价团员</w:t>
      </w:r>
    </w:p>
    <w:p>
      <w:pPr>
        <w:jc w:val="center"/>
        <w:rPr>
          <w:rFonts w:hint="default" w:ascii="华文仿宋" w:hAnsi="华文仿宋" w:eastAsia="华文仿宋" w:cs="华文仿宋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67045"/>
    <w:multiLevelType w:val="singleLevel"/>
    <w:tmpl w:val="3ED6704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04297"/>
    <w:rsid w:val="004907EC"/>
    <w:rsid w:val="054A01C4"/>
    <w:rsid w:val="06914E8F"/>
    <w:rsid w:val="0A973FF8"/>
    <w:rsid w:val="0D9820C0"/>
    <w:rsid w:val="0E104297"/>
    <w:rsid w:val="22B4694D"/>
    <w:rsid w:val="4FA50EC8"/>
    <w:rsid w:val="5C4412ED"/>
    <w:rsid w:val="62DD77F5"/>
    <w:rsid w:val="6534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2020-03-14T05:09:00Z</dcterms:created>
  <dc:creator>方日</dc:creator>
  <cp:lastModifiedBy>木木冬日华</cp:lastModifiedBy>
  <dcterms:modified xsi:type="dcterms:W3CDTF">2020-11-22T14:32:31Z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