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20" w:lineRule="exact"/>
        <w:jc w:val="distribute"/>
        <w:outlineLvl w:val="0"/>
        <w:rPr>
          <w:rFonts w:hint="eastAsia" w:ascii="华文中宋" w:hAnsi="华文中宋" w:eastAsia="华文中宋"/>
          <w:b/>
          <w:color w:val="FF0000"/>
          <w:sz w:val="72"/>
          <w:szCs w:val="72"/>
        </w:rPr>
      </w:pPr>
      <w:r>
        <w:rPr>
          <w:rFonts w:hint="eastAsia" w:ascii="华文中宋" w:hAnsi="华文中宋" w:eastAsia="华文中宋"/>
          <w:b/>
          <w:color w:val="FF0000"/>
          <w:sz w:val="72"/>
          <w:szCs w:val="72"/>
        </w:rPr>
        <w:t>共青团广东省委员会</w:t>
      </w:r>
    </w:p>
    <w:p>
      <w:pPr>
        <w:spacing w:line="920" w:lineRule="exact"/>
        <w:jc w:val="distribute"/>
        <w:outlineLvl w:val="0"/>
        <w:rPr>
          <w:rStyle w:val="9"/>
          <w:rFonts w:hint="eastAsia" w:ascii="华文中宋" w:hAnsi="华文中宋" w:eastAsia="华文中宋"/>
          <w:bCs w:val="0"/>
          <w:color w:val="FF0000"/>
          <w:sz w:val="72"/>
          <w:szCs w:val="72"/>
          <w:lang w:eastAsia="zh-CN"/>
        </w:rPr>
      </w:pPr>
      <w:r>
        <w:rPr>
          <w:rFonts w:hint="eastAsia" w:ascii="华文中宋" w:hAnsi="华文中宋" w:eastAsia="华文中宋"/>
          <w:b/>
          <w:color w:val="FF0000"/>
          <w:sz w:val="72"/>
          <w:szCs w:val="72"/>
          <w:lang w:eastAsia="zh-CN"/>
        </w:rPr>
        <w:t>广东省社会科学</w:t>
      </w:r>
      <w:r>
        <w:rPr>
          <w:rFonts w:hint="eastAsia" w:ascii="华文中宋" w:hAnsi="华文中宋" w:eastAsia="华文中宋"/>
          <w:b/>
          <w:color w:val="FF0000"/>
          <w:sz w:val="72"/>
          <w:szCs w:val="72"/>
          <w:lang w:val="en-US" w:eastAsia="zh-CN"/>
        </w:rPr>
        <w:t>界</w:t>
      </w:r>
      <w:r>
        <w:rPr>
          <w:rFonts w:hint="eastAsia" w:ascii="华文中宋" w:hAnsi="华文中宋" w:eastAsia="华文中宋"/>
          <w:b/>
          <w:color w:val="FF0000"/>
          <w:sz w:val="72"/>
          <w:szCs w:val="72"/>
          <w:lang w:eastAsia="zh-CN"/>
        </w:rPr>
        <w:t>联合会</w:t>
      </w:r>
    </w:p>
    <w:p>
      <w:pPr>
        <w:spacing w:line="560" w:lineRule="exact"/>
        <w:jc w:val="both"/>
        <w:rPr>
          <w:rStyle w:val="9"/>
          <w:rFonts w:hint="eastAsia" w:ascii="方正仿宋_GBK" w:hAnsi="方正仿宋_GBK" w:eastAsia="方正仿宋_GBK" w:cs="方正仿宋_GBK"/>
          <w:b w:val="0"/>
          <w:sz w:val="32"/>
          <w:szCs w:val="32"/>
        </w:rPr>
      </w:pPr>
    </w:p>
    <w:p>
      <w:pPr>
        <w:spacing w:line="560" w:lineRule="exact"/>
        <w:jc w:val="center"/>
        <w:rPr>
          <w:rStyle w:val="9"/>
          <w:rFonts w:hint="eastAsia" w:ascii="方正仿宋_GBK" w:hAnsi="方正仿宋_GBK" w:eastAsia="方正仿宋_GBK" w:cs="方正仿宋_GBK"/>
          <w:b w:val="0"/>
          <w:sz w:val="32"/>
          <w:szCs w:val="32"/>
        </w:rPr>
      </w:pPr>
    </w:p>
    <w:p>
      <w:pPr>
        <w:widowControl/>
        <w:spacing w:line="560" w:lineRule="exact"/>
        <w:jc w:val="center"/>
        <w:rPr>
          <w:rFonts w:hint="eastAsia" w:ascii="华文中宋" w:hAnsi="华文中宋" w:eastAsia="华文中宋" w:cs="宋体"/>
          <w:b/>
          <w:bCs/>
          <w:color w:val="000000"/>
          <w:kern w:val="0"/>
          <w:sz w:val="30"/>
          <w:szCs w:val="30"/>
        </w:rPr>
      </w:pPr>
      <w:r>
        <w:rPr>
          <w:rFonts w:hint="eastAsia" w:ascii="华文中宋" w:hAnsi="华文中宋" w:eastAsia="华文中宋" w:cs="宋体"/>
          <w:b/>
          <w:bCs/>
          <w:color w:val="000000"/>
          <w:kern w:val="0"/>
          <w:sz w:val="30"/>
          <w:szCs w:val="30"/>
        </w:rPr>
        <mc:AlternateContent>
          <mc:Choice Requires="wps">
            <w:drawing>
              <wp:anchor distT="0" distB="0" distL="114300" distR="114300" simplePos="0" relativeHeight="251660288" behindDoc="0" locked="0" layoutInCell="1" allowOverlap="1">
                <wp:simplePos x="0" y="0"/>
                <wp:positionH relativeFrom="column">
                  <wp:posOffset>-177165</wp:posOffset>
                </wp:positionH>
                <wp:positionV relativeFrom="paragraph">
                  <wp:posOffset>-36830</wp:posOffset>
                </wp:positionV>
                <wp:extent cx="60579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95pt;margin-top:-2.9pt;height:0pt;width:477pt;z-index:251660288;mso-width-relative:page;mso-height-relative:page;" filled="f" stroked="t" coordsize="21600,21600" o:gfxdata="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E9wINcAAAAJAQAADwAAAAAAAAABACAAAAAiAAAAZHJzL2Rvd25yZXYueG1sUEsB&#10;AhQAFAAAAAgAh07iQNSYXoz2AQAA5AMAAA4AAAAAAAAAAQAgAAAAJgEAAGRycy9lMm9Eb2MueG1s&#10;UEsFBgAAAAAGAAYAWQEAAI4FAAAAAA==&#10;">
                <v:fill on="f" focussize="0,0"/>
                <v:stroke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line="72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关于开展20</w:t>
      </w:r>
      <w:r>
        <w:rPr>
          <w:rFonts w:hint="eastAsia" w:ascii="方正小标宋简体" w:hAnsi="方正小标宋简体" w:eastAsia="方正小标宋简体" w:cs="方正小标宋简体"/>
          <w:b w:val="0"/>
          <w:bCs/>
          <w:sz w:val="44"/>
          <w:szCs w:val="44"/>
          <w:lang w:val="en-US" w:eastAsia="zh-CN"/>
        </w:rPr>
        <w:t>21</w:t>
      </w:r>
      <w:r>
        <w:rPr>
          <w:rFonts w:hint="eastAsia" w:ascii="方正小标宋简体" w:hAnsi="方正小标宋简体" w:eastAsia="方正小标宋简体" w:cs="方正小标宋简体"/>
          <w:b w:val="0"/>
          <w:bCs/>
          <w:sz w:val="44"/>
          <w:szCs w:val="44"/>
        </w:rPr>
        <w:t>年度</w:t>
      </w:r>
      <w:r>
        <w:rPr>
          <w:rFonts w:hint="eastAsia" w:ascii="方正小标宋简体" w:hAnsi="方正小标宋简体" w:eastAsia="方正小标宋简体" w:cs="方正小标宋简体"/>
          <w:b w:val="0"/>
          <w:bCs/>
          <w:sz w:val="44"/>
          <w:szCs w:val="44"/>
          <w:lang w:eastAsia="zh-CN"/>
        </w:rPr>
        <w:t>广东省</w:t>
      </w:r>
      <w:r>
        <w:rPr>
          <w:rFonts w:hint="eastAsia" w:ascii="方正小标宋简体" w:hAnsi="方正小标宋简体" w:eastAsia="方正小标宋简体" w:cs="方正小标宋简体"/>
          <w:b w:val="0"/>
          <w:bCs/>
          <w:sz w:val="44"/>
          <w:szCs w:val="44"/>
          <w:lang w:val="en-US" w:eastAsia="zh-CN"/>
        </w:rPr>
        <w:t>青少年</w:t>
      </w:r>
      <w:r>
        <w:rPr>
          <w:rFonts w:hint="eastAsia" w:ascii="方正小标宋简体" w:hAnsi="方正小标宋简体" w:eastAsia="方正小标宋简体" w:cs="方正小标宋简体"/>
          <w:b w:val="0"/>
          <w:bCs/>
          <w:sz w:val="44"/>
          <w:szCs w:val="44"/>
        </w:rPr>
        <w:t>研究课题</w:t>
      </w:r>
    </w:p>
    <w:p>
      <w:pPr>
        <w:keepNext w:val="0"/>
        <w:keepLines w:val="0"/>
        <w:pageBreakBefore w:val="0"/>
        <w:widowControl w:val="0"/>
        <w:kinsoku/>
        <w:wordWrap/>
        <w:overflowPunct/>
        <w:topLinePunct w:val="0"/>
        <w:autoSpaceDE/>
        <w:autoSpaceDN/>
        <w:bidi w:val="0"/>
        <w:adjustRightInd w:val="0"/>
        <w:snapToGrid w:val="0"/>
        <w:spacing w:line="72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申报的通知</w:t>
      </w:r>
    </w:p>
    <w:p>
      <w:pPr>
        <w:adjustRightInd w:val="0"/>
        <w:snapToGrid w:val="0"/>
        <w:spacing w:line="360" w:lineRule="auto"/>
        <w:rPr>
          <w:rFonts w:hint="eastAsia"/>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各地级以上市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县（市、区）团委、</w:t>
      </w:r>
      <w:r>
        <w:rPr>
          <w:rFonts w:hint="default" w:ascii="Times New Roman" w:hAnsi="Times New Roman" w:eastAsia="方正仿宋_GBK" w:cs="Times New Roman"/>
          <w:sz w:val="32"/>
          <w:szCs w:val="32"/>
          <w:lang w:eastAsia="zh-CN"/>
        </w:rPr>
        <w:t>社科联，</w:t>
      </w:r>
      <w:r>
        <w:rPr>
          <w:rFonts w:hint="default" w:ascii="Times New Roman" w:hAnsi="Times New Roman" w:eastAsia="方正仿宋_GBK" w:cs="Times New Roman"/>
          <w:sz w:val="32"/>
          <w:szCs w:val="32"/>
        </w:rPr>
        <w:t>省直有关单位团委，各高等</w:t>
      </w:r>
      <w:r>
        <w:rPr>
          <w:rFonts w:hint="default" w:ascii="Times New Roman" w:hAnsi="Times New Roman" w:eastAsia="方正仿宋_GBK" w:cs="Times New Roman"/>
          <w:sz w:val="32"/>
          <w:szCs w:val="32"/>
          <w:lang w:eastAsia="zh-CN"/>
        </w:rPr>
        <w:t>学校</w:t>
      </w:r>
      <w:r>
        <w:rPr>
          <w:rFonts w:hint="eastAsia" w:ascii="Times New Roman" w:hAnsi="Times New Roman" w:eastAsia="方正仿宋_GBK" w:cs="Times New Roman"/>
          <w:sz w:val="32"/>
          <w:szCs w:val="32"/>
          <w:lang w:val="en-US" w:eastAsia="zh-CN"/>
        </w:rPr>
        <w:t>团委</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省属</w:t>
      </w:r>
      <w:r>
        <w:rPr>
          <w:rFonts w:hint="default" w:ascii="Times New Roman" w:hAnsi="Times New Roman" w:eastAsia="方正仿宋_GBK" w:cs="Times New Roman"/>
          <w:sz w:val="32"/>
          <w:szCs w:val="32"/>
        </w:rPr>
        <w:t>中学</w:t>
      </w:r>
      <w:r>
        <w:rPr>
          <w:rFonts w:hint="eastAsia" w:ascii="Times New Roman" w:hAnsi="Times New Roman" w:eastAsia="方正仿宋_GBK" w:cs="Times New Roman"/>
          <w:sz w:val="32"/>
          <w:szCs w:val="32"/>
          <w:lang w:val="en-US" w:eastAsia="zh-CN"/>
        </w:rPr>
        <w:t>团委</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rPr>
        <w:t>为</w:t>
      </w:r>
      <w:r>
        <w:rPr>
          <w:rFonts w:hint="eastAsia" w:ascii="方正仿宋_GBK" w:hAnsi="方正仿宋_GBK" w:eastAsia="方正仿宋_GBK" w:cs="方正仿宋_GBK"/>
          <w:sz w:val="32"/>
          <w:szCs w:val="32"/>
          <w:lang w:val="en-US" w:eastAsia="zh-CN"/>
        </w:rPr>
        <w:t>深入贯彻落实习近平总书记“七一”重要讲话精神，积极推进</w:t>
      </w:r>
      <w:r>
        <w:rPr>
          <w:rFonts w:hint="eastAsia" w:ascii="Times New Roman" w:hAnsi="Times New Roman" w:eastAsia="方正仿宋_GBK" w:cs="Times New Roman"/>
          <w:sz w:val="32"/>
          <w:lang w:val="en-US" w:eastAsia="zh-CN"/>
        </w:rPr>
        <w:t>《广东中长期青年发展规划（2018-2025年）》纵深实施，</w:t>
      </w:r>
      <w:r>
        <w:rPr>
          <w:rFonts w:hint="default" w:ascii="Times New Roman" w:hAnsi="Times New Roman" w:eastAsia="方正仿宋_GBK" w:cs="Times New Roman"/>
          <w:sz w:val="32"/>
        </w:rPr>
        <w:t>进一步加强全省</w:t>
      </w:r>
      <w:r>
        <w:rPr>
          <w:rFonts w:hint="default" w:ascii="Times New Roman" w:hAnsi="Times New Roman" w:eastAsia="方正仿宋_GBK" w:cs="Times New Roman"/>
          <w:sz w:val="32"/>
          <w:lang w:val="en-US" w:eastAsia="zh-CN"/>
        </w:rPr>
        <w:t>共青团</w:t>
      </w:r>
      <w:r>
        <w:rPr>
          <w:rFonts w:hint="default" w:ascii="Times New Roman" w:hAnsi="Times New Roman" w:eastAsia="方正仿宋_GBK" w:cs="Times New Roman"/>
          <w:sz w:val="32"/>
        </w:rPr>
        <w:t>和青少年工作理论研究，</w:t>
      </w:r>
      <w:r>
        <w:rPr>
          <w:rFonts w:hint="default" w:ascii="Times New Roman" w:hAnsi="Times New Roman" w:eastAsia="方正仿宋_GBK" w:cs="Times New Roman"/>
          <w:sz w:val="32"/>
          <w:szCs w:val="32"/>
        </w:rPr>
        <w:t>共青团广东省委</w:t>
      </w:r>
      <w:r>
        <w:rPr>
          <w:rFonts w:hint="default" w:ascii="Times New Roman" w:hAnsi="Times New Roman" w:eastAsia="方正仿宋_GBK" w:cs="Times New Roman"/>
          <w:sz w:val="32"/>
          <w:szCs w:val="32"/>
          <w:lang w:eastAsia="zh-CN"/>
        </w:rPr>
        <w:t>员会</w:t>
      </w:r>
      <w:r>
        <w:rPr>
          <w:rFonts w:hint="default" w:ascii="Times New Roman" w:hAnsi="Times New Roman" w:eastAsia="方正仿宋_GBK" w:cs="Times New Roman"/>
          <w:sz w:val="32"/>
          <w:szCs w:val="32"/>
        </w:rPr>
        <w:t>、广东省社会科学</w:t>
      </w:r>
      <w:r>
        <w:rPr>
          <w:rFonts w:hint="default" w:ascii="Times New Roman" w:hAnsi="Times New Roman" w:eastAsia="方正仿宋_GBK" w:cs="Times New Roman"/>
          <w:sz w:val="32"/>
          <w:szCs w:val="32"/>
          <w:lang w:eastAsia="zh-CN"/>
        </w:rPr>
        <w:t>界</w:t>
      </w:r>
      <w:r>
        <w:rPr>
          <w:rFonts w:hint="default" w:ascii="Times New Roman" w:hAnsi="Times New Roman" w:eastAsia="方正仿宋_GBK" w:cs="Times New Roman"/>
          <w:sz w:val="32"/>
          <w:szCs w:val="32"/>
        </w:rPr>
        <w:t>联合会决定</w:t>
      </w:r>
      <w:r>
        <w:rPr>
          <w:rFonts w:hint="eastAsia" w:ascii="Times New Roman" w:hAnsi="Times New Roman" w:eastAsia="方正仿宋_GBK" w:cs="Times New Roman"/>
          <w:sz w:val="32"/>
          <w:szCs w:val="32"/>
          <w:lang w:val="en-US" w:eastAsia="zh-CN"/>
        </w:rPr>
        <w:t>联合</w:t>
      </w:r>
      <w:r>
        <w:rPr>
          <w:rFonts w:hint="default" w:ascii="Times New Roman" w:hAnsi="Times New Roman" w:eastAsia="方正仿宋_GBK" w:cs="Times New Roman"/>
          <w:sz w:val="32"/>
          <w:szCs w:val="32"/>
          <w:lang w:eastAsia="zh-CN"/>
        </w:rPr>
        <w:t>开展</w:t>
      </w:r>
      <w:r>
        <w:rPr>
          <w:rFonts w:hint="eastAsia" w:ascii="Times New Roman" w:hAnsi="Times New Roman" w:eastAsia="方正仿宋_GBK" w:cs="Times New Roman"/>
          <w:sz w:val="32"/>
          <w:szCs w:val="32"/>
          <w:lang w:val="en-US" w:eastAsia="zh-CN"/>
        </w:rPr>
        <w:t>2021</w:t>
      </w:r>
      <w:r>
        <w:rPr>
          <w:rFonts w:hint="default" w:ascii="Times New Roman" w:hAnsi="Times New Roman" w:eastAsia="方正仿宋_GBK" w:cs="Times New Roman"/>
          <w:sz w:val="32"/>
          <w:szCs w:val="32"/>
        </w:rPr>
        <w:t>年度</w:t>
      </w:r>
      <w:r>
        <w:rPr>
          <w:rFonts w:hint="default" w:ascii="Times New Roman" w:hAnsi="Times New Roman" w:eastAsia="方正仿宋_GBK" w:cs="Times New Roman"/>
          <w:sz w:val="32"/>
          <w:szCs w:val="32"/>
          <w:lang w:eastAsia="zh-CN"/>
        </w:rPr>
        <w:t>广东省</w:t>
      </w:r>
      <w:r>
        <w:rPr>
          <w:rFonts w:hint="default" w:ascii="Times New Roman" w:hAnsi="Times New Roman" w:eastAsia="方正仿宋_GBK" w:cs="Times New Roman"/>
          <w:sz w:val="32"/>
          <w:szCs w:val="32"/>
          <w:lang w:val="en-US" w:eastAsia="zh-CN"/>
        </w:rPr>
        <w:t>共青团</w:t>
      </w:r>
      <w:r>
        <w:rPr>
          <w:rFonts w:hint="default" w:ascii="Times New Roman" w:hAnsi="Times New Roman" w:eastAsia="方正仿宋_GBK" w:cs="Times New Roman"/>
          <w:sz w:val="32"/>
          <w:szCs w:val="32"/>
        </w:rPr>
        <w:t>和青少年工作研究课题</w:t>
      </w:r>
      <w:r>
        <w:rPr>
          <w:rFonts w:hint="default" w:ascii="Times New Roman" w:hAnsi="Times New Roman" w:eastAsia="方正仿宋_GBK" w:cs="Times New Roman"/>
          <w:sz w:val="32"/>
          <w:szCs w:val="32"/>
          <w:lang w:eastAsia="zh-CN"/>
        </w:rPr>
        <w:t>申报</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现将</w:t>
      </w:r>
      <w:r>
        <w:rPr>
          <w:rFonts w:hint="default" w:ascii="Times New Roman" w:hAnsi="Times New Roman" w:eastAsia="方正仿宋_GBK" w:cs="Times New Roman"/>
          <w:sz w:val="32"/>
          <w:szCs w:val="32"/>
        </w:rPr>
        <w:t>有关事宜通知如下</w:t>
      </w:r>
      <w:r>
        <w:rPr>
          <w:rFonts w:hint="eastAsia"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一、指导思想</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lang w:val="en-US" w:eastAsia="zh-CN"/>
        </w:rPr>
        <w:t>以习近平新时代中国特色社会主义思想为指导，学习贯彻</w:t>
      </w:r>
      <w:r>
        <w:rPr>
          <w:rFonts w:hint="default" w:ascii="Times New Roman" w:hAnsi="Times New Roman" w:eastAsia="方正仿宋_GBK" w:cs="Times New Roman"/>
          <w:sz w:val="32"/>
          <w:szCs w:val="32"/>
          <w:lang w:val="en-US" w:eastAsia="zh-CN"/>
        </w:rPr>
        <w:t>习近平总书记关于青年工作的重要思想</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深入研究当代青少年</w:t>
      </w:r>
      <w:r>
        <w:rPr>
          <w:rFonts w:hint="eastAsia" w:ascii="Times New Roman" w:hAnsi="Times New Roman" w:eastAsia="方正仿宋_GBK" w:cs="Times New Roman"/>
          <w:sz w:val="32"/>
          <w:szCs w:val="32"/>
          <w:lang w:val="en-US" w:eastAsia="zh-CN"/>
        </w:rPr>
        <w:t>发展</w:t>
      </w:r>
      <w:r>
        <w:rPr>
          <w:rFonts w:hint="default" w:ascii="Times New Roman" w:hAnsi="Times New Roman" w:eastAsia="方正仿宋_GBK" w:cs="Times New Roman"/>
          <w:sz w:val="32"/>
          <w:szCs w:val="32"/>
          <w:lang w:val="en-US" w:eastAsia="zh-CN"/>
        </w:rPr>
        <w:t>的新特点、新规律和全省</w:t>
      </w:r>
      <w:r>
        <w:rPr>
          <w:rFonts w:hint="eastAsia" w:ascii="Times New Roman" w:hAnsi="Times New Roman" w:eastAsia="方正仿宋_GBK" w:cs="Times New Roman"/>
          <w:sz w:val="32"/>
          <w:szCs w:val="32"/>
          <w:lang w:val="en-US" w:eastAsia="zh-CN"/>
        </w:rPr>
        <w:t>青少年工作</w:t>
      </w:r>
      <w:r>
        <w:rPr>
          <w:rFonts w:hint="default" w:ascii="Times New Roman" w:hAnsi="Times New Roman" w:eastAsia="方正仿宋_GBK" w:cs="Times New Roman"/>
          <w:sz w:val="32"/>
          <w:szCs w:val="32"/>
          <w:lang w:val="en-US" w:eastAsia="zh-CN"/>
        </w:rPr>
        <w:t>的</w:t>
      </w:r>
      <w:r>
        <w:rPr>
          <w:rFonts w:hint="default" w:ascii="Times New Roman" w:hAnsi="Times New Roman" w:eastAsia="方正仿宋_GBK" w:cs="Times New Roman"/>
          <w:sz w:val="32"/>
          <w:szCs w:val="32"/>
        </w:rPr>
        <w:t>新课题、新挑战</w:t>
      </w:r>
      <w:r>
        <w:rPr>
          <w:rFonts w:hint="default" w:ascii="Times New Roman" w:hAnsi="Times New Roman" w:eastAsia="方正仿宋_GBK" w:cs="Times New Roman"/>
          <w:sz w:val="32"/>
          <w:szCs w:val="32"/>
          <w:lang w:eastAsia="zh-CN"/>
        </w:rPr>
        <w:t>，加强青少年发展理论和政策研究</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eastAsia="zh-CN"/>
        </w:rPr>
        <w:t>着力建设南方青年与共青团工作理论研究新高地</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二、课题申报</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各地</w:t>
      </w:r>
      <w:r>
        <w:rPr>
          <w:rFonts w:hint="eastAsia" w:ascii="Times New Roman" w:hAnsi="Times New Roman" w:eastAsia="方正仿宋_GBK" w:cs="Times New Roman"/>
          <w:sz w:val="32"/>
          <w:szCs w:val="32"/>
          <w:lang w:val="en-US" w:eastAsia="zh-CN"/>
        </w:rPr>
        <w:t>各单位</w:t>
      </w:r>
      <w:r>
        <w:rPr>
          <w:rFonts w:hint="default" w:ascii="Times New Roman" w:hAnsi="Times New Roman" w:eastAsia="方正仿宋_GBK" w:cs="Times New Roman"/>
          <w:sz w:val="32"/>
          <w:szCs w:val="32"/>
        </w:rPr>
        <w:t>团组织</w:t>
      </w:r>
      <w:r>
        <w:rPr>
          <w:rFonts w:hint="default" w:ascii="Times New Roman" w:hAnsi="Times New Roman" w:eastAsia="方正仿宋_GBK" w:cs="Times New Roman"/>
          <w:sz w:val="32"/>
          <w:szCs w:val="32"/>
          <w:lang w:eastAsia="zh-CN"/>
        </w:rPr>
        <w:t>、社科联</w:t>
      </w:r>
      <w:r>
        <w:rPr>
          <w:rFonts w:hint="default" w:ascii="Times New Roman" w:hAnsi="Times New Roman" w:eastAsia="方正仿宋_GBK" w:cs="Times New Roman"/>
          <w:sz w:val="32"/>
          <w:szCs w:val="32"/>
        </w:rPr>
        <w:t>可</w:t>
      </w:r>
      <w:r>
        <w:rPr>
          <w:rFonts w:hint="default" w:ascii="Times New Roman" w:hAnsi="Times New Roman" w:eastAsia="方正仿宋_GBK" w:cs="Times New Roman"/>
          <w:sz w:val="32"/>
          <w:szCs w:val="32"/>
          <w:lang w:eastAsia="zh-CN"/>
        </w:rPr>
        <w:t>组织</w:t>
      </w:r>
      <w:r>
        <w:rPr>
          <w:rFonts w:hint="default" w:ascii="Times New Roman" w:hAnsi="Times New Roman" w:eastAsia="方正仿宋_GBK" w:cs="Times New Roman"/>
          <w:sz w:val="32"/>
          <w:szCs w:val="32"/>
        </w:rPr>
        <w:t>青少年研究者</w:t>
      </w:r>
      <w:r>
        <w:rPr>
          <w:rFonts w:hint="eastAsia" w:ascii="Times New Roman" w:hAnsi="Times New Roman" w:eastAsia="方正仿宋_GBK" w:cs="Times New Roman"/>
          <w:sz w:val="32"/>
          <w:szCs w:val="32"/>
          <w:lang w:val="en-US" w:eastAsia="zh-CN"/>
        </w:rPr>
        <w:t>和实务</w:t>
      </w:r>
      <w:r>
        <w:rPr>
          <w:rFonts w:hint="default" w:ascii="Times New Roman" w:hAnsi="Times New Roman" w:eastAsia="方正仿宋_GBK" w:cs="Times New Roman"/>
          <w:sz w:val="32"/>
          <w:szCs w:val="32"/>
        </w:rPr>
        <w:t>工作者积极申报课题。</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2.请申报者认真阅读</w:t>
      </w:r>
      <w:r>
        <w:rPr>
          <w:rFonts w:hint="eastAsia" w:ascii="Times New Roman" w:hAnsi="Times New Roman" w:eastAsia="方正仿宋_GBK"/>
          <w:sz w:val="32"/>
          <w:szCs w:val="32"/>
        </w:rPr>
        <w:t>《202</w:t>
      </w:r>
      <w:r>
        <w:rPr>
          <w:rFonts w:hint="eastAsia" w:ascii="Times New Roman" w:hAnsi="Times New Roman" w:eastAsia="方正仿宋_GBK"/>
          <w:sz w:val="32"/>
          <w:szCs w:val="32"/>
          <w:lang w:val="en-US" w:eastAsia="zh-CN"/>
        </w:rPr>
        <w:t>1</w:t>
      </w:r>
      <w:r>
        <w:rPr>
          <w:rFonts w:hint="eastAsia" w:ascii="Times New Roman" w:hAnsi="Times New Roman" w:eastAsia="方正仿宋_GBK"/>
          <w:sz w:val="32"/>
          <w:szCs w:val="32"/>
        </w:rPr>
        <w:t>年度广东省青少年研究课题指南》（</w:t>
      </w:r>
      <w:r>
        <w:rPr>
          <w:rFonts w:hint="eastAsia" w:ascii="Times New Roman" w:hAnsi="Times New Roman" w:eastAsia="方正仿宋_GBK"/>
          <w:sz w:val="32"/>
          <w:szCs w:val="32"/>
          <w:lang w:val="en-US" w:eastAsia="zh-CN"/>
        </w:rPr>
        <w:t>见附件1）确定选题</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申报时</w:t>
      </w:r>
      <w:r>
        <w:rPr>
          <w:rFonts w:hint="default" w:ascii="Times New Roman" w:hAnsi="Times New Roman" w:eastAsia="方正仿宋_GBK" w:cs="Times New Roman"/>
          <w:sz w:val="32"/>
          <w:szCs w:val="32"/>
        </w:rPr>
        <w:t>可选择不同的研究角度、方法和侧重点，也可对条目的文字表述做出适当修改。</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eastAsia" w:ascii="方正仿宋_GBK" w:hAnsi="方正仿宋_GBK" w:eastAsia="方正仿宋_GBK" w:cs="方正仿宋_GBK"/>
          <w:sz w:val="32"/>
          <w:szCs w:val="32"/>
          <w:lang w:val="en-US" w:eastAsia="zh-CN"/>
        </w:rPr>
        <w:t>.已经获得本年度广东省青少年研究共建课题立项的主持人，不得参与本次课题申报。</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eastAsia" w:ascii="Times New Roman" w:hAnsi="Times New Roman" w:eastAsia="MS Mincho" w:cs="Times New Roman"/>
          <w:sz w:val="32"/>
          <w:szCs w:val="32"/>
          <w:lang w:val="en-US" w:eastAsia="ja-JP"/>
        </w:rPr>
        <w:t>4</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每个</w:t>
      </w:r>
      <w:r>
        <w:rPr>
          <w:rFonts w:hint="eastAsia" w:ascii="方正仿宋_GBK" w:hAnsi="方正仿宋_GBK" w:eastAsia="方正仿宋_GBK" w:cs="方正仿宋_GBK"/>
          <w:sz w:val="32"/>
          <w:szCs w:val="32"/>
          <w:lang w:val="en-US" w:eastAsia="zh-CN"/>
        </w:rPr>
        <w:t>课题组只能确定一名课题主持人，限报一项，且不能作为另一课题组成员参加申报。非课题主持人的课题组成员在同一年度参与申报的项目不能超过两项。</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eastAsia" w:ascii="Times New Roman" w:hAnsi="Times New Roman" w:eastAsia="MS Mincho" w:cs="Times New Roman"/>
          <w:sz w:val="32"/>
          <w:szCs w:val="32"/>
          <w:lang w:val="en-US" w:eastAsia="ja-JP"/>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申报课题工作由课题主持人负责。课题主持人申报的课题应先经所在单位</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高校须经</w:t>
      </w:r>
      <w:r>
        <w:rPr>
          <w:rFonts w:hint="default" w:ascii="Times New Roman" w:hAnsi="Times New Roman" w:eastAsia="方正仿宋_GBK" w:cs="Times New Roman"/>
          <w:sz w:val="32"/>
          <w:szCs w:val="32"/>
          <w:lang w:val="en-US" w:eastAsia="zh-CN"/>
        </w:rPr>
        <w:t>科研部门）</w:t>
      </w:r>
      <w:r>
        <w:rPr>
          <w:rFonts w:hint="eastAsia" w:ascii="Times New Roman" w:hAnsi="Times New Roman" w:eastAsia="方正仿宋_GBK" w:cs="Times New Roman"/>
          <w:sz w:val="32"/>
          <w:szCs w:val="32"/>
          <w:lang w:val="en-US" w:eastAsia="zh-CN"/>
        </w:rPr>
        <w:t>备案、</w:t>
      </w:r>
      <w:r>
        <w:rPr>
          <w:rFonts w:hint="default" w:ascii="Times New Roman" w:hAnsi="Times New Roman" w:eastAsia="方正仿宋_GBK" w:cs="Times New Roman"/>
          <w:sz w:val="32"/>
          <w:szCs w:val="32"/>
        </w:rPr>
        <w:t>同意，</w:t>
      </w:r>
      <w:r>
        <w:rPr>
          <w:rFonts w:hint="eastAsia" w:ascii="Times New Roman" w:hAnsi="Times New Roman" w:eastAsia="方正仿宋_GBK" w:cs="Times New Roman"/>
          <w:sz w:val="32"/>
          <w:szCs w:val="32"/>
          <w:lang w:val="en-US" w:eastAsia="zh-CN"/>
        </w:rPr>
        <w:t>将立项申请书（附件2）纸质版</w:t>
      </w:r>
      <w:r>
        <w:rPr>
          <w:rFonts w:hint="default" w:ascii="Times New Roman" w:hAnsi="Times New Roman" w:eastAsia="方正仿宋_GBK" w:cs="Times New Roman"/>
          <w:sz w:val="32"/>
          <w:szCs w:val="32"/>
          <w:lang w:val="en-US" w:eastAsia="zh-CN"/>
        </w:rPr>
        <w:t>加盖单位（</w:t>
      </w:r>
      <w:r>
        <w:rPr>
          <w:rFonts w:hint="eastAsia" w:ascii="Times New Roman" w:hAnsi="Times New Roman" w:eastAsia="方正仿宋_GBK" w:cs="Times New Roman"/>
          <w:sz w:val="32"/>
          <w:szCs w:val="32"/>
          <w:lang w:val="en-US" w:eastAsia="zh-CN"/>
        </w:rPr>
        <w:t>同上</w:t>
      </w:r>
      <w:r>
        <w:rPr>
          <w:rFonts w:hint="default" w:ascii="Times New Roman" w:hAnsi="Times New Roman" w:eastAsia="方正仿宋_GBK" w:cs="Times New Roman"/>
          <w:sz w:val="32"/>
          <w:szCs w:val="32"/>
          <w:lang w:val="en-US" w:eastAsia="zh-CN"/>
        </w:rPr>
        <w:t>）公章</w:t>
      </w:r>
      <w:r>
        <w:rPr>
          <w:rFonts w:hint="default" w:ascii="Times New Roman" w:hAnsi="Times New Roman" w:eastAsia="方正仿宋_GBK" w:cs="Times New Roman"/>
          <w:sz w:val="32"/>
          <w:szCs w:val="32"/>
        </w:rPr>
        <w:t>后</w:t>
      </w:r>
      <w:r>
        <w:rPr>
          <w:rFonts w:hint="default" w:ascii="Times New Roman" w:hAnsi="Times New Roman" w:eastAsia="方正仿宋_GBK" w:cs="Times New Roman"/>
          <w:sz w:val="32"/>
          <w:szCs w:val="32"/>
          <w:lang w:eastAsia="zh-CN"/>
        </w:rPr>
        <w:t>申</w:t>
      </w:r>
      <w:r>
        <w:rPr>
          <w:rFonts w:hint="default" w:ascii="Times New Roman" w:hAnsi="Times New Roman" w:eastAsia="方正仿宋_GBK" w:cs="Times New Roman"/>
          <w:sz w:val="32"/>
          <w:szCs w:val="32"/>
        </w:rPr>
        <w:t>报。</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MS Mincho" w:cs="Times New Roman"/>
          <w:sz w:val="32"/>
          <w:szCs w:val="32"/>
          <w:lang w:val="en-US" w:eastAsia="ja-JP"/>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申报课题须</w:t>
      </w:r>
      <w:r>
        <w:rPr>
          <w:rFonts w:hint="eastAsia" w:ascii="Times New Roman" w:hAnsi="Times New Roman" w:eastAsia="方正仿宋_GBK" w:cs="Times New Roman"/>
          <w:sz w:val="32"/>
          <w:szCs w:val="32"/>
          <w:lang w:val="en-US" w:eastAsia="zh-CN"/>
        </w:rPr>
        <w:t>提交的材料包括</w:t>
      </w:r>
      <w:r>
        <w:rPr>
          <w:rFonts w:hint="default" w:ascii="Times New Roman" w:hAnsi="Times New Roman" w:eastAsia="方正仿宋_GBK" w:cs="Times New Roman"/>
          <w:sz w:val="32"/>
          <w:szCs w:val="32"/>
        </w:rPr>
        <w:t>课题立项申请书</w:t>
      </w:r>
      <w:r>
        <w:rPr>
          <w:rFonts w:hint="eastAsia" w:ascii="Times New Roman" w:hAnsi="Times New Roman" w:eastAsia="方正仿宋_GBK" w:cs="Times New Roman"/>
          <w:sz w:val="32"/>
          <w:szCs w:val="32"/>
          <w:lang w:val="en-US" w:eastAsia="zh-CN"/>
        </w:rPr>
        <w:t>纸质版</w:t>
      </w:r>
      <w:r>
        <w:rPr>
          <w:rFonts w:hint="default" w:ascii="Times New Roman" w:hAnsi="Times New Roman" w:eastAsia="方正仿宋_GBK" w:cs="Times New Roman"/>
          <w:sz w:val="32"/>
          <w:szCs w:val="32"/>
        </w:rPr>
        <w:t>（原件</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和</w:t>
      </w:r>
      <w:r>
        <w:rPr>
          <w:rFonts w:hint="default" w:ascii="Times New Roman" w:hAnsi="Times New Roman" w:eastAsia="方正仿宋_GBK" w:cs="Times New Roman"/>
          <w:sz w:val="32"/>
          <w:szCs w:val="32"/>
          <w:lang w:val="en-US" w:eastAsia="zh-CN"/>
        </w:rPr>
        <w:t>电子版</w:t>
      </w:r>
      <w:r>
        <w:rPr>
          <w:rFonts w:hint="eastAsia" w:ascii="Times New Roman" w:hAnsi="Times New Roman" w:eastAsia="方正仿宋_GBK" w:cs="Times New Roman"/>
          <w:sz w:val="32"/>
          <w:szCs w:val="32"/>
          <w:lang w:val="en-US" w:eastAsia="zh-CN"/>
        </w:rPr>
        <w:t>（必须是word文档格式，所填内容要求均为五号宋体）</w:t>
      </w:r>
      <w:r>
        <w:rPr>
          <w:rFonts w:hint="default" w:ascii="Times New Roman" w:hAnsi="Times New Roman" w:eastAsia="方正仿宋_GBK" w:cs="Times New Roman"/>
          <w:sz w:val="32"/>
          <w:szCs w:val="32"/>
          <w:lang w:val="en-US" w:eastAsia="zh-CN"/>
        </w:rPr>
        <w:t>，</w:t>
      </w:r>
      <w:r>
        <w:rPr>
          <w:rFonts w:hint="eastAsia" w:ascii="方正仿宋_GBK" w:hAnsi="方正仿宋_GBK" w:eastAsia="方正仿宋_GBK" w:cs="方正仿宋_GBK"/>
          <w:sz w:val="32"/>
          <w:szCs w:val="32"/>
          <w:lang w:val="en-US" w:eastAsia="zh-CN"/>
        </w:rPr>
        <w:t>立项申请书电子版统一按照“申报人姓名+所在单位+课题名称”进行命名</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邮寄</w:t>
      </w:r>
      <w:r>
        <w:rPr>
          <w:rFonts w:hint="default" w:ascii="Times New Roman" w:hAnsi="Times New Roman" w:eastAsia="方正仿宋_GBK" w:cs="Times New Roman"/>
          <w:sz w:val="32"/>
          <w:szCs w:val="32"/>
          <w:lang w:val="en-US" w:eastAsia="zh-CN"/>
        </w:rPr>
        <w:t>地址、</w:t>
      </w:r>
      <w:r>
        <w:rPr>
          <w:rFonts w:hint="eastAsia" w:ascii="Times New Roman" w:hAnsi="Times New Roman" w:eastAsia="方正仿宋_GBK" w:cs="Times New Roman"/>
          <w:sz w:val="32"/>
          <w:szCs w:val="32"/>
          <w:lang w:val="en-US" w:eastAsia="zh-CN"/>
        </w:rPr>
        <w:t>电子</w:t>
      </w:r>
      <w:r>
        <w:rPr>
          <w:rFonts w:hint="default" w:ascii="Times New Roman" w:hAnsi="Times New Roman" w:eastAsia="方正仿宋_GBK" w:cs="Times New Roman"/>
          <w:sz w:val="32"/>
          <w:szCs w:val="32"/>
          <w:lang w:val="en-US" w:eastAsia="zh-CN"/>
        </w:rPr>
        <w:t>邮箱附后</w:t>
      </w:r>
      <w:r>
        <w:rPr>
          <w:rFonts w:hint="default" w:ascii="Times New Roman" w:hAnsi="Times New Roman" w:eastAsia="方正仿宋_GBK" w:cs="Times New Roman"/>
          <w:sz w:val="32"/>
          <w:szCs w:val="32"/>
        </w:rPr>
        <w:t>。申请书样式可登陆广东共青团网</w:t>
      </w:r>
      <w:r>
        <w:rPr>
          <w:rFonts w:hint="default" w:ascii="Times New Roman" w:hAnsi="Times New Roman" w:eastAsia="方正仿宋_GBK" w:cs="Times New Roman"/>
          <w:sz w:val="32"/>
          <w:szCs w:val="32"/>
          <w:lang w:eastAsia="zh-CN"/>
        </w:rPr>
        <w:t>的“</w:t>
      </w:r>
      <w:r>
        <w:rPr>
          <w:rFonts w:hint="eastAsia" w:ascii="Times New Roman" w:hAnsi="Times New Roman" w:eastAsia="方正仿宋_GBK" w:cs="Times New Roman"/>
          <w:sz w:val="32"/>
          <w:szCs w:val="32"/>
          <w:lang w:val="en-US" w:eastAsia="zh-CN"/>
        </w:rPr>
        <w:t>公告栏</w:t>
      </w:r>
      <w:r>
        <w:rPr>
          <w:rFonts w:hint="default" w:ascii="Times New Roman" w:hAnsi="Times New Roman" w:eastAsia="方正仿宋_GBK" w:cs="Times New Roman"/>
          <w:sz w:val="32"/>
          <w:szCs w:val="32"/>
          <w:lang w:eastAsia="zh-CN"/>
        </w:rPr>
        <w:t>”栏目</w:t>
      </w:r>
      <w:r>
        <w:rPr>
          <w:rFonts w:hint="default" w:ascii="Times New Roman" w:hAnsi="Times New Roman" w:eastAsia="方正仿宋_GBK" w:cs="Times New Roman"/>
          <w:sz w:val="32"/>
          <w:szCs w:val="32"/>
        </w:rPr>
        <w:t>下载（网址：</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"http://www.gdcyl.org）。" </w:instrText>
      </w:r>
      <w:r>
        <w:rPr>
          <w:rFonts w:hint="default" w:ascii="Times New Roman" w:hAnsi="Times New Roman" w:eastAsia="方正仿宋_GBK" w:cs="Times New Roman"/>
          <w:sz w:val="32"/>
          <w:szCs w:val="32"/>
        </w:rPr>
        <w:fldChar w:fldCharType="separate"/>
      </w:r>
      <w:r>
        <w:rPr>
          <w:rStyle w:val="10"/>
          <w:rFonts w:hint="default" w:ascii="Times New Roman" w:hAnsi="Times New Roman" w:eastAsia="方正仿宋_GBK" w:cs="Times New Roman"/>
          <w:sz w:val="32"/>
          <w:szCs w:val="32"/>
          <w:u w:val="none"/>
        </w:rPr>
        <w:t>http://www.gdcyl.org</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rPr>
        <w:fldChar w:fldCharType="end"/>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eastAsia" w:ascii="Times New Roman" w:hAnsi="Times New Roman" w:cs="Times New Roman"/>
          <w:sz w:val="32"/>
          <w:szCs w:val="32"/>
          <w:lang w:val="en-US" w:eastAsia="zh-CN"/>
        </w:rPr>
        <w:t>8</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申报课题审核合格后，经青少年研究专家评审并公示，方可立项。</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eastAsia" w:ascii="Times New Roman" w:hAnsi="Times New Roman" w:cs="Times New Roman"/>
          <w:sz w:val="32"/>
          <w:szCs w:val="32"/>
          <w:lang w:val="en-US" w:eastAsia="zh-CN"/>
        </w:rPr>
        <w:t>9</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申报的课题经评审</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网络公示无异议后立项，立项通知下发</w:t>
      </w:r>
      <w:r>
        <w:rPr>
          <w:rFonts w:hint="default" w:ascii="Times New Roman" w:hAnsi="Times New Roman" w:eastAsia="方正仿宋_GBK" w:cs="Times New Roman"/>
          <w:sz w:val="32"/>
          <w:szCs w:val="32"/>
        </w:rPr>
        <w:t>后即可开展研究，研究时限为</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不设延期</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、工作要求</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方正楷体_GBK" w:hAnsi="方正楷体_GBK" w:eastAsia="方正楷体_GBK" w:cs="方正楷体_GBK"/>
          <w:sz w:val="32"/>
          <w:szCs w:val="32"/>
        </w:rPr>
        <w:t>高度重视，广泛动员。</w:t>
      </w:r>
      <w:r>
        <w:rPr>
          <w:rFonts w:hint="default" w:ascii="Times New Roman" w:hAnsi="Times New Roman" w:eastAsia="方正仿宋_GBK" w:cs="Times New Roman"/>
          <w:sz w:val="32"/>
          <w:szCs w:val="32"/>
        </w:rPr>
        <w:t>开展青少年研究，是贯彻</w:t>
      </w:r>
      <w:r>
        <w:rPr>
          <w:rFonts w:hint="eastAsia" w:ascii="Times New Roman" w:hAnsi="Times New Roman" w:eastAsia="方正仿宋_GBK" w:cs="Times New Roman"/>
          <w:sz w:val="32"/>
          <w:szCs w:val="32"/>
          <w:lang w:val="en-US" w:eastAsia="zh-CN"/>
        </w:rPr>
        <w:t>习近平总书记关于青年工作重要思想的重要举措，是落实国家和省中长期青年发展规划、</w:t>
      </w:r>
      <w:r>
        <w:rPr>
          <w:rFonts w:hint="default" w:ascii="Times New Roman" w:hAnsi="Times New Roman" w:eastAsia="方正仿宋_GBK" w:cs="Times New Roman"/>
          <w:sz w:val="32"/>
          <w:szCs w:val="32"/>
        </w:rPr>
        <w:t>提升青少年工作的科学化决策水平的必然要求。要高度重视，广泛组织动员本地区本单位的青少年研究者、实务工作者积极参与课题申报。</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eastAsia" w:ascii="方正楷体_GBK" w:hAnsi="方正楷体_GBK" w:eastAsia="方正楷体_GBK" w:cs="方正楷体_GBK"/>
          <w:sz w:val="32"/>
          <w:szCs w:val="32"/>
          <w:lang w:val="en-US" w:eastAsia="zh-CN"/>
        </w:rPr>
        <w:t>与时俱进</w:t>
      </w:r>
      <w:r>
        <w:rPr>
          <w:rFonts w:hint="eastAsia" w:ascii="方正楷体_GBK" w:hAnsi="方正楷体_GBK" w:eastAsia="方正楷体_GBK" w:cs="方正楷体_GBK"/>
          <w:sz w:val="32"/>
          <w:szCs w:val="32"/>
        </w:rPr>
        <w:t>，精准选题。</w:t>
      </w:r>
      <w:r>
        <w:rPr>
          <w:rFonts w:hint="default" w:ascii="Times New Roman" w:hAnsi="Times New Roman" w:eastAsia="方正仿宋_GBK" w:cs="Times New Roman"/>
          <w:sz w:val="32"/>
          <w:szCs w:val="32"/>
        </w:rPr>
        <w:t>选准研究课题是取得有价值研究成果的前提。要善于发现青少年成长过程中面临的突出问题和青少年工作中</w:t>
      </w:r>
      <w:r>
        <w:rPr>
          <w:rFonts w:hint="eastAsia" w:ascii="Times New Roman" w:hAnsi="Times New Roman" w:eastAsia="方正仿宋_GBK" w:cs="Times New Roman"/>
          <w:sz w:val="32"/>
          <w:szCs w:val="32"/>
          <w:lang w:val="en-US" w:eastAsia="zh-CN"/>
        </w:rPr>
        <w:t>亟</w:t>
      </w:r>
      <w:r>
        <w:rPr>
          <w:rFonts w:hint="default" w:ascii="Times New Roman" w:hAnsi="Times New Roman" w:eastAsia="方正仿宋_GBK" w:cs="Times New Roman"/>
          <w:sz w:val="32"/>
          <w:szCs w:val="32"/>
        </w:rPr>
        <w:t>需解决的牵动性、瓶颈性矛盾，大处着眼，小处着手，力争提出具有前瞻性和创新性的选题。</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eastAsia" w:ascii="方正楷体_GBK" w:hAnsi="方正楷体_GBK" w:eastAsia="方正楷体_GBK" w:cs="方正楷体_GBK"/>
          <w:sz w:val="32"/>
          <w:szCs w:val="32"/>
        </w:rPr>
        <w:t>精益求精，保证质量。</w:t>
      </w:r>
      <w:r>
        <w:rPr>
          <w:rFonts w:hint="default" w:ascii="Times New Roman" w:hAnsi="Times New Roman" w:eastAsia="方正仿宋_GBK" w:cs="Times New Roman"/>
          <w:sz w:val="32"/>
          <w:szCs w:val="32"/>
        </w:rPr>
        <w:t>青少年</w:t>
      </w:r>
      <w:r>
        <w:rPr>
          <w:rFonts w:hint="eastAsia" w:ascii="Times New Roman" w:hAnsi="Times New Roman" w:eastAsia="方正仿宋_GBK" w:cs="Times New Roman"/>
          <w:sz w:val="32"/>
          <w:szCs w:val="32"/>
          <w:lang w:val="en-US" w:eastAsia="zh-CN"/>
        </w:rPr>
        <w:t>研究</w:t>
      </w:r>
      <w:r>
        <w:rPr>
          <w:rFonts w:hint="default" w:ascii="Times New Roman" w:hAnsi="Times New Roman" w:eastAsia="方正仿宋_GBK" w:cs="Times New Roman"/>
          <w:sz w:val="32"/>
          <w:szCs w:val="32"/>
        </w:rPr>
        <w:t>是一个跨学科的研究领域。提倡深入一线开展实地调查，鼓励运用多学科的理论、方法和成果开展课题研究。要遵守国家法律法规，恪守学术道德和学术规范，不断提升课题研究质量。</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、其他事项</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申报课题并被立项的，将</w:t>
      </w:r>
      <w:r>
        <w:rPr>
          <w:rFonts w:hint="default" w:ascii="Times New Roman" w:hAnsi="Times New Roman" w:eastAsia="方正仿宋_GBK" w:cs="Times New Roman"/>
          <w:sz w:val="32"/>
          <w:szCs w:val="32"/>
          <w:lang w:eastAsia="zh-CN"/>
        </w:rPr>
        <w:t>分为重</w:t>
      </w:r>
      <w:r>
        <w:rPr>
          <w:rFonts w:hint="eastAsia" w:ascii="Times New Roman" w:hAnsi="Times New Roman" w:eastAsia="方正仿宋_GBK" w:cs="Times New Roman"/>
          <w:sz w:val="32"/>
          <w:szCs w:val="32"/>
          <w:lang w:val="en-US" w:eastAsia="zh-CN"/>
        </w:rPr>
        <w:t>点</w:t>
      </w:r>
      <w:r>
        <w:rPr>
          <w:rFonts w:hint="default" w:ascii="Times New Roman" w:hAnsi="Times New Roman" w:eastAsia="方正仿宋_GBK" w:cs="Times New Roman"/>
          <w:sz w:val="32"/>
          <w:szCs w:val="32"/>
          <w:lang w:eastAsia="zh-CN"/>
        </w:rPr>
        <w:t>资助课题</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20个</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一般</w:t>
      </w:r>
      <w:r>
        <w:rPr>
          <w:rFonts w:hint="default" w:ascii="Times New Roman" w:hAnsi="Times New Roman" w:eastAsia="方正仿宋_GBK" w:cs="Times New Roman"/>
          <w:sz w:val="32"/>
          <w:szCs w:val="32"/>
          <w:lang w:val="en-US" w:eastAsia="zh-CN"/>
        </w:rPr>
        <w:t>资助</w:t>
      </w:r>
      <w:r>
        <w:rPr>
          <w:rFonts w:hint="default" w:ascii="Times New Roman" w:hAnsi="Times New Roman" w:eastAsia="方正仿宋_GBK" w:cs="Times New Roman"/>
          <w:sz w:val="32"/>
          <w:szCs w:val="32"/>
          <w:lang w:eastAsia="zh-CN"/>
        </w:rPr>
        <w:t>课题</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30个</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两</w:t>
      </w:r>
      <w:r>
        <w:rPr>
          <w:rFonts w:hint="default" w:ascii="Times New Roman" w:hAnsi="Times New Roman" w:eastAsia="方正仿宋_GBK" w:cs="Times New Roman"/>
          <w:sz w:val="32"/>
          <w:szCs w:val="32"/>
          <w:lang w:eastAsia="zh-CN"/>
        </w:rPr>
        <w:t>个类别，</w:t>
      </w:r>
      <w:r>
        <w:rPr>
          <w:rFonts w:hint="default" w:ascii="Times New Roman" w:hAnsi="Times New Roman" w:eastAsia="方正仿宋_GBK" w:cs="Times New Roman"/>
          <w:sz w:val="32"/>
          <w:szCs w:val="32"/>
          <w:lang w:val="en-US" w:eastAsia="zh-CN"/>
        </w:rPr>
        <w:t>团省委</w:t>
      </w:r>
      <w:r>
        <w:rPr>
          <w:rFonts w:hint="eastAsia" w:ascii="Times New Roman" w:hAnsi="Times New Roman" w:eastAsia="方正仿宋_GBK" w:cs="Times New Roman"/>
          <w:sz w:val="32"/>
          <w:szCs w:val="32"/>
          <w:lang w:val="en-US" w:eastAsia="zh-CN"/>
        </w:rPr>
        <w:t>均</w:t>
      </w:r>
      <w:r>
        <w:rPr>
          <w:rFonts w:hint="default" w:ascii="Times New Roman" w:hAnsi="Times New Roman" w:eastAsia="方正仿宋_GBK" w:cs="Times New Roman"/>
          <w:sz w:val="32"/>
          <w:szCs w:val="32"/>
          <w:lang w:eastAsia="zh-CN"/>
        </w:rPr>
        <w:t>给予</w:t>
      </w:r>
      <w:r>
        <w:rPr>
          <w:rFonts w:hint="default" w:ascii="Times New Roman" w:hAnsi="Times New Roman" w:eastAsia="方正仿宋_GBK" w:cs="Times New Roman"/>
          <w:sz w:val="32"/>
          <w:szCs w:val="32"/>
          <w:lang w:val="en-US" w:eastAsia="zh-CN"/>
        </w:rPr>
        <w:t>一定的经费支持；以上</w:t>
      </w:r>
      <w:r>
        <w:rPr>
          <w:rFonts w:hint="default" w:ascii="Times New Roman" w:hAnsi="Times New Roman" w:eastAsia="方正仿宋_GBK" w:cs="Times New Roman"/>
          <w:sz w:val="32"/>
          <w:szCs w:val="32"/>
          <w:lang w:eastAsia="zh-CN"/>
        </w:rPr>
        <w:t>课题均在省社科联备案</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结题成果</w:t>
      </w:r>
      <w:r>
        <w:rPr>
          <w:rFonts w:hint="eastAsia" w:ascii="Times New Roman" w:hAnsi="Times New Roman" w:eastAsia="方正仿宋_GBK" w:cs="Times New Roman"/>
          <w:sz w:val="32"/>
          <w:szCs w:val="32"/>
          <w:lang w:val="en-US" w:eastAsia="zh-CN"/>
        </w:rPr>
        <w:t>发表要求：必须以课题主持人为第一作者，重点资助类须在全国中文核心期刊上公开发表至少1篇或省级以上期刊2篇学术论文；一般资助类须在省级以上期刊公开发表至少1篇。</w:t>
      </w:r>
      <w:r>
        <w:rPr>
          <w:rFonts w:hint="eastAsia" w:ascii="Times New Roman" w:hAnsi="Times New Roman" w:eastAsia="方正仿宋_GBK" w:cs="Times New Roman"/>
          <w:color w:val="auto"/>
          <w:sz w:val="32"/>
          <w:szCs w:val="32"/>
          <w:lang w:val="en-US" w:eastAsia="zh-CN"/>
        </w:rPr>
        <w:t>成果</w:t>
      </w:r>
      <w:r>
        <w:rPr>
          <w:rFonts w:hint="eastAsia" w:ascii="仿宋_GB2312" w:eastAsia="仿宋_GB2312"/>
          <w:color w:val="auto"/>
          <w:sz w:val="32"/>
          <w:szCs w:val="32"/>
          <w:lang w:val="en-US" w:eastAsia="zh-CN"/>
        </w:rPr>
        <w:t>发表时须注明</w:t>
      </w:r>
      <w:r>
        <w:rPr>
          <w:rFonts w:hint="eastAsia" w:ascii="方正黑体_GBK" w:hAnsi="方正黑体_GBK" w:eastAsia="方正黑体_GBK" w:cs="方正黑体_GBK"/>
          <w:color w:val="auto"/>
          <w:sz w:val="32"/>
          <w:szCs w:val="32"/>
          <w:lang w:val="en-US" w:eastAsia="zh-CN"/>
        </w:rPr>
        <w:t>“本文系2021年度广东省青少年</w:t>
      </w:r>
      <w:r>
        <w:rPr>
          <w:rFonts w:hint="eastAsia" w:ascii="方正黑体_GBK" w:hAnsi="方正黑体_GBK" w:eastAsia="方正黑体_GBK" w:cs="方正黑体_GBK"/>
          <w:sz w:val="32"/>
          <w:szCs w:val="32"/>
          <w:lang w:val="en-US" w:eastAsia="zh-CN"/>
        </w:rPr>
        <w:t>研究课题资助成果，</w:t>
      </w:r>
      <w:r>
        <w:rPr>
          <w:rFonts w:hint="eastAsia" w:ascii="方正黑体_GBK" w:hAnsi="方正黑体_GBK" w:eastAsia="方正黑体_GBK" w:cs="方正黑体_GBK"/>
          <w:color w:val="auto"/>
          <w:sz w:val="32"/>
          <w:szCs w:val="32"/>
          <w:lang w:val="en-US" w:eastAsia="zh-CN"/>
        </w:rPr>
        <w:t>课题编号xx</w:t>
      </w:r>
      <w:r>
        <w:rPr>
          <w:rFonts w:hint="eastAsia" w:ascii="方正黑体_GBK" w:hAnsi="方正黑体_GBK" w:eastAsia="方正黑体_GBK" w:cs="方正黑体_GBK"/>
          <w:sz w:val="32"/>
          <w:szCs w:val="32"/>
          <w:lang w:val="en-US" w:eastAsia="zh-CN"/>
        </w:rPr>
        <w:t>”</w:t>
      </w:r>
      <w:r>
        <w:rPr>
          <w:rFonts w:hint="eastAsia" w:ascii="仿宋_GB2312" w:eastAsia="仿宋_GB2312"/>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课题申报截止日期为</w:t>
      </w:r>
      <w:r>
        <w:rPr>
          <w:rFonts w:hint="default" w:ascii="Times New Roman" w:hAnsi="Times New Roman" w:eastAsia="方正仿宋_GBK" w:cs="Times New Roman"/>
          <w:color w:val="auto"/>
          <w:sz w:val="32"/>
          <w:szCs w:val="32"/>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12</w:t>
      </w:r>
      <w:r>
        <w:rPr>
          <w:rFonts w:hint="default" w:ascii="Times New Roman" w:hAnsi="Times New Roman" w:eastAsia="方正仿宋_GBK" w:cs="Times New Roman"/>
          <w:color w:val="auto"/>
          <w:sz w:val="32"/>
          <w:szCs w:val="32"/>
          <w:lang w:val="en-US" w:eastAsia="zh-CN"/>
        </w:rPr>
        <w:t>月</w:t>
      </w:r>
      <w:r>
        <w:rPr>
          <w:rFonts w:hint="eastAsia"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以电子邮件送达时间为准，逾期不予受理。</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课题评审办公室设在广东省团校（广东青年政治学院）教务科研部，咨询有关情况请与课题评审办公室联系。</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1598" w:leftChars="304" w:right="0" w:rightChars="0" w:hanging="960" w:hangingChars="3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w:t>
      </w:r>
      <w:r>
        <w:rPr>
          <w:rFonts w:hint="eastAsia" w:ascii="Times New Roman" w:hAnsi="Times New Roman" w:eastAsia="方正仿宋_GBK" w:cs="Times New Roman"/>
          <w:sz w:val="32"/>
          <w:szCs w:val="32"/>
          <w:lang w:val="en-US" w:eastAsia="zh-CN"/>
        </w:rPr>
        <w:t>件</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20</w:t>
      </w:r>
      <w:r>
        <w:rPr>
          <w:rFonts w:hint="eastAsia" w:ascii="Times New Roman" w:hAnsi="Times New Roman" w:eastAsia="方正仿宋_GBK" w:cs="Times New Roman"/>
          <w:sz w:val="32"/>
          <w:szCs w:val="32"/>
          <w:lang w:val="en-US" w:eastAsia="zh-CN"/>
        </w:rPr>
        <w:t>21</w:t>
      </w:r>
      <w:r>
        <w:rPr>
          <w:rFonts w:hint="default" w:ascii="Times New Roman" w:hAnsi="Times New Roman" w:eastAsia="方正仿宋_GBK" w:cs="Times New Roman"/>
          <w:sz w:val="32"/>
          <w:szCs w:val="32"/>
        </w:rPr>
        <w:t>年度</w:t>
      </w:r>
      <w:r>
        <w:rPr>
          <w:rFonts w:hint="default" w:ascii="Times New Roman" w:hAnsi="Times New Roman" w:eastAsia="方正仿宋_GBK" w:cs="Times New Roman"/>
          <w:sz w:val="32"/>
          <w:szCs w:val="32"/>
          <w:lang w:eastAsia="zh-CN"/>
        </w:rPr>
        <w:t>广东省</w:t>
      </w:r>
      <w:r>
        <w:rPr>
          <w:rFonts w:hint="default" w:ascii="Times New Roman" w:hAnsi="Times New Roman" w:eastAsia="方正仿宋_GBK" w:cs="Times New Roman"/>
          <w:sz w:val="32"/>
          <w:szCs w:val="32"/>
        </w:rPr>
        <w:t>青少年研究课题指南</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1596" w:leftChars="760" w:right="0" w:rightChars="0" w:firstLine="0" w:firstLineChars="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20</w:t>
      </w:r>
      <w:r>
        <w:rPr>
          <w:rFonts w:hint="eastAsia" w:ascii="Times New Roman" w:hAnsi="Times New Roman" w:eastAsia="方正仿宋_GBK" w:cs="Times New Roman"/>
          <w:sz w:val="32"/>
          <w:szCs w:val="32"/>
          <w:lang w:val="en-US" w:eastAsia="zh-CN"/>
        </w:rPr>
        <w:t>21</w:t>
      </w:r>
      <w:r>
        <w:rPr>
          <w:rFonts w:hint="default" w:ascii="Times New Roman" w:hAnsi="Times New Roman" w:eastAsia="方正仿宋_GBK" w:cs="Times New Roman"/>
          <w:sz w:val="32"/>
          <w:szCs w:val="32"/>
        </w:rPr>
        <w:t>年度</w:t>
      </w:r>
      <w:r>
        <w:rPr>
          <w:rFonts w:hint="default" w:ascii="Times New Roman" w:hAnsi="Times New Roman" w:eastAsia="方正仿宋_GBK" w:cs="Times New Roman"/>
          <w:sz w:val="32"/>
          <w:szCs w:val="32"/>
          <w:lang w:eastAsia="zh-CN"/>
        </w:rPr>
        <w:t>广东省</w:t>
      </w:r>
      <w:r>
        <w:rPr>
          <w:rFonts w:hint="default" w:ascii="Times New Roman" w:hAnsi="Times New Roman" w:eastAsia="方正仿宋_GBK" w:cs="Times New Roman"/>
          <w:sz w:val="32"/>
          <w:szCs w:val="32"/>
        </w:rPr>
        <w:t>青少年研究课题立项申请书</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联 系 人：</w:t>
      </w:r>
      <w:r>
        <w:rPr>
          <w:rFonts w:hint="eastAsia" w:ascii="Times New Roman" w:hAnsi="Times New Roman" w:eastAsia="方正仿宋_GBK" w:cs="Times New Roman"/>
          <w:sz w:val="32"/>
          <w:szCs w:val="32"/>
          <w:lang w:val="en-US" w:eastAsia="zh-CN"/>
        </w:rPr>
        <w:t>谢云升</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联系电话：020-</w:t>
      </w:r>
      <w:r>
        <w:rPr>
          <w:rFonts w:hint="eastAsia" w:ascii="Times New Roman" w:hAnsi="Times New Roman" w:eastAsia="方正仿宋_GBK" w:cs="Times New Roman"/>
          <w:sz w:val="32"/>
          <w:szCs w:val="32"/>
          <w:lang w:val="en-US" w:eastAsia="zh-CN"/>
        </w:rPr>
        <w:t>32782874</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电子邮件：stx_yanjiuketi@gd.gov.cn</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2238" w:leftChars="304" w:right="0" w:rightChars="0" w:hanging="1600" w:hangingChars="500"/>
        <w:jc w:val="both"/>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邮寄</w:t>
      </w:r>
      <w:r>
        <w:rPr>
          <w:rFonts w:hint="default" w:ascii="Times New Roman" w:hAnsi="Times New Roman" w:eastAsia="方正仿宋_GBK" w:cs="Times New Roman"/>
          <w:sz w:val="32"/>
          <w:szCs w:val="32"/>
        </w:rPr>
        <w:t>地址：广州市</w:t>
      </w:r>
      <w:r>
        <w:rPr>
          <w:rFonts w:hint="eastAsia" w:ascii="Times New Roman" w:hAnsi="Times New Roman" w:eastAsia="方正仿宋_GBK" w:cs="Times New Roman"/>
          <w:sz w:val="32"/>
          <w:szCs w:val="32"/>
          <w:lang w:val="en-US" w:eastAsia="zh-CN"/>
        </w:rPr>
        <w:t>白云区钟落潭镇障岗村广东省团校</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2234" w:leftChars="1064" w:right="0" w:rightChars="0" w:firstLine="0" w:firstLineChars="0"/>
        <w:jc w:val="both"/>
        <w:textAlignment w:val="auto"/>
        <w:outlineLvl w:val="9"/>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行政楼316室</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邮编</w:t>
      </w:r>
      <w:r>
        <w:rPr>
          <w:rFonts w:hint="default" w:ascii="Times New Roman" w:hAnsi="Times New Roman" w:eastAsia="方正仿宋_GBK" w:cs="Times New Roman"/>
          <w:sz w:val="32"/>
          <w:szCs w:val="32"/>
        </w:rPr>
        <w:t>510</w:t>
      </w:r>
      <w:r>
        <w:rPr>
          <w:rFonts w:hint="eastAsia" w:ascii="Times New Roman" w:hAnsi="Times New Roman" w:eastAsia="方正仿宋_GBK" w:cs="Times New Roman"/>
          <w:sz w:val="32"/>
          <w:szCs w:val="32"/>
          <w:lang w:val="en-US" w:eastAsia="zh-CN"/>
        </w:rPr>
        <w:t>550</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共青团广东省委员会          广东省社会科学</w:t>
      </w:r>
      <w:r>
        <w:rPr>
          <w:rFonts w:hint="default" w:ascii="Times New Roman" w:hAnsi="Times New Roman" w:eastAsia="方正仿宋_GBK" w:cs="Times New Roman"/>
          <w:sz w:val="32"/>
          <w:szCs w:val="32"/>
          <w:lang w:eastAsia="zh-CN"/>
        </w:rPr>
        <w:t>界</w:t>
      </w:r>
      <w:r>
        <w:rPr>
          <w:rFonts w:hint="default" w:ascii="Times New Roman" w:hAnsi="Times New Roman" w:eastAsia="方正仿宋_GBK" w:cs="Times New Roman"/>
          <w:sz w:val="32"/>
          <w:szCs w:val="32"/>
        </w:rPr>
        <w:t>联合会</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11</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15</w:t>
      </w:r>
      <w:r>
        <w:rPr>
          <w:rFonts w:hint="default" w:ascii="Times New Roman" w:hAnsi="Times New Roman" w:eastAsia="方正仿宋_GBK" w:cs="Times New Roman"/>
          <w:color w:val="auto"/>
          <w:sz w:val="32"/>
          <w:szCs w:val="32"/>
        </w:rPr>
        <w:t>日</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bidi w:val="0"/>
        <w:spacing w:before="0" w:beforeLines="0" w:after="0" w:afterLines="0" w:line="560" w:lineRule="exact"/>
        <w:ind w:left="0" w:leftChars="0" w:right="0" w:rightChars="0"/>
        <w:textAlignment w:val="auto"/>
        <w:outlineLvl w:val="9"/>
        <w:rPr>
          <w:rFonts w:hint="default" w:ascii="楷体_GB2312" w:hAnsi="楷体_GB2312" w:eastAsia="楷体_GB2312"/>
          <w:sz w:val="32"/>
          <w:szCs w:val="32"/>
          <w:lang w:val="zh-CN" w:eastAsia="zh-CN"/>
        </w:rPr>
      </w:pPr>
      <w:r>
        <w:rPr>
          <w:rFonts w:hint="eastAsia" w:ascii="方正黑体_GBK" w:hAnsi="方正黑体_GBK" w:eastAsia="方正黑体_GBK" w:cs="方正黑体_GBK"/>
          <w:sz w:val="30"/>
          <w:szCs w:val="30"/>
        </w:rPr>
        <w:t>附件</w:t>
      </w:r>
      <w:r>
        <w:rPr>
          <w:rFonts w:hint="eastAsia" w:ascii="方正黑体_GBK" w:hAnsi="方正黑体_GBK" w:eastAsia="方正黑体_GBK" w:cs="方正黑体_GBK"/>
          <w:sz w:val="32"/>
          <w:szCs w:val="32"/>
          <w:lang w:val="en-US" w:eastAsia="zh-CN"/>
        </w:rPr>
        <w:t>1</w:t>
      </w:r>
    </w:p>
    <w:p>
      <w:pPr>
        <w:adjustRightInd w:val="0"/>
        <w:snapToGrid w:val="0"/>
        <w:spacing w:line="56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w:t>
      </w:r>
      <w:r>
        <w:rPr>
          <w:rFonts w:hint="eastAsia" w:ascii="方正小标宋简体" w:hAnsi="方正小标宋简体" w:eastAsia="方正小标宋简体" w:cs="方正小标宋简体"/>
          <w:sz w:val="36"/>
          <w:szCs w:val="36"/>
          <w:lang w:val="en-US" w:eastAsia="zh-CN"/>
        </w:rPr>
        <w:t>1</w:t>
      </w:r>
      <w:r>
        <w:rPr>
          <w:rFonts w:hint="eastAsia" w:ascii="方正小标宋简体" w:hAnsi="方正小标宋简体" w:eastAsia="方正小标宋简体" w:cs="方正小标宋简体"/>
          <w:sz w:val="36"/>
          <w:szCs w:val="36"/>
        </w:rPr>
        <w:t>年度广东省青少年研究课题指南</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习近平总书记“七一”重要讲话精神研究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伟大建党精神与新时代青年研究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加强和创新对青少年党史学习教育研究</w:t>
      </w:r>
      <w:bookmarkStart w:id="0" w:name="_GoBack"/>
      <w:bookmarkEnd w:id="0"/>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建党百年</w:t>
      </w:r>
      <w:r>
        <w:rPr>
          <w:rFonts w:hint="eastAsia" w:ascii="方正仿宋_GBK" w:hAnsi="方正仿宋_GBK" w:eastAsia="方正仿宋_GBK"/>
          <w:sz w:val="28"/>
          <w:szCs w:val="28"/>
          <w:lang w:val="en-US" w:eastAsia="zh-CN"/>
        </w:rPr>
        <w:t>历程中共青团和</w:t>
      </w:r>
      <w:r>
        <w:rPr>
          <w:rFonts w:hint="eastAsia" w:ascii="方正仿宋_GBK" w:hAnsi="方正仿宋_GBK" w:eastAsia="方正仿宋_GBK"/>
          <w:sz w:val="28"/>
          <w:szCs w:val="28"/>
        </w:rPr>
        <w:t>青年运动史研究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新</w:t>
      </w:r>
      <w:r>
        <w:rPr>
          <w:rFonts w:hint="eastAsia" w:ascii="方正仿宋_GBK" w:hAnsi="方正仿宋_GBK" w:eastAsia="方正仿宋_GBK"/>
          <w:sz w:val="28"/>
          <w:szCs w:val="28"/>
          <w:lang w:val="en-US" w:eastAsia="zh-CN"/>
        </w:rPr>
        <w:t>时代</w:t>
      </w:r>
      <w:r>
        <w:rPr>
          <w:rFonts w:hint="eastAsia" w:ascii="方正仿宋_GBK" w:hAnsi="方正仿宋_GBK" w:eastAsia="方正仿宋_GBK"/>
          <w:sz w:val="28"/>
          <w:szCs w:val="28"/>
        </w:rPr>
        <w:t>少先队工作理论与实践创新研究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新时代青少年总体特征和发展趋势研究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共青团、青年社会组织与志愿者团体在疫情防控中的作用研究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青年发展</w:t>
      </w:r>
      <w:r>
        <w:rPr>
          <w:rFonts w:hint="eastAsia" w:ascii="方正仿宋_GBK" w:hAnsi="方正仿宋_GBK" w:eastAsia="方正仿宋_GBK"/>
          <w:sz w:val="28"/>
          <w:szCs w:val="28"/>
        </w:rPr>
        <w:t>规划与</w:t>
      </w:r>
      <w:r>
        <w:rPr>
          <w:rFonts w:hint="eastAsia" w:ascii="方正仿宋_GBK" w:hAnsi="方正仿宋_GBK" w:eastAsia="方正仿宋_GBK"/>
          <w:sz w:val="28"/>
          <w:szCs w:val="28"/>
          <w:lang w:val="en-US" w:eastAsia="zh-CN"/>
        </w:rPr>
        <w:t>各领域政策体系</w:t>
      </w:r>
      <w:r>
        <w:rPr>
          <w:rFonts w:hint="eastAsia" w:ascii="方正仿宋_GBK" w:hAnsi="方正仿宋_GBK" w:eastAsia="方正仿宋_GBK"/>
          <w:sz w:val="28"/>
          <w:szCs w:val="28"/>
        </w:rPr>
        <w:t>有效衔接路径研究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新时代青年马克思主义者培养的路径创新研究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“双减”政策背景下的青少年发展研究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eastAsia="zh-CN"/>
        </w:rPr>
        <w:t>“</w:t>
      </w:r>
      <w:r>
        <w:rPr>
          <w:rFonts w:hint="eastAsia" w:ascii="方正仿宋_GBK" w:hAnsi="方正仿宋_GBK" w:eastAsia="方正仿宋_GBK"/>
          <w:sz w:val="28"/>
          <w:szCs w:val="28"/>
          <w:lang w:val="en-US" w:eastAsia="zh-CN"/>
        </w:rPr>
        <w:t>十四五”时期青年岗位建功与青年文明号建设研究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青年参与</w:t>
      </w:r>
      <w:r>
        <w:rPr>
          <w:rFonts w:hint="eastAsia" w:ascii="方正仿宋_GBK" w:hAnsi="方正仿宋_GBK" w:eastAsia="方正仿宋_GBK"/>
          <w:sz w:val="28"/>
          <w:szCs w:val="28"/>
        </w:rPr>
        <w:t>乡村振兴</w:t>
      </w:r>
      <w:r>
        <w:rPr>
          <w:rFonts w:hint="eastAsia" w:ascii="方正仿宋_GBK" w:hAnsi="方正仿宋_GBK" w:eastAsia="方正仿宋_GBK"/>
          <w:sz w:val="28"/>
          <w:szCs w:val="28"/>
          <w:lang w:val="en-US" w:eastAsia="zh-CN"/>
        </w:rPr>
        <w:t>战略</w:t>
      </w:r>
      <w:r>
        <w:rPr>
          <w:rFonts w:hint="eastAsia" w:ascii="方正仿宋_GBK" w:hAnsi="方正仿宋_GBK" w:eastAsia="方正仿宋_GBK"/>
          <w:sz w:val="28"/>
          <w:szCs w:val="28"/>
        </w:rPr>
        <w:t>路径研究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横琴粤澳深度合作区、前海深港现代服务业合作区青年工作研究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粤港澳大湾区青年发展、青年融合、青年就业创业研究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团组织引领青年参与高质量发展研究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铸牢中华民族共同体意识下的广东援藏援疆及对口帮扶青少年</w:t>
      </w:r>
    </w:p>
    <w:p>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工作研究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新时代青年网络意识形态安全研究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城市青年</w:t>
      </w:r>
      <w:r>
        <w:rPr>
          <w:rFonts w:hint="eastAsia" w:ascii="方正仿宋_GBK" w:hAnsi="方正仿宋_GBK" w:eastAsia="方正仿宋_GBK"/>
          <w:sz w:val="28"/>
          <w:szCs w:val="28"/>
          <w:lang w:val="en-US" w:eastAsia="zh-CN"/>
        </w:rPr>
        <w:t>住房</w:t>
      </w:r>
      <w:r>
        <w:rPr>
          <w:rFonts w:hint="eastAsia" w:ascii="方正仿宋_GBK" w:hAnsi="方正仿宋_GBK" w:eastAsia="方正仿宋_GBK"/>
          <w:sz w:val="28"/>
          <w:szCs w:val="28"/>
        </w:rPr>
        <w:t>现状、问题和对策研究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高校毕业生就业</w:t>
      </w:r>
      <w:r>
        <w:rPr>
          <w:rFonts w:hint="eastAsia" w:ascii="方正仿宋_GBK" w:hAnsi="方正仿宋_GBK" w:eastAsia="方正仿宋_GBK"/>
          <w:sz w:val="28"/>
          <w:szCs w:val="28"/>
          <w:lang w:val="en-US" w:eastAsia="zh-CN"/>
        </w:rPr>
        <w:t>新形势和新特征</w:t>
      </w:r>
      <w:r>
        <w:rPr>
          <w:rFonts w:hint="eastAsia" w:ascii="方正仿宋_GBK" w:hAnsi="方正仿宋_GBK" w:eastAsia="方正仿宋_GBK"/>
          <w:sz w:val="28"/>
          <w:szCs w:val="28"/>
        </w:rPr>
        <w:t>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志愿服务在基层社会治理</w:t>
      </w:r>
      <w:r>
        <w:rPr>
          <w:rFonts w:hint="eastAsia" w:ascii="方正仿宋_GBK" w:hAnsi="方正仿宋_GBK" w:eastAsia="方正仿宋_GBK"/>
          <w:sz w:val="28"/>
          <w:szCs w:val="28"/>
          <w:lang w:val="en-US" w:eastAsia="zh-CN"/>
        </w:rPr>
        <w:t>中</w:t>
      </w:r>
      <w:r>
        <w:rPr>
          <w:rFonts w:hint="eastAsia" w:ascii="方正仿宋_GBK" w:hAnsi="方正仿宋_GBK" w:eastAsia="方正仿宋_GBK"/>
          <w:sz w:val="28"/>
          <w:szCs w:val="28"/>
        </w:rPr>
        <w:t>的作用研究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共青团的基层组织建设和工作创新研究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职业院校学生培养和团组织建设研究  </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广东青年</w:t>
      </w:r>
      <w:r>
        <w:rPr>
          <w:rFonts w:hint="eastAsia" w:ascii="方正仿宋_GBK" w:hAnsi="方正仿宋_GBK" w:eastAsia="方正仿宋_GBK"/>
          <w:sz w:val="28"/>
          <w:szCs w:val="28"/>
          <w:lang w:val="en-US" w:eastAsia="zh-CN"/>
        </w:rPr>
        <w:t>粤菜师傅、青年技工、青年家政师培养现状和对策建议</w:t>
      </w:r>
    </w:p>
    <w:p>
      <w:pPr>
        <w:keepNext w:val="0"/>
        <w:keepLines w:val="0"/>
        <w:pageBreakBefore w:val="0"/>
        <w:widowControl w:val="0"/>
        <w:numPr>
          <w:ilvl w:val="-1"/>
          <w:numId w:val="0"/>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研究</w:t>
      </w:r>
      <w:r>
        <w:rPr>
          <w:rFonts w:hint="eastAsia" w:ascii="方正仿宋_GBK" w:hAnsi="方正仿宋_GBK" w:eastAsia="方正仿宋_GBK"/>
          <w:sz w:val="28"/>
          <w:szCs w:val="28"/>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rPr>
        <w:t>青少年</w:t>
      </w:r>
      <w:r>
        <w:rPr>
          <w:rFonts w:hint="eastAsia" w:ascii="方正仿宋_GBK" w:hAnsi="方正仿宋_GBK" w:eastAsia="方正仿宋_GBK"/>
          <w:sz w:val="28"/>
          <w:szCs w:val="28"/>
          <w:lang w:val="en-US" w:eastAsia="zh-CN"/>
        </w:rPr>
        <w:t>身心健康现状及改进对策</w:t>
      </w:r>
      <w:r>
        <w:rPr>
          <w:rFonts w:hint="eastAsia" w:ascii="方正仿宋_GBK" w:hAnsi="方正仿宋_GBK" w:eastAsia="方正仿宋_GBK"/>
          <w:sz w:val="28"/>
          <w:szCs w:val="28"/>
        </w:rPr>
        <w:t>研究</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《未成年人保护法》修订</w:t>
      </w:r>
      <w:r>
        <w:rPr>
          <w:rFonts w:hint="eastAsia" w:ascii="方正仿宋_GBK" w:hAnsi="方正仿宋_GBK" w:eastAsia="方正仿宋_GBK"/>
          <w:sz w:val="28"/>
          <w:szCs w:val="28"/>
        </w:rPr>
        <w:t>背景下未成年人保护研究</w:t>
      </w:r>
    </w:p>
    <w:p>
      <w:pPr>
        <w:keepNext w:val="0"/>
        <w:keepLines w:val="0"/>
        <w:pageBreakBefore w:val="0"/>
        <w:widowControl w:val="0"/>
        <w:kinsoku/>
        <w:wordWrap/>
        <w:overflowPunct/>
        <w:topLinePunct w:val="0"/>
        <w:autoSpaceDE w:val="0"/>
        <w:autoSpaceDN w:val="0"/>
        <w:bidi w:val="0"/>
        <w:spacing w:before="0" w:beforeLines="0" w:after="0" w:afterLines="0" w:line="560" w:lineRule="exact"/>
        <w:ind w:left="0" w:leftChars="0" w:right="0" w:rightChars="0"/>
        <w:textAlignment w:val="auto"/>
        <w:outlineLvl w:val="9"/>
        <w:rPr>
          <w:rFonts w:hint="eastAsia" w:ascii="方正黑体_GBK" w:hAnsi="方正黑体_GBK" w:eastAsia="方正黑体_GBK" w:cs="方正黑体_GBK"/>
          <w:spacing w:val="10"/>
          <w:sz w:val="30"/>
          <w:szCs w:val="30"/>
        </w:rPr>
      </w:pPr>
      <w:r>
        <w:rPr>
          <w:rFonts w:hint="eastAsia" w:ascii="方正黑体_GBK" w:hAnsi="方正黑体_GBK" w:eastAsia="方正黑体_GBK" w:cs="方正黑体_GBK"/>
          <w:spacing w:val="10"/>
          <w:sz w:val="30"/>
          <w:szCs w:val="30"/>
        </w:rPr>
        <w:br w:type="page"/>
      </w:r>
    </w:p>
    <w:p>
      <w:pPr>
        <w:keepNext w:val="0"/>
        <w:keepLines w:val="0"/>
        <w:pageBreakBefore w:val="0"/>
        <w:widowControl w:val="0"/>
        <w:kinsoku/>
        <w:wordWrap/>
        <w:overflowPunct/>
        <w:topLinePunct w:val="0"/>
        <w:autoSpaceDE w:val="0"/>
        <w:autoSpaceDN w:val="0"/>
        <w:bidi w:val="0"/>
        <w:spacing w:before="0" w:beforeLines="0" w:after="0" w:afterLines="0" w:line="560" w:lineRule="exact"/>
        <w:ind w:left="0" w:leftChars="0" w:right="0" w:rightChars="0"/>
        <w:textAlignment w:val="auto"/>
        <w:outlineLvl w:val="9"/>
        <w:rPr>
          <w:rFonts w:hint="eastAsia" w:ascii="仿宋_GB2312" w:hAnsi="仿宋_GB2312" w:eastAsia="仿宋_GB2312" w:cs="仿宋_GB2312"/>
          <w:spacing w:val="10"/>
          <w:sz w:val="30"/>
          <w:szCs w:val="30"/>
        </w:rPr>
      </w:pPr>
      <w:r>
        <w:rPr>
          <w:rFonts w:hint="eastAsia" w:ascii="方正黑体_GBK" w:hAnsi="方正黑体_GBK" w:eastAsia="方正黑体_GBK" w:cs="方正黑体_GBK"/>
          <w:sz w:val="20"/>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289560</wp:posOffset>
                </wp:positionV>
                <wp:extent cx="114300" cy="106680"/>
                <wp:effectExtent l="4445" t="4445" r="14605" b="22225"/>
                <wp:wrapNone/>
                <wp:docPr id="2" name="文本框 2"/>
                <wp:cNvGraphicFramePr/>
                <a:graphic xmlns:a="http://schemas.openxmlformats.org/drawingml/2006/main">
                  <a:graphicData uri="http://schemas.microsoft.com/office/word/2010/wordprocessingShape">
                    <wps:wsp>
                      <wps:cNvSpPr txBox="1"/>
                      <wps:spPr>
                        <a:xfrm>
                          <a:off x="0" y="0"/>
                          <a:ext cx="114300" cy="1066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36pt;margin-top:22.8pt;height:8.4pt;width:9pt;z-index:251659264;mso-width-relative:page;mso-height-relative:page;" fillcolor="#FFFFFF" filled="t" stroked="t" coordsize="21600,21600" o:gfxdata="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&#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Ez022AAAAAkBAAAPAAAAAAAAAAEAIAAAACIAAABk&#10;cnMvZG93bnJldi54bWxQSwECFAAUAAAACACHTuJACfL1EwYCAAA1BAAADgAAAAAAAAABACAAAAAn&#10;AQAAZHJzL2Uyb0RvYy54bWxQSwUGAAAAAAYABgBZAQAAnwUAAAAA&#10;">
                <v:fill on="t" focussize="0,0"/>
                <v:stroke color="#FFFFFF" joinstyle="miter"/>
                <v:imagedata o:title=""/>
                <o:lock v:ext="edit" aspectratio="f"/>
                <v:textbox>
                  <w:txbxContent>
                    <w:p>
                      <w:pPr>
                        <w:rPr>
                          <w:rFonts w:hint="eastAsia" w:ascii="仿宋_GB2312" w:eastAsia="仿宋_GB2312"/>
                          <w:sz w:val="24"/>
                        </w:rPr>
                      </w:pPr>
                    </w:p>
                  </w:txbxContent>
                </v:textbox>
              </v:shape>
            </w:pict>
          </mc:Fallback>
        </mc:AlternateContent>
      </w:r>
      <w:r>
        <w:rPr>
          <w:rFonts w:hint="eastAsia" w:ascii="方正黑体_GBK" w:hAnsi="方正黑体_GBK" w:eastAsia="方正黑体_GBK" w:cs="方正黑体_GBK"/>
          <w:spacing w:val="10"/>
          <w:sz w:val="30"/>
          <w:szCs w:val="30"/>
        </w:rPr>
        <w:t>附件</w:t>
      </w:r>
      <w:r>
        <w:rPr>
          <w:rFonts w:hint="eastAsia" w:ascii="方正黑体_GBK" w:hAnsi="方正黑体_GBK" w:eastAsia="方正黑体_GBK" w:cs="方正黑体_GBK"/>
          <w:sz w:val="32"/>
          <w:szCs w:val="32"/>
        </w:rPr>
        <w:t>2</w:t>
      </w:r>
    </w:p>
    <w:tbl>
      <w:tblPr>
        <w:tblStyle w:val="5"/>
        <w:tblW w:w="3397"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47"/>
        <w:gridCol w:w="17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 w:hRule="atLeast"/>
          <w:jc w:val="right"/>
        </w:trPr>
        <w:tc>
          <w:tcPr>
            <w:tcW w:w="1647" w:type="dxa"/>
            <w:tcBorders>
              <w:top w:val="single" w:color="auto" w:sz="8" w:space="0"/>
              <w:left w:val="single" w:color="auto" w:sz="8" w:space="0"/>
              <w:bottom w:val="single" w:color="auto" w:sz="8" w:space="0"/>
            </w:tcBorders>
            <w:vAlign w:val="center"/>
          </w:tcPr>
          <w:p>
            <w:pPr>
              <w:jc w:val="center"/>
            </w:pPr>
            <w:r>
              <w:rPr>
                <w:rFonts w:hint="eastAsia"/>
                <w:b/>
                <w:bCs/>
                <w:lang w:val="en-US" w:eastAsia="zh-CN"/>
              </w:rPr>
              <w:t>课</w:t>
            </w:r>
            <w:r>
              <w:rPr>
                <w:b/>
                <w:bCs/>
              </w:rPr>
              <w:t>题指南</w:t>
            </w:r>
            <w:r>
              <w:rPr>
                <w:rFonts w:hint="eastAsia"/>
                <w:b/>
                <w:bCs/>
              </w:rPr>
              <w:t>序号</w:t>
            </w:r>
          </w:p>
        </w:tc>
        <w:tc>
          <w:tcPr>
            <w:tcW w:w="1750" w:type="dxa"/>
            <w:tcBorders>
              <w:top w:val="single" w:color="auto" w:sz="8" w:space="0"/>
              <w:bottom w:val="single" w:color="auto" w:sz="8" w:space="0"/>
              <w:right w:val="single" w:color="auto" w:sz="8" w:space="0"/>
            </w:tcBorders>
            <w:vAlign w:val="center"/>
          </w:tcPr>
          <w:p/>
        </w:tc>
      </w:tr>
    </w:tbl>
    <w:p>
      <w:pPr>
        <w:spacing w:line="540" w:lineRule="exact"/>
        <w:rPr>
          <w:rFonts w:hint="eastAsia" w:eastAsia="仿宋_GB2312"/>
          <w:spacing w:val="10"/>
          <w:sz w:val="30"/>
          <w:szCs w:val="30"/>
        </w:rPr>
      </w:pPr>
    </w:p>
    <w:p>
      <w:pPr>
        <w:rPr>
          <w:rFonts w:hint="eastAsia" w:eastAsia="黑体"/>
          <w:sz w:val="28"/>
        </w:rPr>
      </w:pPr>
    </w:p>
    <w:p>
      <w:pPr>
        <w:adjustRightInd w:val="0"/>
        <w:snapToGrid w:val="0"/>
        <w:jc w:val="center"/>
        <w:rPr>
          <w:rFonts w:hint="default" w:ascii="Times New Roman" w:hAnsi="Times New Roman" w:eastAsia="方正黑体_GBK" w:cs="Times New Roman"/>
          <w:spacing w:val="42"/>
          <w:sz w:val="44"/>
          <w:szCs w:val="44"/>
        </w:rPr>
      </w:pPr>
      <w:r>
        <w:rPr>
          <w:rFonts w:hint="default" w:ascii="Times New Roman" w:hAnsi="Times New Roman" w:eastAsia="方正黑体_GBK" w:cs="Times New Roman"/>
          <w:sz w:val="44"/>
          <w:szCs w:val="32"/>
        </w:rPr>
        <w:t>20</w:t>
      </w:r>
      <w:r>
        <w:rPr>
          <w:rFonts w:hint="eastAsia" w:ascii="Times New Roman" w:hAnsi="Times New Roman" w:eastAsia="方正黑体_GBK" w:cs="Times New Roman"/>
          <w:sz w:val="44"/>
          <w:szCs w:val="32"/>
          <w:lang w:val="en-US" w:eastAsia="zh-CN"/>
        </w:rPr>
        <w:t>21</w:t>
      </w:r>
      <w:r>
        <w:rPr>
          <w:rFonts w:hint="default" w:ascii="Times New Roman" w:hAnsi="Times New Roman" w:eastAsia="方正黑体_GBK" w:cs="Times New Roman"/>
          <w:sz w:val="44"/>
          <w:szCs w:val="32"/>
        </w:rPr>
        <w:t>年度</w:t>
      </w:r>
      <w:r>
        <w:rPr>
          <w:rFonts w:hint="default" w:ascii="Times New Roman" w:hAnsi="Times New Roman" w:eastAsia="方正黑体_GBK" w:cs="Times New Roman"/>
          <w:sz w:val="44"/>
          <w:szCs w:val="32"/>
          <w:lang w:eastAsia="zh-CN"/>
        </w:rPr>
        <w:t>广东省</w:t>
      </w:r>
      <w:r>
        <w:rPr>
          <w:rFonts w:hint="eastAsia" w:ascii="Times New Roman" w:hAnsi="Times New Roman" w:eastAsia="方正黑体_GBK" w:cs="Times New Roman"/>
          <w:sz w:val="44"/>
          <w:szCs w:val="32"/>
          <w:lang w:val="en-US" w:eastAsia="zh-CN"/>
        </w:rPr>
        <w:t>青少年</w:t>
      </w:r>
      <w:r>
        <w:rPr>
          <w:rFonts w:hint="default" w:ascii="Times New Roman" w:hAnsi="Times New Roman" w:eastAsia="方正黑体_GBK" w:cs="Times New Roman"/>
          <w:sz w:val="44"/>
          <w:szCs w:val="32"/>
        </w:rPr>
        <w:t>研究</w:t>
      </w:r>
      <w:r>
        <w:rPr>
          <w:rFonts w:hint="default" w:ascii="Times New Roman" w:hAnsi="Times New Roman" w:eastAsia="方正黑体_GBK" w:cs="Times New Roman"/>
          <w:spacing w:val="42"/>
          <w:sz w:val="44"/>
          <w:szCs w:val="44"/>
        </w:rPr>
        <w:t>课题</w:t>
      </w:r>
    </w:p>
    <w:p>
      <w:pPr>
        <w:jc w:val="center"/>
        <w:rPr>
          <w:rFonts w:hint="default" w:ascii="Times New Roman" w:hAnsi="Times New Roman" w:eastAsia="方正黑体_GBK" w:cs="Times New Roman"/>
          <w:spacing w:val="42"/>
          <w:sz w:val="44"/>
          <w:szCs w:val="44"/>
        </w:rPr>
      </w:pPr>
      <w:r>
        <w:rPr>
          <w:rFonts w:hint="default" w:ascii="Times New Roman" w:hAnsi="Times New Roman" w:eastAsia="方正黑体_GBK" w:cs="Times New Roman"/>
          <w:spacing w:val="42"/>
          <w:sz w:val="44"/>
          <w:szCs w:val="44"/>
        </w:rPr>
        <w:t>立项申请书</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ind w:firstLine="1280" w:firstLineChars="400"/>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 xml:space="preserve">课  题  名  称 </w:t>
      </w:r>
      <w:r>
        <w:rPr>
          <w:rFonts w:hint="default" w:ascii="Times New Roman" w:hAnsi="Times New Roman" w:eastAsia="方正仿宋_GBK" w:cs="Times New Roman"/>
          <w:sz w:val="32"/>
          <w:szCs w:val="32"/>
          <w:u w:val="single"/>
        </w:rPr>
        <w:t xml:space="preserve">                     </w:t>
      </w:r>
    </w:p>
    <w:p>
      <w:pPr>
        <w:ind w:firstLine="1280" w:firstLineChars="400"/>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 xml:space="preserve">课 题 主 持 人 </w:t>
      </w:r>
      <w:r>
        <w:rPr>
          <w:rFonts w:hint="default" w:ascii="Times New Roman" w:hAnsi="Times New Roman" w:eastAsia="方正仿宋_GBK" w:cs="Times New Roman"/>
          <w:sz w:val="32"/>
          <w:szCs w:val="32"/>
          <w:u w:val="single"/>
        </w:rPr>
        <w:t xml:space="preserve">                     </w:t>
      </w:r>
    </w:p>
    <w:p>
      <w:pPr>
        <w:ind w:firstLine="1280" w:firstLineChars="400"/>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 xml:space="preserve">主持人所在单位 </w:t>
      </w:r>
      <w:r>
        <w:rPr>
          <w:rFonts w:hint="default" w:ascii="Times New Roman" w:hAnsi="Times New Roman" w:eastAsia="方正仿宋_GBK" w:cs="Times New Roman"/>
          <w:sz w:val="32"/>
          <w:szCs w:val="32"/>
          <w:u w:val="single"/>
        </w:rPr>
        <w:t xml:space="preserve">                     </w:t>
      </w:r>
    </w:p>
    <w:p>
      <w:pPr>
        <w:ind w:firstLine="1280" w:firstLineChars="400"/>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 xml:space="preserve">填  表  日  期 </w:t>
      </w:r>
      <w:r>
        <w:rPr>
          <w:rFonts w:hint="default" w:ascii="Times New Roman" w:hAnsi="Times New Roman" w:eastAsia="方正仿宋_GBK" w:cs="Times New Roman"/>
          <w:sz w:val="32"/>
          <w:szCs w:val="32"/>
          <w:u w:val="single"/>
        </w:rPr>
        <w:t xml:space="preserve">                     </w:t>
      </w:r>
    </w:p>
    <w:p>
      <w:pPr>
        <w:ind w:firstLine="2158" w:firstLineChars="771"/>
        <w:rPr>
          <w:rFonts w:hint="default" w:ascii="Times New Roman" w:hAnsi="Times New Roman" w:eastAsia="方正仿宋_GBK" w:cs="Times New Roman"/>
          <w:sz w:val="28"/>
        </w:rPr>
      </w:pPr>
    </w:p>
    <w:p>
      <w:pPr>
        <w:ind w:firstLine="2158" w:firstLineChars="771"/>
        <w:rPr>
          <w:rFonts w:hint="default" w:ascii="Times New Roman" w:hAnsi="Times New Roman" w:eastAsia="仿宋_GB2312" w:cs="Times New Roman"/>
          <w:sz w:val="28"/>
        </w:rPr>
      </w:pPr>
    </w:p>
    <w:p>
      <w:pPr>
        <w:ind w:firstLine="2158" w:firstLineChars="771"/>
        <w:rPr>
          <w:rFonts w:hint="default" w:ascii="Times New Roman" w:hAnsi="Times New Roman" w:eastAsia="仿宋_GB2312" w:cs="Times New Roman"/>
          <w:sz w:val="28"/>
        </w:rPr>
      </w:pPr>
    </w:p>
    <w:p>
      <w:pPr>
        <w:ind w:firstLine="2158" w:firstLineChars="771"/>
        <w:rPr>
          <w:rFonts w:hint="default" w:ascii="Times New Roman" w:hAnsi="Times New Roman" w:eastAsia="仿宋_GB2312" w:cs="Times New Roman"/>
          <w:sz w:val="28"/>
        </w:rPr>
      </w:pPr>
    </w:p>
    <w:p>
      <w:pPr>
        <w:rPr>
          <w:rFonts w:hint="default" w:ascii="Times New Roman" w:hAnsi="Times New Roman" w:cs="Times New Roman"/>
        </w:rPr>
      </w:pPr>
    </w:p>
    <w:p>
      <w:pPr>
        <w:jc w:val="center"/>
        <w:rPr>
          <w:rFonts w:hint="default" w:ascii="Times New Roman" w:hAnsi="Times New Roman" w:eastAsia="方正仿宋_GBK" w:cs="Times New Roman"/>
          <w:spacing w:val="10"/>
          <w:sz w:val="32"/>
          <w:szCs w:val="32"/>
        </w:rPr>
      </w:pPr>
      <w:r>
        <w:rPr>
          <w:rFonts w:hint="default" w:ascii="Times New Roman" w:hAnsi="Times New Roman" w:eastAsia="方正仿宋_GBK" w:cs="Times New Roman"/>
          <w:spacing w:val="10"/>
          <w:sz w:val="32"/>
          <w:szCs w:val="32"/>
        </w:rPr>
        <w:t>共青团广东省委</w:t>
      </w:r>
      <w:r>
        <w:rPr>
          <w:rFonts w:hint="default" w:ascii="Times New Roman" w:hAnsi="Times New Roman" w:eastAsia="方正仿宋_GBK" w:cs="Times New Roman"/>
          <w:spacing w:val="10"/>
          <w:sz w:val="32"/>
          <w:szCs w:val="32"/>
          <w:lang w:eastAsia="zh-CN"/>
        </w:rPr>
        <w:t>员会</w:t>
      </w:r>
    </w:p>
    <w:p>
      <w:pPr>
        <w:jc w:val="center"/>
        <w:rPr>
          <w:rFonts w:hint="default" w:ascii="Times New Roman" w:hAnsi="Times New Roman" w:eastAsia="方正仿宋_GBK" w:cs="Times New Roman"/>
          <w:spacing w:val="10"/>
          <w:sz w:val="32"/>
          <w:szCs w:val="32"/>
        </w:rPr>
      </w:pPr>
      <w:r>
        <w:rPr>
          <w:rFonts w:hint="default" w:ascii="Times New Roman" w:hAnsi="Times New Roman" w:eastAsia="方正仿宋_GBK" w:cs="Times New Roman"/>
          <w:spacing w:val="10"/>
          <w:sz w:val="32"/>
          <w:szCs w:val="32"/>
        </w:rPr>
        <w:t>广东省社会科学</w:t>
      </w:r>
      <w:r>
        <w:rPr>
          <w:rFonts w:hint="default" w:ascii="Times New Roman" w:hAnsi="Times New Roman" w:eastAsia="方正仿宋_GBK" w:cs="Times New Roman"/>
          <w:spacing w:val="10"/>
          <w:sz w:val="32"/>
          <w:szCs w:val="32"/>
          <w:lang w:eastAsia="zh-CN"/>
        </w:rPr>
        <w:t>界</w:t>
      </w:r>
      <w:r>
        <w:rPr>
          <w:rFonts w:hint="default" w:ascii="Times New Roman" w:hAnsi="Times New Roman" w:eastAsia="方正仿宋_GBK" w:cs="Times New Roman"/>
          <w:spacing w:val="10"/>
          <w:sz w:val="32"/>
          <w:szCs w:val="32"/>
        </w:rPr>
        <w:t>联合会</w:t>
      </w:r>
    </w:p>
    <w:p>
      <w:pPr>
        <w:jc w:val="center"/>
        <w:rPr>
          <w:rFonts w:hint="default" w:ascii="Times New Roman" w:hAnsi="Times New Roman" w:eastAsia="方正仿宋_GBK" w:cs="Times New Roman"/>
          <w:spacing w:val="10"/>
          <w:sz w:val="32"/>
          <w:szCs w:val="32"/>
        </w:rPr>
      </w:pPr>
      <w:r>
        <w:rPr>
          <w:rFonts w:hint="default" w:ascii="Times New Roman" w:hAnsi="Times New Roman" w:eastAsia="方正仿宋_GBK" w:cs="Times New Roman"/>
          <w:spacing w:val="10"/>
          <w:sz w:val="32"/>
          <w:szCs w:val="32"/>
        </w:rPr>
        <w:t>20</w:t>
      </w:r>
      <w:r>
        <w:rPr>
          <w:rFonts w:hint="default" w:ascii="Times New Roman" w:hAnsi="Times New Roman" w:eastAsia="方正仿宋_GBK" w:cs="Times New Roman"/>
          <w:spacing w:val="10"/>
          <w:sz w:val="32"/>
          <w:szCs w:val="32"/>
          <w:lang w:val="en-US" w:eastAsia="zh-CN"/>
        </w:rPr>
        <w:t>21</w:t>
      </w:r>
      <w:r>
        <w:rPr>
          <w:rFonts w:hint="default" w:ascii="Times New Roman" w:hAnsi="Times New Roman" w:eastAsia="方正仿宋_GBK" w:cs="Times New Roman"/>
          <w:spacing w:val="10"/>
          <w:sz w:val="32"/>
          <w:szCs w:val="32"/>
        </w:rPr>
        <w:t>年</w:t>
      </w:r>
      <w:r>
        <w:rPr>
          <w:rFonts w:hint="eastAsia" w:ascii="Times New Roman" w:hAnsi="Times New Roman" w:eastAsia="方正仿宋_GBK" w:cs="Times New Roman"/>
          <w:spacing w:val="10"/>
          <w:sz w:val="32"/>
          <w:szCs w:val="32"/>
          <w:lang w:val="en-US" w:eastAsia="zh-CN"/>
        </w:rPr>
        <w:t>10</w:t>
      </w:r>
      <w:r>
        <w:rPr>
          <w:rFonts w:hint="default" w:ascii="Times New Roman" w:hAnsi="Times New Roman" w:eastAsia="方正仿宋_GBK" w:cs="Times New Roman"/>
          <w:spacing w:val="10"/>
          <w:sz w:val="32"/>
          <w:szCs w:val="32"/>
        </w:rPr>
        <w:t>月</w:t>
      </w:r>
    </w:p>
    <w:p>
      <w:pPr>
        <w:rPr>
          <w:rFonts w:hint="eastAsia" w:eastAsia="宋体"/>
          <w:lang w:val="en-US" w:eastAsia="zh-CN"/>
        </w:rPr>
      </w:pPr>
    </w:p>
    <w:p>
      <w:pPr>
        <w:rPr>
          <w:rFonts w:hint="eastAsia"/>
        </w:rPr>
      </w:pPr>
    </w:p>
    <w:p>
      <w:pPr>
        <w:ind w:left="0" w:leftChars="0" w:right="0" w:rightChars="0" w:firstLine="0" w:firstLineChars="0"/>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xml:space="preserve">填　写　说 </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明</w:t>
      </w:r>
    </w:p>
    <w:p>
      <w:pPr>
        <w:pStyle w:val="2"/>
        <w:ind w:left="0" w:leftChars="0" w:right="76" w:rightChars="36" w:firstLine="520" w:firstLineChars="200"/>
        <w:rPr>
          <w:rFonts w:hint="eastAsia" w:ascii="楷体_GB2312" w:eastAsia="楷体_GB2312"/>
          <w:sz w:val="26"/>
        </w:rPr>
      </w:pPr>
    </w:p>
    <w:p>
      <w:pPr>
        <w:pStyle w:val="2"/>
        <w:spacing w:line="600" w:lineRule="exact"/>
        <w:ind w:left="0" w:leftChars="0" w:right="76" w:rightChars="36" w:firstLine="680" w:firstLineChars="200"/>
        <w:rPr>
          <w:rFonts w:hint="default" w:ascii="Times New Roman" w:hAnsi="Times New Roman" w:eastAsia="方正仿宋_GBK" w:cs="Times New Roman"/>
          <w:spacing w:val="10"/>
          <w:sz w:val="32"/>
          <w:szCs w:val="32"/>
        </w:rPr>
      </w:pPr>
      <w:r>
        <w:rPr>
          <w:rFonts w:hint="default" w:ascii="Times New Roman" w:hAnsi="Times New Roman" w:eastAsia="方正仿宋_GBK" w:cs="Times New Roman"/>
          <w:spacing w:val="10"/>
          <w:sz w:val="32"/>
          <w:szCs w:val="32"/>
        </w:rPr>
        <w:t>一、本申请书所列各项，请认真如实填写。除签名外，其余部分建议打印填写。</w:t>
      </w:r>
      <w:r>
        <w:rPr>
          <w:rFonts w:hint="eastAsia" w:ascii="Times New Roman" w:hAnsi="Times New Roman" w:eastAsia="方正仿宋_GBK" w:cs="Times New Roman"/>
          <w:sz w:val="32"/>
          <w:szCs w:val="32"/>
          <w:lang w:val="en-US" w:eastAsia="zh-CN"/>
        </w:rPr>
        <w:t>所填内容要求均为五号宋体。</w:t>
      </w:r>
    </w:p>
    <w:p>
      <w:pPr>
        <w:spacing w:line="600" w:lineRule="exact"/>
        <w:ind w:right="76" w:rightChars="36" w:firstLine="680" w:firstLineChars="200"/>
        <w:rPr>
          <w:rFonts w:hint="default" w:ascii="Times New Roman" w:hAnsi="Times New Roman" w:eastAsia="方正仿宋_GBK" w:cs="Times New Roman"/>
          <w:spacing w:val="10"/>
          <w:sz w:val="32"/>
          <w:szCs w:val="32"/>
        </w:rPr>
      </w:pPr>
      <w:r>
        <w:rPr>
          <w:rFonts w:hint="default" w:ascii="Times New Roman" w:hAnsi="Times New Roman" w:eastAsia="方正仿宋_GBK" w:cs="Times New Roman"/>
          <w:spacing w:val="10"/>
          <w:sz w:val="32"/>
          <w:szCs w:val="32"/>
        </w:rPr>
        <w:t>二、本申请书一式</w:t>
      </w:r>
      <w:r>
        <w:rPr>
          <w:rFonts w:hint="eastAsia" w:ascii="Times New Roman" w:hAnsi="Times New Roman" w:eastAsia="方正仿宋_GBK" w:cs="Times New Roman"/>
          <w:spacing w:val="10"/>
          <w:sz w:val="32"/>
          <w:szCs w:val="32"/>
          <w:lang w:val="en-US" w:eastAsia="zh-CN"/>
        </w:rPr>
        <w:t>1</w:t>
      </w:r>
      <w:r>
        <w:rPr>
          <w:rFonts w:hint="default" w:ascii="Times New Roman" w:hAnsi="Times New Roman" w:eastAsia="方正仿宋_GBK" w:cs="Times New Roman"/>
          <w:spacing w:val="10"/>
          <w:sz w:val="32"/>
          <w:szCs w:val="32"/>
        </w:rPr>
        <w:t>份</w:t>
      </w:r>
      <w:r>
        <w:rPr>
          <w:rFonts w:hint="eastAsia" w:ascii="Times New Roman" w:hAnsi="Times New Roman" w:eastAsia="方正仿宋_GBK" w:cs="Times New Roman"/>
          <w:spacing w:val="10"/>
          <w:sz w:val="32"/>
          <w:szCs w:val="32"/>
          <w:lang w:val="en-US" w:eastAsia="zh-CN"/>
        </w:rPr>
        <w:t>纸质版</w:t>
      </w:r>
      <w:r>
        <w:rPr>
          <w:rFonts w:hint="default" w:ascii="Times New Roman" w:hAnsi="Times New Roman" w:eastAsia="方正仿宋_GBK" w:cs="Times New Roman"/>
          <w:spacing w:val="10"/>
          <w:sz w:val="32"/>
          <w:szCs w:val="32"/>
        </w:rPr>
        <w:t>原件，先经过所在单位</w:t>
      </w:r>
      <w:r>
        <w:rPr>
          <w:rFonts w:hint="eastAsia" w:ascii="Times New Roman" w:hAnsi="Times New Roman" w:eastAsia="方正仿宋_GBK" w:cs="Times New Roman"/>
          <w:spacing w:val="10"/>
          <w:sz w:val="32"/>
          <w:szCs w:val="32"/>
          <w:lang w:val="en-US" w:eastAsia="zh-CN"/>
        </w:rPr>
        <w:t>备案、</w:t>
      </w:r>
      <w:r>
        <w:rPr>
          <w:rFonts w:hint="default" w:ascii="Times New Roman" w:hAnsi="Times New Roman" w:eastAsia="方正仿宋_GBK" w:cs="Times New Roman"/>
          <w:spacing w:val="10"/>
          <w:sz w:val="32"/>
          <w:szCs w:val="32"/>
        </w:rPr>
        <w:t>同意盖章</w:t>
      </w:r>
      <w:r>
        <w:rPr>
          <w:rFonts w:hint="eastAsia" w:ascii="Times New Roman" w:hAnsi="Times New Roman" w:eastAsia="方正仿宋_GBK" w:cs="Times New Roman"/>
          <w:spacing w:val="10"/>
          <w:sz w:val="32"/>
          <w:szCs w:val="32"/>
          <w:lang w:eastAsia="zh-CN"/>
        </w:rPr>
        <w:t>（</w:t>
      </w:r>
      <w:r>
        <w:rPr>
          <w:rFonts w:hint="eastAsia" w:ascii="Times New Roman" w:hAnsi="Times New Roman" w:eastAsia="方正仿宋_GBK" w:cs="Times New Roman"/>
          <w:spacing w:val="10"/>
          <w:sz w:val="32"/>
          <w:szCs w:val="32"/>
          <w:lang w:val="en-US" w:eastAsia="zh-CN"/>
        </w:rPr>
        <w:t>高校须科研部门章</w:t>
      </w:r>
      <w:r>
        <w:rPr>
          <w:rFonts w:hint="eastAsia" w:ascii="Times New Roman" w:hAnsi="Times New Roman" w:eastAsia="方正仿宋_GBK" w:cs="Times New Roman"/>
          <w:spacing w:val="10"/>
          <w:sz w:val="32"/>
          <w:szCs w:val="32"/>
          <w:lang w:eastAsia="zh-CN"/>
        </w:rPr>
        <w:t>）</w:t>
      </w:r>
      <w:r>
        <w:rPr>
          <w:rFonts w:hint="default" w:ascii="Times New Roman" w:hAnsi="Times New Roman" w:eastAsia="方正仿宋_GBK" w:cs="Times New Roman"/>
          <w:spacing w:val="10"/>
          <w:sz w:val="32"/>
          <w:szCs w:val="32"/>
        </w:rPr>
        <w:t>，再报送</w:t>
      </w:r>
      <w:r>
        <w:rPr>
          <w:rFonts w:hint="default" w:ascii="Times New Roman" w:hAnsi="Times New Roman" w:eastAsia="方正仿宋_GBK" w:cs="Times New Roman"/>
          <w:sz w:val="32"/>
          <w:szCs w:val="32"/>
        </w:rPr>
        <w:t>课题评审办公室</w:t>
      </w:r>
      <w:r>
        <w:rPr>
          <w:rFonts w:hint="default" w:ascii="Times New Roman" w:hAnsi="Times New Roman" w:eastAsia="方正仿宋_GBK" w:cs="Times New Roman"/>
          <w:spacing w:val="10"/>
          <w:sz w:val="32"/>
          <w:szCs w:val="32"/>
        </w:rPr>
        <w:t>。</w:t>
      </w:r>
      <w:r>
        <w:rPr>
          <w:rFonts w:hint="eastAsia" w:ascii="Times New Roman" w:hAnsi="Times New Roman" w:eastAsia="方正仿宋_GBK" w:cs="Times New Roman"/>
          <w:spacing w:val="10"/>
          <w:sz w:val="32"/>
          <w:szCs w:val="32"/>
          <w:lang w:val="en-US" w:eastAsia="zh-CN"/>
        </w:rPr>
        <w:t>同时提交电子版到指定邮箱。</w:t>
      </w:r>
    </w:p>
    <w:p>
      <w:pPr>
        <w:spacing w:line="600" w:lineRule="exact"/>
        <w:ind w:right="76" w:rightChars="36" w:firstLine="680" w:firstLineChars="200"/>
        <w:rPr>
          <w:rFonts w:hint="default" w:ascii="Times New Roman" w:hAnsi="Times New Roman" w:eastAsia="方正仿宋_GBK" w:cs="Times New Roman"/>
          <w:spacing w:val="10"/>
          <w:sz w:val="32"/>
          <w:szCs w:val="32"/>
        </w:rPr>
      </w:pPr>
      <w:r>
        <w:rPr>
          <w:rFonts w:hint="default" w:ascii="Times New Roman" w:hAnsi="Times New Roman" w:eastAsia="方正仿宋_GBK" w:cs="Times New Roman"/>
          <w:spacing w:val="10"/>
          <w:sz w:val="32"/>
          <w:szCs w:val="32"/>
        </w:rPr>
        <w:t>三、</w:t>
      </w:r>
      <w:r>
        <w:rPr>
          <w:rFonts w:hint="default" w:ascii="Times New Roman" w:hAnsi="Times New Roman" w:eastAsia="方正仿宋_GBK" w:cs="Times New Roman"/>
          <w:sz w:val="32"/>
          <w:szCs w:val="32"/>
        </w:rPr>
        <w:t>课题评审办公室</w:t>
      </w:r>
      <w:r>
        <w:rPr>
          <w:rFonts w:hint="default" w:ascii="Times New Roman" w:hAnsi="Times New Roman" w:eastAsia="方正仿宋_GBK" w:cs="Times New Roman"/>
          <w:spacing w:val="10"/>
          <w:sz w:val="32"/>
          <w:szCs w:val="32"/>
        </w:rPr>
        <w:t>通讯地址：广州市白云区钟落潭镇障岗村广东省团校（广东青年政治学院）行政楼316室；邮编：510</w:t>
      </w:r>
      <w:r>
        <w:rPr>
          <w:rFonts w:hint="eastAsia" w:ascii="Times New Roman" w:hAnsi="Times New Roman" w:eastAsia="方正仿宋_GBK" w:cs="Times New Roman"/>
          <w:spacing w:val="10"/>
          <w:sz w:val="32"/>
          <w:szCs w:val="32"/>
          <w:lang w:val="en-US" w:eastAsia="zh-CN"/>
        </w:rPr>
        <w:t>550</w:t>
      </w:r>
      <w:r>
        <w:rPr>
          <w:rFonts w:hint="default" w:ascii="Times New Roman" w:hAnsi="Times New Roman" w:eastAsia="方正仿宋_GBK" w:cs="Times New Roman"/>
          <w:spacing w:val="10"/>
          <w:sz w:val="32"/>
          <w:szCs w:val="32"/>
        </w:rPr>
        <w:t>；联系电话：</w:t>
      </w:r>
      <w:r>
        <w:rPr>
          <w:rFonts w:hint="eastAsia" w:ascii="Times New Roman" w:hAnsi="Times New Roman" w:eastAsia="方正仿宋_GBK" w:cs="Times New Roman"/>
          <w:spacing w:val="10"/>
          <w:sz w:val="32"/>
          <w:szCs w:val="32"/>
          <w:lang w:val="en-US" w:eastAsia="zh-CN"/>
        </w:rPr>
        <w:t>020-32782874</w:t>
      </w:r>
      <w:r>
        <w:rPr>
          <w:rFonts w:hint="default" w:ascii="Times New Roman" w:hAnsi="Times New Roman" w:eastAsia="方正仿宋_GBK" w:cs="Times New Roman"/>
          <w:spacing w:val="10"/>
          <w:sz w:val="32"/>
          <w:szCs w:val="32"/>
        </w:rPr>
        <w:t>；</w:t>
      </w:r>
      <w:r>
        <w:rPr>
          <w:rFonts w:hint="default" w:ascii="Times New Roman" w:hAnsi="Times New Roman" w:eastAsia="方正仿宋_GBK" w:cs="Times New Roman"/>
          <w:spacing w:val="10"/>
          <w:sz w:val="32"/>
          <w:szCs w:val="32"/>
          <w:lang w:val="en-US" w:eastAsia="zh-CN"/>
        </w:rPr>
        <w:t>邮箱：stx_yanjiuketi@gd.gov.cn</w:t>
      </w:r>
      <w:r>
        <w:rPr>
          <w:rFonts w:hint="default" w:ascii="Times New Roman" w:hAnsi="Times New Roman" w:eastAsia="方正仿宋_GBK" w:cs="Times New Roman"/>
          <w:spacing w:val="10"/>
          <w:sz w:val="32"/>
          <w:szCs w:val="32"/>
        </w:rPr>
        <w:t>。</w:t>
      </w:r>
    </w:p>
    <w:p>
      <w:pPr>
        <w:spacing w:line="600" w:lineRule="exact"/>
        <w:ind w:right="76" w:rightChars="36"/>
        <w:rPr>
          <w:rFonts w:hint="default" w:ascii="楷体_GB2312" w:eastAsia="楷体_GB2312"/>
          <w:b/>
          <w:bCs/>
          <w:spacing w:val="10"/>
          <w:sz w:val="30"/>
          <w:szCs w:val="30"/>
          <w:u w:val="single"/>
          <w:lang w:val="en-US" w:eastAsia="zh-CN"/>
        </w:rPr>
      </w:pPr>
      <w:r>
        <w:rPr>
          <w:rFonts w:hint="eastAsia" w:ascii="楷体_GB2312" w:eastAsia="楷体_GB2312"/>
          <w:b/>
          <w:bCs/>
          <w:spacing w:val="10"/>
          <w:sz w:val="30"/>
          <w:szCs w:val="30"/>
          <w:u w:val="single"/>
        </w:rPr>
        <w:t xml:space="preserve"> </w:t>
      </w:r>
      <w:r>
        <w:rPr>
          <w:rFonts w:hint="eastAsia" w:ascii="楷体_GB2312" w:eastAsia="楷体_GB2312"/>
          <w:b/>
          <w:bCs/>
          <w:spacing w:val="10"/>
          <w:sz w:val="30"/>
          <w:szCs w:val="30"/>
          <w:u w:val="single"/>
          <w:lang w:val="en-US" w:eastAsia="zh-CN"/>
        </w:rPr>
        <w:t xml:space="preserve">                        </w:t>
      </w:r>
      <w:r>
        <w:rPr>
          <w:rFonts w:hint="eastAsia" w:ascii="楷体_GB2312" w:eastAsia="楷体_GB2312"/>
          <w:b/>
          <w:bCs/>
          <w:spacing w:val="10"/>
          <w:sz w:val="30"/>
          <w:szCs w:val="30"/>
          <w:u w:val="single"/>
        </w:rPr>
        <w:t xml:space="preserve"> </w:t>
      </w:r>
    </w:p>
    <w:p>
      <w:pPr>
        <w:spacing w:line="600" w:lineRule="exact"/>
        <w:ind w:right="76" w:rightChars="36"/>
        <w:rPr>
          <w:rFonts w:hint="eastAsia" w:ascii="方正楷体_GBK" w:hAnsi="方正楷体_GBK" w:eastAsia="方正楷体_GBK" w:cs="方正楷体_GBK"/>
          <w:b/>
          <w:bCs/>
          <w:spacing w:val="10"/>
          <w:sz w:val="32"/>
          <w:szCs w:val="32"/>
        </w:rPr>
      </w:pPr>
      <w:r>
        <w:rPr>
          <w:rFonts w:hint="eastAsia" w:ascii="方正楷体_GBK" w:hAnsi="方正楷体_GBK" w:eastAsia="方正楷体_GBK" w:cs="方正楷体_GBK"/>
          <w:b/>
          <w:bCs/>
          <w:spacing w:val="10"/>
          <w:sz w:val="32"/>
          <w:szCs w:val="32"/>
        </w:rPr>
        <w:t>课题主持人的承诺：</w:t>
      </w:r>
    </w:p>
    <w:p>
      <w:pPr>
        <w:spacing w:line="600" w:lineRule="exact"/>
        <w:ind w:right="76" w:rightChars="36" w:firstLine="680" w:firstLineChars="200"/>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rPr>
        <w:t>我保证如实填写各项内容。如果获准立项，我承诺以本申请书为有约束力的协议，遵守</w:t>
      </w:r>
      <w:r>
        <w:rPr>
          <w:rFonts w:hint="eastAsia" w:ascii="方正仿宋_GBK" w:hAnsi="方正仿宋_GBK" w:eastAsia="方正仿宋_GBK" w:cs="方正仿宋_GBK"/>
          <w:spacing w:val="10"/>
          <w:sz w:val="32"/>
          <w:szCs w:val="32"/>
          <w:lang w:eastAsia="zh-CN"/>
        </w:rPr>
        <w:t>《</w:t>
      </w:r>
      <w:r>
        <w:rPr>
          <w:rFonts w:hint="eastAsia" w:ascii="方正仿宋_GBK" w:hAnsi="方正仿宋_GBK" w:eastAsia="方正仿宋_GBK" w:cs="方正仿宋_GBK"/>
          <w:spacing w:val="10"/>
          <w:sz w:val="32"/>
          <w:szCs w:val="32"/>
          <w:lang w:val="en-US" w:eastAsia="zh-CN"/>
        </w:rPr>
        <w:t>广东省青少年研究课题管理办法（试行）</w:t>
      </w:r>
      <w:r>
        <w:rPr>
          <w:rFonts w:hint="eastAsia" w:ascii="方正仿宋_GBK" w:hAnsi="方正仿宋_GBK" w:eastAsia="方正仿宋_GBK" w:cs="方正仿宋_GBK"/>
          <w:spacing w:val="10"/>
          <w:sz w:val="32"/>
          <w:szCs w:val="32"/>
          <w:lang w:eastAsia="zh-CN"/>
        </w:rPr>
        <w:t>》</w:t>
      </w:r>
      <w:r>
        <w:rPr>
          <w:rFonts w:hint="eastAsia" w:ascii="方正仿宋_GBK" w:hAnsi="方正仿宋_GBK" w:eastAsia="方正仿宋_GBK" w:cs="方正仿宋_GBK"/>
          <w:spacing w:val="10"/>
          <w:sz w:val="32"/>
          <w:szCs w:val="32"/>
          <w:lang w:val="en-US" w:eastAsia="zh-CN"/>
        </w:rPr>
        <w:t>的规定</w:t>
      </w:r>
      <w:r>
        <w:rPr>
          <w:rFonts w:hint="eastAsia" w:ascii="方正仿宋_GBK" w:hAnsi="方正仿宋_GBK" w:eastAsia="方正仿宋_GBK" w:cs="方正仿宋_GBK"/>
          <w:spacing w:val="10"/>
          <w:sz w:val="32"/>
          <w:szCs w:val="32"/>
        </w:rPr>
        <w:t>，认真开展研究工作，</w:t>
      </w:r>
      <w:r>
        <w:rPr>
          <w:rFonts w:hint="eastAsia" w:ascii="方正仿宋_GBK" w:hAnsi="方正仿宋_GBK" w:eastAsia="方正仿宋_GBK" w:cs="方正仿宋_GBK"/>
          <w:spacing w:val="10"/>
          <w:sz w:val="32"/>
          <w:szCs w:val="32"/>
          <w:lang w:val="en-US" w:eastAsia="zh-CN"/>
        </w:rPr>
        <w:t>按时保质取得</w:t>
      </w:r>
      <w:r>
        <w:rPr>
          <w:rFonts w:hint="eastAsia" w:ascii="方正仿宋_GBK" w:hAnsi="方正仿宋_GBK" w:eastAsia="方正仿宋_GBK" w:cs="方正仿宋_GBK"/>
          <w:spacing w:val="10"/>
          <w:sz w:val="32"/>
          <w:szCs w:val="32"/>
        </w:rPr>
        <w:t>研究成果。成果发表注明为</w:t>
      </w:r>
      <w:r>
        <w:rPr>
          <w:rFonts w:hint="eastAsia" w:ascii="方正仿宋_GBK" w:hAnsi="方正仿宋_GBK" w:eastAsia="方正仿宋_GBK" w:cs="方正仿宋_GBK"/>
          <w:sz w:val="32"/>
          <w:szCs w:val="32"/>
          <w:lang w:val="en-US" w:eastAsia="zh-CN"/>
        </w:rPr>
        <w:t>广东省</w:t>
      </w:r>
      <w:r>
        <w:rPr>
          <w:rFonts w:hint="eastAsia" w:ascii="方正仿宋_GBK" w:hAnsi="方正仿宋_GBK" w:eastAsia="方正仿宋_GBK" w:cs="方正仿宋_GBK"/>
          <w:spacing w:val="10"/>
          <w:sz w:val="32"/>
          <w:szCs w:val="32"/>
        </w:rPr>
        <w:t>青少年研究课题项目</w:t>
      </w:r>
      <w:r>
        <w:rPr>
          <w:rFonts w:hint="eastAsia" w:ascii="方正仿宋_GBK" w:hAnsi="方正仿宋_GBK" w:eastAsia="方正仿宋_GBK" w:cs="方正仿宋_GBK"/>
          <w:spacing w:val="10"/>
          <w:sz w:val="32"/>
          <w:szCs w:val="32"/>
          <w:lang w:eastAsia="zh-CN"/>
        </w:rPr>
        <w:t>（</w:t>
      </w:r>
      <w:r>
        <w:rPr>
          <w:rFonts w:hint="eastAsia" w:ascii="方正仿宋_GBK" w:hAnsi="方正仿宋_GBK" w:eastAsia="方正仿宋_GBK" w:cs="方正仿宋_GBK"/>
          <w:spacing w:val="10"/>
          <w:sz w:val="32"/>
          <w:szCs w:val="32"/>
          <w:lang w:val="en-US" w:eastAsia="zh-CN"/>
        </w:rPr>
        <w:t>编号：XXXX</w:t>
      </w:r>
      <w:r>
        <w:rPr>
          <w:rFonts w:hint="eastAsia" w:ascii="方正仿宋_GBK" w:hAnsi="方正仿宋_GBK" w:eastAsia="方正仿宋_GBK" w:cs="方正仿宋_GBK"/>
          <w:spacing w:val="10"/>
          <w:sz w:val="32"/>
          <w:szCs w:val="32"/>
          <w:lang w:eastAsia="zh-CN"/>
        </w:rPr>
        <w:t>）</w:t>
      </w:r>
      <w:r>
        <w:rPr>
          <w:rFonts w:hint="eastAsia" w:ascii="方正仿宋_GBK" w:hAnsi="方正仿宋_GBK" w:eastAsia="方正仿宋_GBK" w:cs="方正仿宋_GBK"/>
          <w:spacing w:val="10"/>
          <w:sz w:val="32"/>
          <w:szCs w:val="32"/>
        </w:rPr>
        <w:t>。共青团广东省委有权使用本课题所有研究成果。</w:t>
      </w:r>
    </w:p>
    <w:p>
      <w:pPr>
        <w:spacing w:line="600" w:lineRule="exact"/>
        <w:ind w:right="76" w:rightChars="36" w:firstLine="680" w:firstLineChars="200"/>
        <w:rPr>
          <w:rFonts w:hint="eastAsia" w:ascii="方正仿宋_GBK" w:hAnsi="方正仿宋_GBK" w:eastAsia="方正仿宋_GBK" w:cs="方正仿宋_GBK"/>
          <w:spacing w:val="10"/>
          <w:sz w:val="32"/>
          <w:szCs w:val="32"/>
        </w:rPr>
      </w:pPr>
    </w:p>
    <w:p>
      <w:pPr>
        <w:spacing w:after="156" w:afterLines="50" w:line="600" w:lineRule="exact"/>
        <w:ind w:left="718" w:leftChars="342" w:right="76" w:rightChars="36" w:firstLine="652" w:firstLineChars="192"/>
        <w:jc w:val="center"/>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rPr>
        <w:t xml:space="preserve">      课题主持人（签名）：</w:t>
      </w:r>
    </w:p>
    <w:p>
      <w:pPr>
        <w:spacing w:line="600" w:lineRule="exact"/>
        <w:ind w:left="718" w:leftChars="342" w:right="76" w:rightChars="36" w:firstLine="652" w:firstLineChars="192"/>
        <w:jc w:val="center"/>
        <w:rPr>
          <w:rFonts w:hint="eastAsia" w:ascii="方正仿宋_GBK" w:hAnsi="方正仿宋_GBK" w:eastAsia="方正仿宋_GBK" w:cs="方正仿宋_GBK"/>
          <w:spacing w:val="10"/>
          <w:sz w:val="32"/>
          <w:szCs w:val="32"/>
        </w:rPr>
      </w:pPr>
      <w:r>
        <w:rPr>
          <w:rFonts w:hint="eastAsia" w:ascii="方正仿宋_GBK" w:hAnsi="方正仿宋_GBK" w:eastAsia="方正仿宋_GBK" w:cs="方正仿宋_GBK"/>
          <w:spacing w:val="10"/>
          <w:sz w:val="32"/>
          <w:szCs w:val="32"/>
        </w:rPr>
        <w:t xml:space="preserve">                     年    月    日</w:t>
      </w:r>
    </w:p>
    <w:p>
      <w:pPr>
        <w:spacing w:line="600" w:lineRule="exact"/>
        <w:ind w:left="718" w:leftChars="342" w:right="76" w:rightChars="36" w:firstLine="652" w:firstLineChars="192"/>
        <w:jc w:val="center"/>
        <w:rPr>
          <w:rFonts w:hint="eastAsia" w:ascii="方正仿宋_GBK" w:hAnsi="方正仿宋_GBK" w:eastAsia="方正仿宋_GBK" w:cs="方正仿宋_GBK"/>
          <w:spacing w:val="10"/>
          <w:sz w:val="32"/>
          <w:szCs w:val="32"/>
        </w:rPr>
      </w:pPr>
    </w:p>
    <w:tbl>
      <w:tblPr>
        <w:tblStyle w:val="6"/>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418"/>
        <w:gridCol w:w="823"/>
        <w:gridCol w:w="841"/>
        <w:gridCol w:w="944"/>
        <w:gridCol w:w="944"/>
        <w:gridCol w:w="1084"/>
        <w:gridCol w:w="804"/>
        <w:gridCol w:w="94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90"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rPr>
            </w:pPr>
            <w:r>
              <w:rPr>
                <w:rFonts w:hint="eastAsia" w:ascii="方正楷体_GBK" w:hAnsi="方正楷体_GBK" w:eastAsia="方正楷体_GBK" w:cs="方正楷体_GBK"/>
                <w:sz w:val="21"/>
                <w:szCs w:val="21"/>
                <w:vertAlign w:val="baseline"/>
                <w:lang w:val="en-US" w:eastAsia="zh-CN"/>
              </w:rPr>
              <w:t>课题名称</w:t>
            </w:r>
          </w:p>
        </w:tc>
        <w:tc>
          <w:tcPr>
            <w:tcW w:w="6509" w:type="dxa"/>
            <w:gridSpan w:val="7"/>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749"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楷体_GBK" w:hAnsi="方正楷体_GBK" w:eastAsia="方正楷体_GBK" w:cs="方正楷体_GBK"/>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课题主持人情况</w:t>
            </w: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姓名</w:t>
            </w: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性别</w:t>
            </w: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民族</w:t>
            </w: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出生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年月</w:t>
            </w:r>
          </w:p>
        </w:tc>
        <w:tc>
          <w:tcPr>
            <w:tcW w:w="948"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楷体_GBK" w:hAnsi="方正楷体_GBK" w:eastAsia="方正楷体_GBK" w:cs="方正楷体_GBK"/>
                <w:sz w:val="21"/>
                <w:szCs w:val="21"/>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行政职务</w:t>
            </w: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专业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职称</w:t>
            </w: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最高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学历</w:t>
            </w: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研究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专长</w:t>
            </w:r>
          </w:p>
        </w:tc>
        <w:tc>
          <w:tcPr>
            <w:tcW w:w="948"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楷体_GBK" w:hAnsi="方正楷体_GBK" w:eastAsia="方正楷体_GBK" w:cs="方正楷体_GBK"/>
                <w:sz w:val="21"/>
                <w:szCs w:val="21"/>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移动电话</w:t>
            </w:r>
          </w:p>
        </w:tc>
        <w:tc>
          <w:tcPr>
            <w:tcW w:w="2729"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电子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邮箱</w:t>
            </w:r>
          </w:p>
        </w:tc>
        <w:tc>
          <w:tcPr>
            <w:tcW w:w="2696"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楷体_GBK" w:hAnsi="方正楷体_GBK" w:eastAsia="方正楷体_GBK" w:cs="方正楷体_GBK"/>
                <w:sz w:val="21"/>
                <w:szCs w:val="21"/>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工作单位</w:t>
            </w:r>
          </w:p>
        </w:tc>
        <w:tc>
          <w:tcPr>
            <w:tcW w:w="6509" w:type="dxa"/>
            <w:gridSpan w:val="7"/>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楷体_GBK" w:hAnsi="方正楷体_GBK" w:eastAsia="方正楷体_GBK" w:cs="方正楷体_GBK"/>
                <w:sz w:val="21"/>
                <w:szCs w:val="21"/>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邮寄地址</w:t>
            </w:r>
          </w:p>
        </w:tc>
        <w:tc>
          <w:tcPr>
            <w:tcW w:w="6509" w:type="dxa"/>
            <w:gridSpan w:val="7"/>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749"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楷体_GBK" w:hAnsi="方正楷体_GBK" w:eastAsia="方正楷体_GBK" w:cs="方正楷体_GBK"/>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楷体_GBK" w:hAnsi="方正楷体_GBK" w:eastAsia="方正楷体_GBK" w:cs="方正楷体_GBK"/>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课题组成员情况</w:t>
            </w: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sz w:val="21"/>
                <w:szCs w:val="21"/>
                <w:vertAlign w:val="baseline"/>
                <w:lang w:val="en-US" w:eastAsia="zh-CN"/>
              </w:rPr>
            </w:pPr>
            <w:r>
              <w:rPr>
                <w:rFonts w:hint="eastAsia" w:ascii="方正楷体_GBK" w:hAnsi="方正楷体_GBK" w:eastAsia="方正楷体_GBK" w:cs="方正楷体_GBK"/>
                <w:sz w:val="21"/>
                <w:szCs w:val="21"/>
                <w:vertAlign w:val="baseline"/>
                <w:lang w:val="en-US" w:eastAsia="zh-CN"/>
              </w:rPr>
              <w:t>姓名</w:t>
            </w: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rPr>
            </w:pPr>
            <w:r>
              <w:rPr>
                <w:rFonts w:hint="eastAsia" w:ascii="方正楷体_GBK" w:hAnsi="方正楷体_GBK" w:eastAsia="方正楷体_GBK" w:cs="方正楷体_GBK"/>
                <w:vertAlign w:val="baseline"/>
              </w:rPr>
              <w:t>性别</w:t>
            </w: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rPr>
            </w:pPr>
            <w:r>
              <w:rPr>
                <w:rFonts w:hint="eastAsia" w:ascii="方正楷体_GBK" w:hAnsi="方正楷体_GBK" w:eastAsia="方正楷体_GBK" w:cs="方正楷体_GBK"/>
                <w:vertAlign w:val="baseline"/>
              </w:rPr>
              <w:t>出生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rPr>
            </w:pPr>
            <w:r>
              <w:rPr>
                <w:rFonts w:hint="eastAsia" w:ascii="方正楷体_GBK" w:hAnsi="方正楷体_GBK" w:eastAsia="方正楷体_GBK" w:cs="方正楷体_GBK"/>
                <w:vertAlign w:val="baseline"/>
              </w:rPr>
              <w:t>年月</w:t>
            </w: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rPr>
            </w:pPr>
            <w:r>
              <w:rPr>
                <w:rFonts w:hint="eastAsia" w:ascii="方正楷体_GBK" w:hAnsi="方正楷体_GBK" w:eastAsia="方正楷体_GBK" w:cs="方正楷体_GBK"/>
                <w:vertAlign w:val="baseline"/>
              </w:rPr>
              <w:t>专业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rPr>
            </w:pPr>
            <w:r>
              <w:rPr>
                <w:rFonts w:hint="eastAsia" w:ascii="方正楷体_GBK" w:hAnsi="方正楷体_GBK" w:eastAsia="方正楷体_GBK" w:cs="方正楷体_GBK"/>
                <w:vertAlign w:val="baseline"/>
              </w:rPr>
              <w:t>职称</w:t>
            </w: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rPr>
            </w:pPr>
            <w:r>
              <w:rPr>
                <w:rFonts w:hint="eastAsia" w:ascii="方正楷体_GBK" w:hAnsi="方正楷体_GBK" w:eastAsia="方正楷体_GBK" w:cs="方正楷体_GBK"/>
                <w:vertAlign w:val="baseline"/>
              </w:rPr>
              <w:t>研究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rPr>
            </w:pPr>
            <w:r>
              <w:rPr>
                <w:rFonts w:hint="eastAsia" w:ascii="方正楷体_GBK" w:hAnsi="方正楷体_GBK" w:eastAsia="方正楷体_GBK" w:cs="方正楷体_GBK"/>
                <w:vertAlign w:val="baseline"/>
              </w:rPr>
              <w:t>专长</w:t>
            </w: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rPr>
            </w:pPr>
            <w:r>
              <w:rPr>
                <w:rFonts w:hint="eastAsia" w:ascii="方正楷体_GBK" w:hAnsi="方正楷体_GBK" w:eastAsia="方正楷体_GBK" w:cs="方正楷体_GBK"/>
                <w:vertAlign w:val="baseline"/>
              </w:rPr>
              <w:t>学历</w:t>
            </w:r>
          </w:p>
        </w:tc>
        <w:tc>
          <w:tcPr>
            <w:tcW w:w="1892"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r>
              <w:rPr>
                <w:rFonts w:hint="eastAsia" w:ascii="方正楷体_GBK" w:hAnsi="方正楷体_GBK" w:eastAsia="方正楷体_GBK" w:cs="方正楷体_GBK"/>
                <w:vertAlign w:val="baseline"/>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892"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892"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892"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892"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892"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892"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9"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c>
          <w:tcPr>
            <w:tcW w:w="124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892"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499" w:type="dxa"/>
            <w:gridSpan w:val="1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经费预算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990"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科目/开支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（元）</w:t>
            </w:r>
          </w:p>
        </w:tc>
        <w:tc>
          <w:tcPr>
            <w:tcW w:w="841"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图书资料费</w:t>
            </w:r>
          </w:p>
        </w:tc>
        <w:tc>
          <w:tcPr>
            <w:tcW w:w="944"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调研差旅费</w:t>
            </w:r>
          </w:p>
        </w:tc>
        <w:tc>
          <w:tcPr>
            <w:tcW w:w="944"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印刷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出版费</w:t>
            </w:r>
          </w:p>
        </w:tc>
        <w:tc>
          <w:tcPr>
            <w:tcW w:w="1084"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小型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会议费</w:t>
            </w:r>
          </w:p>
        </w:tc>
        <w:tc>
          <w:tcPr>
            <w:tcW w:w="804"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管理费</w:t>
            </w:r>
          </w:p>
        </w:tc>
        <w:tc>
          <w:tcPr>
            <w:tcW w:w="944"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其他</w:t>
            </w:r>
          </w:p>
        </w:tc>
        <w:tc>
          <w:tcPr>
            <w:tcW w:w="948"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90"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年份</w:t>
            </w:r>
          </w:p>
        </w:tc>
        <w:tc>
          <w:tcPr>
            <w:tcW w:w="841"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8" w:type="dxa"/>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90"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2022</w:t>
            </w: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8"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90"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2023</w:t>
            </w: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8"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990"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总计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方正楷体_GBK" w:hAnsi="方正楷体_GBK" w:eastAsia="方正楷体_GBK" w:cs="方正楷体_GBK"/>
                <w:vertAlign w:val="baseline"/>
                <w:lang w:val="en-US" w:eastAsia="zh-CN"/>
              </w:rPr>
            </w:pPr>
            <w:r>
              <w:rPr>
                <w:rFonts w:hint="eastAsia" w:ascii="方正楷体_GBK" w:hAnsi="方正楷体_GBK" w:eastAsia="方正楷体_GBK" w:cs="方正楷体_GBK"/>
                <w:vertAlign w:val="baseline"/>
                <w:lang w:val="en-US" w:eastAsia="zh-CN"/>
              </w:rPr>
              <w:t>2（年）</w:t>
            </w:r>
          </w:p>
        </w:tc>
        <w:tc>
          <w:tcPr>
            <w:tcW w:w="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108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c>
          <w:tcPr>
            <w:tcW w:w="948"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499" w:type="dxa"/>
            <w:gridSpan w:val="1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eastAsia="宋体"/>
                <w:vertAlign w:val="baseline"/>
                <w:lang w:val="en-US" w:eastAsia="zh-CN"/>
              </w:rPr>
            </w:pPr>
            <w:r>
              <w:rPr>
                <w:rFonts w:hint="eastAsia" w:ascii="方正楷体_GBK" w:hAnsi="方正楷体_GBK" w:eastAsia="方正楷体_GBK" w:cs="方正楷体_GBK"/>
                <w:vertAlign w:val="baseline"/>
                <w:lang w:val="en-US" w:eastAsia="zh-CN"/>
              </w:rPr>
              <w:t>课题主持人所在单位对公账户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167"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eastAsia="宋体"/>
                <w:vertAlign w:val="baseline"/>
                <w:lang w:val="en-US" w:eastAsia="zh-CN"/>
              </w:rPr>
            </w:pPr>
            <w:r>
              <w:rPr>
                <w:rFonts w:hint="eastAsia" w:ascii="方正楷体_GBK" w:hAnsi="方正楷体_GBK" w:eastAsia="方正楷体_GBK" w:cs="方正楷体_GBK"/>
                <w:vertAlign w:val="baseline"/>
                <w:lang w:val="en-US" w:eastAsia="zh-CN"/>
              </w:rPr>
              <w:t>开户名</w:t>
            </w:r>
          </w:p>
        </w:tc>
        <w:tc>
          <w:tcPr>
            <w:tcW w:w="1664"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c>
          <w:tcPr>
            <w:tcW w:w="94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eastAsia="宋体"/>
                <w:vertAlign w:val="baseline"/>
                <w:lang w:val="en-US" w:eastAsia="zh-CN"/>
              </w:rPr>
            </w:pPr>
            <w:r>
              <w:rPr>
                <w:rFonts w:hint="eastAsia" w:ascii="方正楷体_GBK" w:hAnsi="方正楷体_GBK" w:eastAsia="方正楷体_GBK" w:cs="方正楷体_GBK"/>
                <w:vertAlign w:val="baseline"/>
                <w:lang w:val="en-US" w:eastAsia="zh-CN"/>
              </w:rPr>
              <w:t>开户行</w:t>
            </w:r>
          </w:p>
        </w:tc>
        <w:tc>
          <w:tcPr>
            <w:tcW w:w="2028"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c>
          <w:tcPr>
            <w:tcW w:w="8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eastAsia="宋体"/>
                <w:vertAlign w:val="baseline"/>
                <w:lang w:val="en-US" w:eastAsia="zh-CN"/>
              </w:rPr>
            </w:pPr>
            <w:r>
              <w:rPr>
                <w:rFonts w:hint="eastAsia" w:ascii="方正楷体_GBK" w:hAnsi="方正楷体_GBK" w:eastAsia="方正楷体_GBK" w:cs="方正楷体_GBK"/>
                <w:vertAlign w:val="baseline"/>
                <w:lang w:val="en-US" w:eastAsia="zh-CN"/>
              </w:rPr>
              <w:t>账号</w:t>
            </w:r>
          </w:p>
        </w:tc>
        <w:tc>
          <w:tcPr>
            <w:tcW w:w="1892"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vertAlign w:val="baseline"/>
              </w:rPr>
            </w:pPr>
          </w:p>
        </w:tc>
      </w:tr>
    </w:tbl>
    <w:tbl>
      <w:tblPr>
        <w:tblStyle w:val="5"/>
        <w:tblW w:w="9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9224" w:type="dxa"/>
            <w:vAlign w:val="top"/>
          </w:tcPr>
          <w:p>
            <w:pPr>
              <w:spacing w:line="400" w:lineRule="exact"/>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课题设计论证（</w:t>
            </w:r>
            <w:r>
              <w:rPr>
                <w:rFonts w:hint="eastAsia" w:ascii="Times New Roman" w:hAnsi="Times New Roman" w:eastAsia="方正楷体_GBK" w:cs="Times New Roman"/>
                <w:sz w:val="32"/>
                <w:szCs w:val="32"/>
                <w:lang w:val="en-US" w:eastAsia="zh-CN"/>
              </w:rPr>
              <w:t>10</w:t>
            </w:r>
            <w:r>
              <w:rPr>
                <w:rFonts w:hint="default" w:ascii="Times New Roman" w:hAnsi="Times New Roman" w:eastAsia="方正楷体_GBK" w:cs="Times New Roman"/>
                <w:sz w:val="32"/>
                <w:szCs w:val="32"/>
              </w:rPr>
              <w:t>00</w:t>
            </w:r>
            <w:r>
              <w:rPr>
                <w:rFonts w:hint="eastAsia" w:ascii="Times New Roman" w:hAnsi="Times New Roman" w:eastAsia="方正楷体_GBK" w:cs="Times New Roman"/>
                <w:sz w:val="32"/>
                <w:szCs w:val="32"/>
                <w:lang w:val="en-US" w:eastAsia="zh-CN"/>
              </w:rPr>
              <w:t>-3000字</w:t>
            </w:r>
            <w:r>
              <w:rPr>
                <w:rFonts w:hint="default" w:ascii="Times New Roman" w:hAnsi="Times New Roman" w:eastAsia="方正楷体_GBK" w:cs="Times New Roman"/>
                <w:sz w:val="32"/>
                <w:szCs w:val="32"/>
              </w:rPr>
              <w:t>）</w:t>
            </w:r>
          </w:p>
          <w:p>
            <w:pPr>
              <w:spacing w:line="40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本课题研究的主要问题；重点和难点；同类课题国内外研究状况；研究方法；理论意义和实践意义；本课题的创新</w:t>
            </w:r>
            <w:r>
              <w:rPr>
                <w:rFonts w:hint="eastAsia" w:ascii="Times New Roman" w:hAnsi="Times New Roman" w:eastAsia="方正楷体_GBK" w:cs="Times New Roman"/>
                <w:sz w:val="32"/>
                <w:szCs w:val="32"/>
                <w:lang w:val="en-US" w:eastAsia="zh-CN"/>
              </w:rPr>
              <w:t>之处</w:t>
            </w:r>
            <w:r>
              <w:rPr>
                <w:rFonts w:hint="default" w:ascii="Times New Roman" w:hAnsi="Times New Roman" w:eastAsia="方正楷体_GBK" w:cs="Times New Roman"/>
                <w:sz w:val="32"/>
                <w:szCs w:val="32"/>
              </w:rPr>
              <w:t>（篇幅不够可另页）。</w:t>
            </w:r>
          </w:p>
          <w:p>
            <w:pPr>
              <w:spacing w:before="156" w:beforeLines="50" w:after="156" w:afterLines="50" w:line="360" w:lineRule="atLeast"/>
              <w:rPr>
                <w:rFonts w:hint="eastAsia" w:ascii="宋体" w:hAnsi="宋体" w:eastAsia="宋体" w:cs="宋体"/>
                <w:sz w:val="21"/>
                <w:szCs w:val="21"/>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65" w:hRule="atLeast"/>
          <w:jc w:val="center"/>
        </w:trPr>
        <w:tc>
          <w:tcPr>
            <w:tcW w:w="9224" w:type="dxa"/>
            <w:vAlign w:val="top"/>
          </w:tcPr>
          <w:p>
            <w:pPr>
              <w:spacing w:line="400" w:lineRule="exact"/>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完成项目的条件和保证</w:t>
            </w:r>
          </w:p>
          <w:p>
            <w:pPr>
              <w:spacing w:line="40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主持人和主要成员曾完成哪些重要研究课题；已有与本课题相关的研究成果；完成本课题的研究能力和时间保证；资料设备；科研手段（篇幅不够可另页）。</w:t>
            </w:r>
          </w:p>
          <w:p>
            <w:pPr>
              <w:spacing w:line="400" w:lineRule="exact"/>
              <w:rPr>
                <w:rFonts w:hint="eastAsia" w:ascii="宋体" w:hAnsi="宋体" w:eastAsia="宋体" w:cs="宋体"/>
                <w:sz w:val="21"/>
                <w:szCs w:val="21"/>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41" w:hRule="atLeast"/>
          <w:jc w:val="center"/>
        </w:trPr>
        <w:tc>
          <w:tcPr>
            <w:tcW w:w="9224" w:type="dxa"/>
            <w:vAlign w:val="top"/>
          </w:tcPr>
          <w:p>
            <w:pPr>
              <w:spacing w:line="440" w:lineRule="exact"/>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课题主持人所在单位意见</w:t>
            </w:r>
            <w:r>
              <w:rPr>
                <w:rFonts w:hint="eastAsia" w:ascii="Times New Roman" w:hAnsi="Times New Roman" w:eastAsia="方正楷体_GBK" w:cs="Times New Roman"/>
                <w:sz w:val="32"/>
                <w:szCs w:val="32"/>
                <w:lang w:eastAsia="zh-CN"/>
              </w:rPr>
              <w:t>（</w:t>
            </w:r>
            <w:r>
              <w:rPr>
                <w:rFonts w:hint="eastAsia" w:ascii="Times New Roman" w:hAnsi="Times New Roman" w:eastAsia="方正楷体_GBK" w:cs="Times New Roman"/>
                <w:sz w:val="32"/>
                <w:szCs w:val="32"/>
                <w:lang w:val="en-US" w:eastAsia="zh-CN"/>
              </w:rPr>
              <w:t>高校须科研部门</w:t>
            </w:r>
            <w:r>
              <w:rPr>
                <w:rFonts w:hint="eastAsia" w:ascii="Times New Roman" w:hAnsi="Times New Roman" w:eastAsia="方正楷体_GBK" w:cs="Times New Roman"/>
                <w:sz w:val="32"/>
                <w:szCs w:val="32"/>
                <w:lang w:eastAsia="zh-CN"/>
              </w:rPr>
              <w:t>）</w:t>
            </w:r>
            <w:r>
              <w:rPr>
                <w:rFonts w:hint="default" w:ascii="Times New Roman" w:hAnsi="Times New Roman" w:eastAsia="方正楷体_GBK" w:cs="Times New Roman"/>
                <w:sz w:val="32"/>
                <w:szCs w:val="32"/>
              </w:rPr>
              <w:t>：</w:t>
            </w: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单 位 公 章              单位负责人签名：</w:t>
            </w:r>
          </w:p>
          <w:p>
            <w:pPr>
              <w:spacing w:line="440" w:lineRule="exact"/>
              <w:ind w:firstLine="6560" w:firstLineChars="2050"/>
              <w:rPr>
                <w:rFonts w:hint="default" w:ascii="Times New Roman" w:hAnsi="Times New Roman" w:eastAsia="方正楷体_GBK" w:cs="Times New Roman"/>
                <w:sz w:val="24"/>
              </w:rPr>
            </w:pPr>
            <w:r>
              <w:rPr>
                <w:rFonts w:hint="default" w:ascii="Times New Roman" w:hAnsi="Times New Roman" w:eastAsia="方正楷体_GBK" w:cs="Times New Roman"/>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3" w:hRule="atLeast"/>
          <w:jc w:val="center"/>
        </w:trPr>
        <w:tc>
          <w:tcPr>
            <w:tcW w:w="9224" w:type="dxa"/>
            <w:vAlign w:val="top"/>
          </w:tcPr>
          <w:p>
            <w:pPr>
              <w:spacing w:line="440" w:lineRule="exact"/>
              <w:rPr>
                <w:rFonts w:hint="eastAsia" w:ascii="Times New Roman" w:hAnsi="Times New Roman" w:eastAsia="方正楷体_GBK" w:cs="Times New Roman"/>
                <w:sz w:val="32"/>
                <w:szCs w:val="32"/>
                <w:lang w:eastAsia="zh-CN"/>
              </w:rPr>
            </w:pPr>
            <w:r>
              <w:rPr>
                <w:rFonts w:hint="eastAsia" w:ascii="Times New Roman" w:hAnsi="Times New Roman" w:eastAsia="方正楷体_GBK" w:cs="Times New Roman"/>
                <w:sz w:val="32"/>
                <w:szCs w:val="32"/>
                <w:lang w:val="en-US" w:eastAsia="zh-CN"/>
              </w:rPr>
              <w:t>课题评审办意见：</w:t>
            </w:r>
          </w:p>
          <w:p>
            <w:pPr>
              <w:spacing w:line="440" w:lineRule="exact"/>
              <w:rPr>
                <w:rFonts w:hint="default" w:ascii="Times New Roman" w:hAnsi="Times New Roman" w:eastAsia="方正楷体_GBK" w:cs="Times New Roman"/>
                <w:sz w:val="32"/>
                <w:szCs w:val="32"/>
              </w:rPr>
            </w:pPr>
          </w:p>
          <w:p>
            <w:pPr>
              <w:spacing w:line="440" w:lineRule="exact"/>
              <w:rPr>
                <w:rFonts w:hint="default" w:ascii="Times New Roman" w:hAnsi="Times New Roman" w:eastAsia="方正楷体_GBK" w:cs="Times New Roman"/>
                <w:sz w:val="32"/>
                <w:szCs w:val="32"/>
              </w:rPr>
            </w:pPr>
          </w:p>
          <w:p>
            <w:pPr>
              <w:spacing w:line="440" w:lineRule="exac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 xml:space="preserve">             </w:t>
            </w:r>
          </w:p>
          <w:p>
            <w:pPr>
              <w:spacing w:line="440" w:lineRule="exact"/>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 xml:space="preserve">                  </w:t>
            </w:r>
          </w:p>
          <w:p>
            <w:pPr>
              <w:spacing w:line="440" w:lineRule="exact"/>
              <w:rPr>
                <w:rFonts w:hint="default" w:ascii="Times New Roman" w:hAnsi="Times New Roman" w:eastAsia="方正楷体_GBK" w:cs="Times New Roman"/>
                <w:sz w:val="32"/>
                <w:szCs w:val="32"/>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jc w:val="both"/>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 xml:space="preserve">           </w:t>
            </w:r>
          </w:p>
          <w:p>
            <w:pPr>
              <w:spacing w:line="440" w:lineRule="exact"/>
              <w:jc w:val="both"/>
              <w:rPr>
                <w:rFonts w:hint="default" w:ascii="Times New Roman" w:hAnsi="Times New Roman" w:eastAsia="方正楷体_GBK" w:cs="Times New Roman"/>
                <w:sz w:val="32"/>
                <w:szCs w:val="32"/>
                <w:lang w:val="en-US" w:eastAsia="zh-CN"/>
              </w:rPr>
            </w:pPr>
          </w:p>
          <w:p>
            <w:pPr>
              <w:spacing w:line="440" w:lineRule="exact"/>
              <w:jc w:val="both"/>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 xml:space="preserve">                </w:t>
            </w:r>
          </w:p>
          <w:p>
            <w:pPr>
              <w:spacing w:line="440" w:lineRule="exact"/>
              <w:ind w:left="2940" w:leftChars="1400"/>
              <w:jc w:val="center"/>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 xml:space="preserve">    </w:t>
            </w:r>
            <w:r>
              <w:rPr>
                <w:rFonts w:hint="eastAsia" w:ascii="Times New Roman" w:hAnsi="Times New Roman" w:eastAsia="方正楷体_GBK" w:cs="Times New Roman"/>
                <w:sz w:val="32"/>
                <w:szCs w:val="32"/>
                <w:lang w:val="en-US" w:eastAsia="zh-CN"/>
              </w:rPr>
              <w:t>广东省青少年研究课题评审办公室</w:t>
            </w:r>
            <w:r>
              <w:rPr>
                <w:rFonts w:hint="default" w:ascii="Times New Roman" w:hAnsi="Times New Roman" w:eastAsia="方正楷体_GBK" w:cs="Times New Roman"/>
                <w:sz w:val="32"/>
                <w:szCs w:val="32"/>
                <w:lang w:val="en-US" w:eastAsia="zh-CN"/>
              </w:rPr>
              <w:t xml:space="preserve"> </w:t>
            </w:r>
          </w:p>
          <w:p>
            <w:pPr>
              <w:spacing w:line="440" w:lineRule="exact"/>
              <w:ind w:left="2940" w:leftChars="1400"/>
              <w:jc w:val="center"/>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盖章处</w:t>
            </w:r>
            <w:r>
              <w:rPr>
                <w:rFonts w:hint="default" w:ascii="Times New Roman" w:hAnsi="Times New Roman" w:eastAsia="方正楷体_GBK" w:cs="Times New Roman"/>
                <w:sz w:val="32"/>
                <w:szCs w:val="32"/>
              </w:rPr>
              <w:t>）</w:t>
            </w:r>
          </w:p>
          <w:p>
            <w:pPr>
              <w:spacing w:line="440" w:lineRule="exact"/>
              <w:ind w:firstLine="160" w:firstLineChars="50"/>
              <w:jc w:val="center"/>
              <w:rPr>
                <w:rFonts w:hint="default" w:ascii="Times New Roman" w:hAnsi="Times New Roman" w:eastAsia="方正楷体_GBK" w:cs="Times New Roman"/>
                <w:sz w:val="24"/>
              </w:rPr>
            </w:pPr>
            <w:r>
              <w:rPr>
                <w:rFonts w:hint="default" w:ascii="Times New Roman" w:hAnsi="Times New Roman" w:eastAsia="方正楷体_GBK" w:cs="Times New Roman"/>
                <w:sz w:val="32"/>
                <w:szCs w:val="32"/>
              </w:rPr>
              <w:t xml:space="preserve">                     </w:t>
            </w:r>
            <w:r>
              <w:rPr>
                <w:rFonts w:hint="default"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rPr>
              <w:t xml:space="preserve">   年  月  日</w:t>
            </w:r>
          </w:p>
        </w:tc>
      </w:tr>
    </w:tbl>
    <w:p/>
    <w:p/>
    <w:p/>
    <w:p/>
    <w:p/>
    <w:p/>
    <w:p/>
    <w:p/>
    <w:p/>
    <w:p/>
    <w:p/>
    <w:p/>
    <w:p/>
    <w:p/>
    <w:p/>
    <w:p/>
    <w:p/>
    <w:p/>
    <w:p/>
    <w:p/>
    <w:p/>
    <w:p/>
    <w:p/>
    <w:p/>
    <w:p/>
    <w:p/>
    <w:tbl>
      <w:tblPr>
        <w:tblStyle w:val="5"/>
        <w:tblpPr w:leftFromText="181" w:rightFromText="181" w:vertAnchor="page" w:horzAnchor="page" w:tblpX="969" w:tblpY="13357"/>
        <w:tblW w:w="9645" w:type="dxa"/>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65"/>
        <w:gridCol w:w="5680"/>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9645" w:type="dxa"/>
            <w:gridSpan w:val="2"/>
            <w:tcBorders>
              <w:top w:val="nil"/>
              <w:left w:val="single" w:color="FFFFFF" w:sz="4" w:space="0"/>
              <w:bottom w:val="single" w:color="auto" w:sz="4" w:space="0"/>
              <w:right w:val="nil"/>
            </w:tcBorders>
            <w:vAlign w:val="top"/>
          </w:tcPr>
          <w:p>
            <w:pPr>
              <w:pStyle w:val="11"/>
              <w:rPr>
                <w:rFonts w:ascii="黑体" w:eastAsia="黑体"/>
                <w:szCs w:val="32"/>
              </w:rPr>
            </w:pP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3965" w:type="dxa"/>
            <w:tcBorders>
              <w:top w:val="single" w:color="auto" w:sz="4" w:space="0"/>
              <w:left w:val="single" w:color="FFFFFF" w:sz="4" w:space="0"/>
              <w:bottom w:val="single" w:color="auto" w:sz="4" w:space="0"/>
              <w:right w:val="nil"/>
            </w:tcBorders>
            <w:vAlign w:val="top"/>
          </w:tcPr>
          <w:p>
            <w:pPr>
              <w:tabs>
                <w:tab w:val="left" w:pos="5598"/>
              </w:tabs>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共青团广东省委办公室</w:t>
            </w:r>
          </w:p>
        </w:tc>
        <w:tc>
          <w:tcPr>
            <w:tcW w:w="5680" w:type="dxa"/>
            <w:tcBorders>
              <w:top w:val="single" w:color="auto" w:sz="4" w:space="0"/>
              <w:left w:val="nil"/>
              <w:bottom w:val="single" w:color="auto" w:sz="4" w:space="0"/>
              <w:right w:val="nil"/>
            </w:tcBorders>
            <w:vAlign w:val="top"/>
          </w:tcPr>
          <w:p>
            <w:pPr>
              <w:tabs>
                <w:tab w:val="left" w:pos="5598"/>
              </w:tabs>
              <w:wordWrap w:val="0"/>
              <w:ind w:right="87"/>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w:t>
            </w:r>
            <w:r>
              <w:rPr>
                <w:rFonts w:hint="eastAsia" w:ascii="Times New Roman" w:hAnsi="Times New Roman"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15</w:t>
            </w:r>
            <w:r>
              <w:rPr>
                <w:rFonts w:hint="default" w:ascii="Times New Roman" w:hAnsi="Times New Roman" w:eastAsia="方正仿宋_GBK" w:cs="Times New Roman"/>
                <w:sz w:val="32"/>
                <w:szCs w:val="32"/>
              </w:rPr>
              <w:t>日印发</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9645" w:type="dxa"/>
            <w:gridSpan w:val="2"/>
            <w:tcBorders>
              <w:top w:val="single" w:color="auto" w:sz="4" w:space="0"/>
              <w:left w:val="single" w:color="FFFFFF" w:sz="4" w:space="0"/>
              <w:bottom w:val="nil"/>
              <w:right w:val="nil"/>
            </w:tcBorders>
            <w:vAlign w:val="top"/>
          </w:tcPr>
          <w:p>
            <w:pPr>
              <w:tabs>
                <w:tab w:val="left" w:pos="5598"/>
              </w:tabs>
              <w:wordWrap w:val="0"/>
              <w:ind w:right="567"/>
              <w:jc w:val="right"/>
              <w:rPr>
                <w:rFonts w:hint="default" w:ascii="Times New Roman" w:hAnsi="Times New Roman" w:eastAsia="方正仿宋_GBK" w:cs="Times New Roman"/>
                <w:sz w:val="32"/>
                <w:szCs w:val="32"/>
              </w:rPr>
            </w:pPr>
          </w:p>
        </w:tc>
      </w:tr>
    </w:tbl>
    <w:p/>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4AF4018-2E94-4FCB-97C6-2B2726CB23F5}"/>
  </w:font>
  <w:font w:name="Arial">
    <w:panose1 w:val="020B0604020202020204"/>
    <w:charset w:val="01"/>
    <w:family w:val="swiss"/>
    <w:pitch w:val="default"/>
    <w:sig w:usb0="E0002EFF" w:usb1="C000785B" w:usb2="00000009" w:usb3="00000000" w:csb0="400001FF" w:csb1="FFFF0000"/>
    <w:embedRegular r:id="rId2" w:fontKey="{01DCCCCE-E3AE-4EED-A63A-FD27C9979567}"/>
  </w:font>
  <w:font w:name="黑体">
    <w:panose1 w:val="02010609060101010101"/>
    <w:charset w:val="86"/>
    <w:family w:val="auto"/>
    <w:pitch w:val="default"/>
    <w:sig w:usb0="800002BF" w:usb1="38CF7CFA" w:usb2="00000016" w:usb3="00000000" w:csb0="00040001" w:csb1="00000000"/>
    <w:embedRegular r:id="rId3" w:fontKey="{3A4A2315-9811-4CDA-88F4-229C879B0559}"/>
  </w:font>
  <w:font w:name="Courier New">
    <w:panose1 w:val="02070309020205020404"/>
    <w:charset w:val="01"/>
    <w:family w:val="modern"/>
    <w:pitch w:val="default"/>
    <w:sig w:usb0="E0002EFF" w:usb1="C0007843" w:usb2="00000009" w:usb3="00000000" w:csb0="400001FF" w:csb1="FFFF0000"/>
    <w:embedRegular r:id="rId4" w:fontKey="{07D0D402-EAA3-41B5-AF12-F95FB32AE43A}"/>
  </w:font>
  <w:font w:name="Symbol">
    <w:panose1 w:val="05050102010706020507"/>
    <w:charset w:val="02"/>
    <w:family w:val="roman"/>
    <w:pitch w:val="default"/>
    <w:sig w:usb0="00000000" w:usb1="00000000" w:usb2="00000000" w:usb3="00000000" w:csb0="80000000" w:csb1="00000000"/>
    <w:embedRegular r:id="rId5" w:fontKey="{44E1F2CA-472F-486B-9F91-495911E95092}"/>
  </w:font>
  <w:font w:name="Calibri">
    <w:panose1 w:val="020F0502020204030204"/>
    <w:charset w:val="00"/>
    <w:family w:val="swiss"/>
    <w:pitch w:val="default"/>
    <w:sig w:usb0="E4002EFF" w:usb1="C000247B" w:usb2="00000009" w:usb3="00000000" w:csb0="200001FF" w:csb1="00000000"/>
    <w:embedRegular r:id="rId6" w:fontKey="{20BD9272-BA0B-4A2B-8E94-66C7CADF2945}"/>
  </w:font>
  <w:font w:name="仿宋_GB2312">
    <w:panose1 w:val="02010609030101010101"/>
    <w:charset w:val="86"/>
    <w:family w:val="modern"/>
    <w:pitch w:val="default"/>
    <w:sig w:usb0="00000001" w:usb1="080E0000" w:usb2="00000000" w:usb3="00000000" w:csb0="00040000" w:csb1="00000000"/>
    <w:embedRegular r:id="rId7" w:fontKey="{78B773A3-7EB5-44ED-8B05-DA9324D7A6D0}"/>
  </w:font>
  <w:font w:name="公文小标宋简">
    <w:altName w:val="宋体"/>
    <w:panose1 w:val="0201060901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8" w:fontKey="{069ABAC2-F9F1-443A-B180-DDA27480B6FB}"/>
  </w:font>
  <w:font w:name="方正仿宋_GBK">
    <w:panose1 w:val="03000509000000000000"/>
    <w:charset w:val="86"/>
    <w:family w:val="auto"/>
    <w:pitch w:val="default"/>
    <w:sig w:usb0="00000001" w:usb1="080E0000" w:usb2="00000000" w:usb3="00000000" w:csb0="00040000" w:csb1="00000000"/>
    <w:embedRegular r:id="rId9" w:fontKey="{A7690F30-3C50-4CC0-A677-143F3B696B61}"/>
  </w:font>
  <w:font w:name="方正小标宋简体">
    <w:panose1 w:val="02010601030101010101"/>
    <w:charset w:val="86"/>
    <w:family w:val="auto"/>
    <w:pitch w:val="default"/>
    <w:sig w:usb0="00000001" w:usb1="080E0000" w:usb2="00000000" w:usb3="00000000" w:csb0="00040000" w:csb1="00000000"/>
    <w:embedRegular r:id="rId10" w:fontKey="{EBA1A667-95A5-4907-9DFE-0F896298D7EF}"/>
  </w:font>
  <w:font w:name="方正黑体_GBK">
    <w:panose1 w:val="03000509000000000000"/>
    <w:charset w:val="86"/>
    <w:family w:val="auto"/>
    <w:pitch w:val="default"/>
    <w:sig w:usb0="00000001" w:usb1="080E0000" w:usb2="00000000" w:usb3="00000000" w:csb0="00040000" w:csb1="00000000"/>
    <w:embedRegular r:id="rId11" w:fontKey="{D736D245-D6ED-4BB4-8C32-3994575B14B5}"/>
  </w:font>
  <w:font w:name="MS Mincho">
    <w:altName w:val="MS UI Gothic"/>
    <w:panose1 w:val="02020609040205080304"/>
    <w:charset w:val="80"/>
    <w:family w:val="auto"/>
    <w:pitch w:val="default"/>
    <w:sig w:usb0="00000000" w:usb1="00000000" w:usb2="08000012" w:usb3="00000000" w:csb0="4002009F" w:csb1="DFD70000"/>
    <w:embedRegular r:id="rId12" w:fontKey="{A447219C-EA2D-4A50-BD83-71BBBDF1A94E}"/>
  </w:font>
  <w:font w:name="MS UI Gothic">
    <w:panose1 w:val="020B0600070205080204"/>
    <w:charset w:val="80"/>
    <w:family w:val="auto"/>
    <w:pitch w:val="default"/>
    <w:sig w:usb0="E00002FF" w:usb1="6AC7FDFB" w:usb2="08000012" w:usb3="00000000" w:csb0="4002009F" w:csb1="DFD70000"/>
  </w:font>
  <w:font w:name="方正楷体_GBK">
    <w:panose1 w:val="03000509000000000000"/>
    <w:charset w:val="86"/>
    <w:family w:val="auto"/>
    <w:pitch w:val="default"/>
    <w:sig w:usb0="00000001" w:usb1="080E0000" w:usb2="00000000" w:usb3="00000000" w:csb0="00040000" w:csb1="00000000"/>
    <w:embedRegular r:id="rId13" w:fontKey="{0B2310C8-7C4D-4019-8D51-66C62C096ECF}"/>
  </w:font>
  <w:font w:name="楷体_GB2312">
    <w:panose1 w:val="02010609030101010101"/>
    <w:charset w:val="86"/>
    <w:family w:val="modern"/>
    <w:pitch w:val="default"/>
    <w:sig w:usb0="00000001" w:usb1="080E0000" w:usb2="00000000" w:usb3="00000000" w:csb0="00040000" w:csb1="00000000"/>
    <w:embedRegular r:id="rId14" w:fontKey="{0FDB8D96-4F62-40EB-88BD-27D5FBDD6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宋体" w:hAnsi="宋体" w:eastAsia="宋体" w:cs="宋体"/>
                              <w:sz w:val="28"/>
                              <w:szCs w:val="28"/>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- 1 -</w:t>
                          </w:r>
                          <w:r>
                            <w:rPr>
                              <w:rFonts w:hint="eastAsia" w:ascii="宋体" w:hAnsi="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ascii="宋体" w:hAnsi="宋体" w:eastAsia="宋体" w:cs="宋体"/>
                        <w:sz w:val="28"/>
                        <w:szCs w:val="28"/>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- 1 -</w:t>
                    </w:r>
                    <w:r>
                      <w:rPr>
                        <w:rFonts w:hint="eastAsia" w:ascii="宋体" w:hAnsi="宋体" w:cs="宋体"/>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D5537"/>
    <w:multiLevelType w:val="singleLevel"/>
    <w:tmpl w:val="052D553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dit="trackedChanges"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E23EC5"/>
    <w:rsid w:val="09CB1168"/>
    <w:rsid w:val="0CC74940"/>
    <w:rsid w:val="1212755E"/>
    <w:rsid w:val="14E23EC5"/>
    <w:rsid w:val="20E35219"/>
    <w:rsid w:val="23A646C0"/>
    <w:rsid w:val="2606148E"/>
    <w:rsid w:val="2A6C20DD"/>
    <w:rsid w:val="2B805F1A"/>
    <w:rsid w:val="2E742AF2"/>
    <w:rsid w:val="353F2952"/>
    <w:rsid w:val="38964BCF"/>
    <w:rsid w:val="391830F3"/>
    <w:rsid w:val="3AAF5708"/>
    <w:rsid w:val="427D4092"/>
    <w:rsid w:val="430F4177"/>
    <w:rsid w:val="439E2246"/>
    <w:rsid w:val="49147F34"/>
    <w:rsid w:val="4C6D2C26"/>
    <w:rsid w:val="4F67481D"/>
    <w:rsid w:val="53C6406F"/>
    <w:rsid w:val="56C451EB"/>
    <w:rsid w:val="59742F4A"/>
    <w:rsid w:val="5E0265DA"/>
    <w:rsid w:val="649479AB"/>
    <w:rsid w:val="65A45963"/>
    <w:rsid w:val="6B636689"/>
    <w:rsid w:val="6CD27A5F"/>
    <w:rsid w:val="6D3146A8"/>
    <w:rsid w:val="7A693412"/>
    <w:rsid w:val="7CA069FB"/>
    <w:rsid w:val="7D1A7AA2"/>
    <w:rsid w:val="7E80226A"/>
    <w:rsid w:val="7ED47F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rPr>
  </w:style>
  <w:style w:type="character" w:default="1" w:styleId="7">
    <w:name w:val="Default Paragraph Font"/>
    <w:link w:val="8"/>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line="440" w:lineRule="exact"/>
      <w:ind w:left="718" w:leftChars="342" w:right="565" w:rightChars="269" w:firstLine="538" w:firstLineChars="192"/>
    </w:pPr>
    <w:rPr>
      <w:rFonts w:eastAsia="仿宋_GB2312"/>
      <w:sz w:val="2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Char"/>
    <w:basedOn w:val="1"/>
    <w:link w:val="7"/>
    <w:qFormat/>
    <w:uiPriority w:val="0"/>
    <w:pPr>
      <w:widowControl/>
      <w:jc w:val="left"/>
    </w:pPr>
  </w:style>
  <w:style w:type="character" w:styleId="9">
    <w:name w:val="Strong"/>
    <w:basedOn w:val="7"/>
    <w:qFormat/>
    <w:uiPriority w:val="0"/>
    <w:rPr>
      <w:b/>
      <w:bCs/>
    </w:rPr>
  </w:style>
  <w:style w:type="character" w:styleId="10">
    <w:name w:val="Hyperlink"/>
    <w:basedOn w:val="7"/>
    <w:qFormat/>
    <w:uiPriority w:val="0"/>
    <w:rPr>
      <w:color w:val="0000FF"/>
      <w:u w:val="single"/>
    </w:rPr>
  </w:style>
  <w:style w:type="paragraph" w:customStyle="1" w:styleId="11">
    <w:name w:val="主题词"/>
    <w:basedOn w:val="1"/>
    <w:qFormat/>
    <w:uiPriority w:val="0"/>
    <w:pPr>
      <w:ind w:left="1400" w:hanging="1400"/>
    </w:pPr>
    <w:rPr>
      <w:rFonts w:eastAsia="公文小标宋简"/>
      <w:sz w:val="32"/>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省共青团广东省委</Company>
  <Pages>12</Pages>
  <Words>2863</Words>
  <Characters>3052</Characters>
  <Lines>0</Lines>
  <Paragraphs>0</Paragraphs>
  <TotalTime>20</TotalTime>
  <ScaleCrop>false</ScaleCrop>
  <LinksUpToDate>false</LinksUpToDate>
  <CharactersWithSpaces>3431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2020-06-05T10:34:00Z</dcterms:created>
  <dc:creator>yang</dc:creator>
  <cp:lastModifiedBy>WPS_1615342243</cp:lastModifiedBy>
  <cp:lastPrinted>2021-11-15T04:55:00Z</cp:lastPrinted>
  <dcterms:modified xsi:type="dcterms:W3CDTF">2021-11-19T14:47:33Z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0_embed</vt:lpwstr>
  </property>
  <property fmtid="{D5CDD505-2E9C-101B-9397-08002B2CF9AE}" pid="4" name="ICV">
    <vt:lpwstr>132B0EB6D7294DC9A9A8F1722FF3CE19</vt:lpwstr>
  </property>
</Properties>
</file>