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2022年“印记中国”广东省师生篆刻大赛作品汇总表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（盖章）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联系人：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手机：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微信号：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电子邮箱：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参赛作品数：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（个）   推荐作品数：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（个）     推荐比例：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（%）</w:t>
      </w:r>
    </w:p>
    <w:tbl>
      <w:tblPr>
        <w:tblStyle w:val="4"/>
        <w:tblpPr w:leftFromText="180" w:rightFromText="180" w:vertAnchor="text" w:horzAnchor="page" w:tblpXSpec="center" w:tblpY="393"/>
        <w:tblOverlap w:val="never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12"/>
        <w:gridCol w:w="1146"/>
        <w:gridCol w:w="1263"/>
        <w:gridCol w:w="1405"/>
        <w:gridCol w:w="1931"/>
        <w:gridCol w:w="1606"/>
        <w:gridCol w:w="1359"/>
        <w:gridCol w:w="1142"/>
        <w:gridCol w:w="1622"/>
        <w:gridCol w:w="934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组  别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作品类型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参赛者单位/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学校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手机号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微信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教师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单位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名次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例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大学生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组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画（王维）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手工篆刻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赵某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xx学院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158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0000000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钱某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xx学院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eastAsia="zh-CN"/>
        </w:rPr>
        <w:t>填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  <w:t>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1.序号: 每个组别按类型单独排序。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2.参赛者姓名:留学生及外籍教师填写姓名时，以"母语名字(中文名字) " 的形式填写，例 : Michel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迈克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姓名填报后无法更改。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作品名称:准确填写作品名称，注明原作者。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4.作品类别:准确填写是手工篆刻还是机器篆刻。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5.单位/学校:以公章为准填写单位名称，请勿填写公章以外的团体名称。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24"/>
          <w:szCs w:val="24"/>
        </w:rPr>
        <w:t>不明确属地的学校，请在学校全称前加上地市、县区名称。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6.参赛者电话: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需和在线测试系统手机号码一致。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7.指导教师:限报1人，准确填写指导教师所在单位。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8.名次:填写作品在初赛中的名次。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F026A"/>
    <w:rsid w:val="348F026A"/>
    <w:rsid w:val="55A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仿宋_GB2312"/>
      <w:color w:val="auto"/>
      <w:kern w:val="44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2022-05-22T08:21:00Z</dcterms:created>
  <dc:creator>Silent</dc:creator>
  <cp:lastModifiedBy>Silent</cp:lastModifiedBy>
  <cp:lastPrinted>2022-05-23T01:16:16Z</cp:lastPrinted>
  <dcterms:modified xsi:type="dcterms:W3CDTF">2022-05-23T01:55:02Z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87F4258858704D93BF534924644B84BF</vt:lpwstr>
  </property>
</Properties>
</file>