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80" w:lineRule="exact"/>
        <w:ind w:right="23" w:rightChars="1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“不打烊创作营”广东大学生新媒体达人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80" w:lineRule="exact"/>
        <w:ind w:right="23" w:rightChars="11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培养计划版权声明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一、成果运用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参赛作品的版权归原版权所有人所有，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活动主办方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尊重并保障参赛作品的著作权，作品所涉名誉权、肖像权、著作权等法律责任，均由参赛选手负责。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活动主办方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拥有参赛作品的使用权（不另付稿酬），保留对作品的后期技术处理权，使用方式包括用于公益宣传或提供给相关媒体宣传等。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活动主办方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可组织相关单位加强获奖作品文化价值开发，衍生制作相关文创宣介精品等。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二、作品及版权要求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参赛作品须内容积极向上，符合社会主义核心价值观。不得涉及色情、暴力、宗教与种族歧视等内容，不能与法律法规相抵触。严禁剽窃、抄袭，不得植入广告，不存在知识产权争议。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团队提交作品之版权和著作权等相关事宜，由报名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上填“作者姓名”的选手负责。提交作品必须由填“作者姓名”的选手原创并确认拥有作品的著作权，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活动主办方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不承担任何权益纠纷。如若出现任何权益纠纷，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活动主办方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保留取消其参与活动资格、追回奖项权利，并追究对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活动主办方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权益的侵害的权利。（多人同时提交的同一作品如果获奖，请自行沟通协调，达成一致意见后向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活动主办方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提交共同签字的奖项分配说明。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3.活动主办方</w:t>
      </w:r>
      <w:r>
        <w:rPr>
          <w:rFonts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有权根据实际情况对比赛内容、规则和奖项设置等有关事项进行调整，比赛解释权归组委会所有。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本声明须由报名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平台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上填“作者姓名”的选手签字确认，签字并扫描电子版上传报名平台后，即表示同意本声明内容。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5100" w:firstLineChars="15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签字栏：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-63" w:leftChars="-30" w:firstLine="5120" w:firstLineChars="16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日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期：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TBmNzM0ZTRiODdjY2ZjMGUwODFmZDFkNmM0YjIifQ=="/>
  </w:docVars>
  <w:rsids>
    <w:rsidRoot w:val="00000000"/>
    <w:rsid w:val="689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/>
    </w:pPr>
    <w:rPr>
      <w:rFonts w:ascii="Times New Roman" w:hAnsi="Times New Roman" w:eastAsia="宋体" w:cs="黑体"/>
      <w:spacing w:val="1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2022-10-11T03:25:11Z</dcterms:created>
  <dc:creator>QIUSIYU</dc:creator>
  <cp:lastModifiedBy>尽人事知天命</cp:lastModifiedBy>
  <dcterms:modified xsi:type="dcterms:W3CDTF">2022-10-11T03:25:22Z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C9299FC4F89B443A81BD5821C6F53179</vt:lpwstr>
  </property>
</Properties>
</file>