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kern w:val="0"/>
          <w:sz w:val="22"/>
          <w:szCs w:val="22"/>
        </w:rPr>
        <w:t>附件1</w:t>
      </w:r>
    </w:p>
    <w:p>
      <w:pPr>
        <w:spacing w:line="360" w:lineRule="auto"/>
        <w:jc w:val="center"/>
        <w:rPr>
          <w:rFonts w:hint="eastAsia" w:ascii="黑体" w:hAnsi="黑体" w:eastAsia="黑体" w:cs="华文中宋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华文中宋"/>
          <w:b/>
          <w:bCs/>
          <w:color w:val="auto"/>
          <w:sz w:val="30"/>
          <w:szCs w:val="30"/>
        </w:rPr>
        <w:t>华南师范大学</w:t>
      </w:r>
      <w:r>
        <w:rPr>
          <w:rFonts w:hint="eastAsia" w:ascii="黑体" w:hAnsi="黑体" w:eastAsia="黑体" w:cs="华文中宋"/>
          <w:b/>
          <w:bCs/>
          <w:color w:val="auto"/>
          <w:sz w:val="30"/>
          <w:szCs w:val="30"/>
          <w:lang w:eastAsia="zh-CN"/>
        </w:rPr>
        <w:t>第三届</w:t>
      </w:r>
      <w:r>
        <w:rPr>
          <w:rFonts w:hint="eastAsia" w:ascii="黑体" w:hAnsi="黑体" w:eastAsia="黑体" w:cs="华文中宋"/>
          <w:b/>
          <w:bCs/>
          <w:color w:val="auto"/>
          <w:sz w:val="30"/>
          <w:szCs w:val="30"/>
        </w:rPr>
        <w:t>“进取杯”校园知识产权素养系列比赛</w:t>
      </w:r>
    </w:p>
    <w:p>
      <w:pPr>
        <w:spacing w:line="360" w:lineRule="auto"/>
        <w:jc w:val="center"/>
        <w:rPr>
          <w:rFonts w:ascii="黑体" w:hAnsi="黑体" w:eastAsia="黑体" w:cs="华文中宋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华文中宋"/>
          <w:b/>
          <w:bCs/>
          <w:color w:val="auto"/>
          <w:sz w:val="30"/>
          <w:szCs w:val="30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为迎接第二十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eastAsia="zh-CN"/>
        </w:rPr>
        <w:t>四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个世界知识产权日，深入贯彻落实《知识产权强国建设纲要（2021-2035）》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eastAsia="zh-CN"/>
        </w:rPr>
        <w:t>和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《广东省知识产权保护和运用“十四五”规划》，强化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eastAsia="zh-CN"/>
        </w:rPr>
        <w:t>大学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校园“尊重知识、崇尚创新、诚信守法、公平竞争”的知识产权文化理念，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eastAsia="zh-CN"/>
        </w:rPr>
        <w:t>营造大学生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知识产权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eastAsia="zh-CN"/>
        </w:rPr>
        <w:t>创造、保护和利用的浓厚氛围，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华南师范大学知识产权信息服务中心、校团委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eastAsia="zh-CN"/>
        </w:rPr>
        <w:t>和图书馆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联合主办华南师范大学第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  <w:lang w:eastAsia="zh-CN"/>
        </w:rPr>
        <w:t>三</w:t>
      </w: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届“进取杯”校园知识产权素养系列比赛。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活动将从202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年3月持续到202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月。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一、大赛主题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尊重知识产权，保护科技创新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二、参赛对象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auto"/>
          <w:kern w:val="0"/>
          <w:sz w:val="22"/>
          <w:szCs w:val="22"/>
        </w:rPr>
        <w:t>华南师范大学全体在校学生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三、赛事安排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本次比赛共分为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场：</w:t>
      </w:r>
    </w:p>
    <w:p>
      <w:pPr>
        <w:spacing w:line="440" w:lineRule="exact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第一场：知识产权知识竞赛（个人赛）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比赛时间：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202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年4月下旬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比赛形式：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线上答题，限时60分钟，题目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0道，题型全部为客观题。参赛者需要在限定时间60分钟内完成答题</w:t>
      </w:r>
      <w:r>
        <w:rPr>
          <w:rStyle w:val="8"/>
          <w:rFonts w:hint="eastAsia" w:ascii="宋体" w:hAnsi="宋体" w:eastAsia="宋体" w:cs="宋体"/>
          <w:color w:val="auto"/>
          <w:sz w:val="22"/>
          <w:szCs w:val="22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时间截止系统将会自动统计分数。</w:t>
      </w:r>
      <w:bookmarkStart w:id="0" w:name="_Hlk91608079"/>
      <w:r>
        <w:rPr>
          <w:rFonts w:hint="eastAsia" w:ascii="宋体" w:hAnsi="宋体" w:eastAsia="宋体" w:cs="宋体"/>
          <w:color w:val="auto"/>
          <w:sz w:val="22"/>
          <w:szCs w:val="22"/>
        </w:rPr>
        <w:t>分数相同时，用时短者排名优先。</w:t>
      </w:r>
    </w:p>
    <w:p>
      <w:pPr>
        <w:spacing w:line="440" w:lineRule="exact"/>
        <w:ind w:firstLine="442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比赛内容：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知识产权相关知识，主要包括新修法后的《著作权法》《商标法》《专利法》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等相关法律及《知识产权基础数据利用指引》等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。</w:t>
      </w:r>
    </w:p>
    <w:bookmarkEnd w:id="0"/>
    <w:p>
      <w:pPr>
        <w:spacing w:line="440" w:lineRule="exact"/>
        <w:ind w:firstLine="480"/>
        <w:rPr>
          <w:rFonts w:hint="eastAsia" w:ascii="宋体" w:hAnsi="宋体" w:eastAsia="宋体" w:cs="宋体"/>
          <w:b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奖项设置：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特等奖1名，价值300元奖品+荣誉证书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一等奖3名，价值200元奖品+荣誉证书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二等奖6名，价值100元奖品+荣誉证书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    三等奖10名，精美文创奖品+荣誉证书</w:t>
      </w:r>
    </w:p>
    <w:p>
      <w:pPr>
        <w:spacing w:line="44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  <w:highlight w:val="yellow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优秀奖若干名，荣誉证书（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优秀奖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名额根据参赛人数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确定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）</w:t>
      </w:r>
    </w:p>
    <w:p>
      <w:pPr>
        <w:spacing w:line="440" w:lineRule="exact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该赛事设有非正式课程，全程参与并且比赛得分60分以上的同学可获得非正式课程2小时。</w:t>
      </w:r>
    </w:p>
    <w:p>
      <w:pPr>
        <w:spacing w:line="440" w:lineRule="exact"/>
        <w:ind w:firstLine="442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参赛方式：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有意报名者请扫码入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qq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群，群里将有专人负责赛事具体安排通知，解答相关问题，并提供相应参考资料。</w:t>
      </w:r>
    </w:p>
    <w:p>
      <w:pPr>
        <w:jc w:val="center"/>
        <w:rPr>
          <w:rFonts w:hint="eastAsia" w:ascii="宋体" w:hAnsi="宋体" w:eastAsia="宋体" w:cs="宋体"/>
          <w:color w:val="auto"/>
          <w:sz w:val="24"/>
        </w:rPr>
      </w:pPr>
      <w:r>
        <w:drawing>
          <wp:inline distT="0" distB="0" distL="114300" distR="114300">
            <wp:extent cx="2180590" cy="2781300"/>
            <wp:effectExtent l="0" t="0" r="1016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第二场：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知识产权宣传创意作品大赛——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-US" w:eastAsia="zh-CN"/>
        </w:rPr>
        <w:t>知识产权微课大赛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（个人或团体）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提交</w:t>
      </w:r>
      <w:r>
        <w:rPr>
          <w:rFonts w:hint="eastAsia" w:ascii="宋体" w:hAnsi="宋体" w:eastAsia="宋体" w:cs="宋体"/>
          <w:b/>
          <w:color w:val="auto"/>
          <w:sz w:val="22"/>
          <w:szCs w:val="22"/>
          <w:lang w:eastAsia="zh-CN"/>
        </w:rPr>
        <w:t>作品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时间：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202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年5月上旬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比赛形式：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在线提交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微课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作品。可以个人参赛，也可以组队参赛（二选一），其中团体赛每组人数限制在2-4人，每人仅可参加一支队伍，不可重复参赛。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作品主题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：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知识产权科普，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可以包括但不限于以下创作方向：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知识产权基础知识、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知识产权普法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（著作权法、专利法、商标法等）、知识产权数据检索与利用、学术道德、专利与创新等。根据微课适用对象分为两个组别：</w:t>
      </w:r>
    </w:p>
    <w:p>
      <w:pPr>
        <w:numPr>
          <w:ilvl w:val="0"/>
          <w:numId w:val="1"/>
        </w:num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高校中的知识产权</w:t>
      </w:r>
    </w:p>
    <w:p>
      <w:pPr>
        <w:numPr>
          <w:ilvl w:val="0"/>
          <w:numId w:val="1"/>
        </w:num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面向中小学的知识产权微课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b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作品要求：</w:t>
      </w:r>
      <w:r>
        <w:rPr>
          <w:rFonts w:hint="eastAsia" w:ascii="宋体" w:hAnsi="宋体" w:eastAsia="宋体" w:cs="宋体"/>
          <w:b w:val="0"/>
          <w:bCs/>
          <w:color w:val="auto"/>
          <w:sz w:val="22"/>
          <w:szCs w:val="22"/>
          <w:lang w:eastAsia="zh-CN"/>
        </w:rPr>
        <w:t>微课形式可以是拍摄型（授课人出镜）、录屏型或动画型等多种形式。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作品时长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控制在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5分钟左右，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最长不超过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分钟，统一为MP4格式，1920*1080横屏尺寸，画面连贯，录音清晰，视频大小不超过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00M。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参赛作品需保证符合国家相关法律法规的要求，原创，无剽窃行为，且未曾授权他人使用；投稿作品凡涉及的包括但不限于版权、肖像权、名誉权等法律责任由作者本人承担；所有投稿作品，组织机构（主办、承办、支持、组织单位）拥有使用权，享有包括但不限于发表、展览、出版、媒体报道、网络推广、信息网络传播本作品的权利，且不需另付稿酬。凡投送作品者，均视为认同且接受本次活动规则。大赛组委会对本次活动拥有最终解释权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评审方式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：组委会组织相关专家进行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初评和复评，最终确定获奖名单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奖项设置：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特等奖1名，价值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00元奖品+荣誉证书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    一等奖3名，价值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00元奖品+荣誉证书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    二等奖6名，价值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00元奖品+荣誉证书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    三等奖10名，精美文创奖品+荣誉证书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    优秀奖若干名，荣誉证书（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优秀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奖名额根据参赛人数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确定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）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该赛事设有非正式课程，所有提交符合要求作品的个人或团队成员，均可获得非正式课程3小时。</w:t>
      </w:r>
    </w:p>
    <w:p>
      <w:pPr>
        <w:spacing w:line="440" w:lineRule="exact"/>
        <w:ind w:firstLine="442" w:firstLineChars="200"/>
        <w:rPr>
          <w:rFonts w:hint="eastAsia" w:ascii="宋体" w:hAnsi="宋体" w:eastAsia="宋体" w:cs="宋体"/>
          <w:color w:val="auto"/>
          <w:sz w:val="22"/>
          <w:szCs w:val="22"/>
          <w:highlight w:val="lightGray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参赛方式：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有意报名者请扫码入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qq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群，群里将有专人负责解答赛事具体安排通知，解答相关问题，并提供相应参考资料。</w:t>
      </w:r>
    </w:p>
    <w:p>
      <w:pPr>
        <w:ind w:firstLine="420" w:firstLineChars="200"/>
        <w:jc w:val="center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657475" cy="2791460"/>
            <wp:effectExtent l="0" t="0" r="9525" b="0"/>
            <wp:docPr id="4" name="图片 4" descr="f48172aef71f2a74a0dffa2e6af1c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48172aef71f2a74a0dffa2e6af1c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场：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“知识产权数据运用”实践案例征集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个人或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团体赛）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/>
        </w:rPr>
        <w:t>提交作品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时间：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202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月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下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旬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2"/>
          <w:szCs w:val="22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bidi="ar"/>
        </w:rPr>
        <w:t>比赛形式：</w:t>
      </w:r>
      <w:r>
        <w:rPr>
          <w:rFonts w:hint="eastAsia" w:ascii="宋体" w:hAnsi="宋体" w:eastAsia="宋体" w:cs="宋体"/>
          <w:color w:val="auto"/>
          <w:sz w:val="22"/>
          <w:szCs w:val="22"/>
          <w:lang w:bidi="ar"/>
        </w:rPr>
        <w:t>在线提交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 w:bidi="ar"/>
        </w:rPr>
        <w:t>实践案例报告</w:t>
      </w:r>
      <w:r>
        <w:rPr>
          <w:rFonts w:hint="eastAsia" w:ascii="宋体" w:hAnsi="宋体" w:eastAsia="宋体" w:cs="宋体"/>
          <w:color w:val="auto"/>
          <w:sz w:val="22"/>
          <w:szCs w:val="22"/>
          <w:lang w:bidi="ar"/>
        </w:rPr>
        <w:t>。可以个人参赛，也可以组队参赛（二选一），其中团体赛每组人数限制在2-4人，每人仅可参加一支队伍，不可重复参赛。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  <w:lang w:eastAsia="zh-CN" w:bidi="ar"/>
        </w:rPr>
        <w:t>作品主题：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  <w:t>重点征集个人或团队在学习、生活和科研中运用知识产权数据（信息），如通过专利信息检索、版权信息检索和商标信息检索等解决实际问题的实践案例，重点突出做法和效果。包括但不限于以下主题：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  <w:t>围绕专利数据（信息）挖掘与利用的相关案例，包括但不限于通过专利信息检索和情报分析，了解某产品或技术的专利布局情况和技术发展脉络，挖掘技术空白点及技术热点，最终将专利资源应用到学习、科研和比赛中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  <w:t>围绕知识产权司法判决案例数据（信息）挖掘与利用的案例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  <w:t>围绕版权数据（信息）挖掘与利用的案例。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  <w:t>围绕商标数据（信息）挖掘与利用的案例</w:t>
      </w:r>
    </w:p>
    <w:p>
      <w:pPr>
        <w:numPr>
          <w:ilvl w:val="0"/>
          <w:numId w:val="2"/>
        </w:numPr>
        <w:spacing w:line="360" w:lineRule="auto"/>
        <w:ind w:firstLine="480"/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 w:bidi="ar"/>
        </w:rPr>
        <w:t>围绕地理标志数据（信息）挖掘与利用的案例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作品要求：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参赛作品需保证符合国家相关法律法规的要求，原创，无剽窃行为；案例内容要重点突出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情况真实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数据准确，文字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描述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简明流畅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统一使用赛事主办方提供的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</w:rPr>
        <w:t>模板</w:t>
      </w:r>
      <w:r>
        <w:rPr>
          <w:rFonts w:hint="eastAsia" w:ascii="宋体" w:hAnsi="宋体" w:eastAsia="宋体" w:cs="宋体"/>
          <w:b w:val="0"/>
          <w:bCs w:val="0"/>
          <w:color w:val="auto"/>
          <w:sz w:val="22"/>
          <w:szCs w:val="22"/>
          <w:lang w:eastAsia="zh-CN"/>
        </w:rPr>
        <w:t>，按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要求进行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填写。</w:t>
      </w:r>
    </w:p>
    <w:p>
      <w:pPr>
        <w:spacing w:line="360" w:lineRule="auto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评审方式：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主办方将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组织相关专家进行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初评和复评，最终确定获奖名单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。</w:t>
      </w:r>
    </w:p>
    <w:p>
      <w:pPr>
        <w:spacing w:line="440" w:lineRule="exact"/>
        <w:ind w:firstLine="48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奖励方式：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特等奖1名，价值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00元奖品+荣誉证书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    一等奖3名，价值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00元奖品+荣誉证书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    二等奖6名，价值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00元奖品+荣誉证书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    三等奖10名，精美文创奖品+荣誉证书</w:t>
      </w:r>
    </w:p>
    <w:p>
      <w:pPr>
        <w:spacing w:line="440" w:lineRule="exac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              （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如参赛人数不足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40人，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获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奖名额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将做相应调整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）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该赛事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设有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非正式课程，</w:t>
      </w:r>
      <w:r>
        <w:rPr>
          <w:rFonts w:hint="eastAsia" w:ascii="宋体" w:hAnsi="宋体" w:eastAsia="宋体" w:cs="宋体"/>
          <w:color w:val="auto"/>
          <w:sz w:val="22"/>
          <w:szCs w:val="22"/>
          <w:lang w:bidi="ar"/>
        </w:rPr>
        <w:t>所有参加本场比赛，并提交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 w:bidi="ar"/>
        </w:rPr>
        <w:t>符合大赛主题要求</w:t>
      </w:r>
      <w:r>
        <w:rPr>
          <w:rFonts w:hint="eastAsia" w:ascii="宋体" w:hAnsi="宋体" w:eastAsia="宋体" w:cs="宋体"/>
          <w:color w:val="auto"/>
          <w:sz w:val="22"/>
          <w:szCs w:val="22"/>
          <w:lang w:bidi="ar"/>
        </w:rPr>
        <w:t>作品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 w:bidi="ar"/>
        </w:rPr>
        <w:t>的团队成员</w:t>
      </w:r>
      <w:r>
        <w:rPr>
          <w:rFonts w:hint="eastAsia" w:ascii="宋体" w:hAnsi="宋体" w:eastAsia="宋体" w:cs="宋体"/>
          <w:color w:val="auto"/>
          <w:sz w:val="22"/>
          <w:szCs w:val="22"/>
          <w:lang w:bidi="ar"/>
        </w:rPr>
        <w:t>，均可获得非正式课程4小时。</w:t>
      </w:r>
    </w:p>
    <w:p>
      <w:pPr>
        <w:spacing w:line="360" w:lineRule="auto"/>
        <w:ind w:firstLine="442" w:firstLineChars="200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参赛方式：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有意报名者请扫码入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qq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群，群里将有专人负责解答相关问题，并提供相应参考资料与后续培训支持。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lang w:eastAsia="zh-CN"/>
        </w:rPr>
        <w:drawing>
          <wp:inline distT="0" distB="0" distL="114300" distR="114300">
            <wp:extent cx="1992630" cy="2372360"/>
            <wp:effectExtent l="0" t="0" r="7620" b="8890"/>
            <wp:docPr id="3" name="图片 3" descr="“知识产权数据运用”实践案例征集比赛群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“知识产权数据运用”实践案例征集比赛群群二维码"/>
                    <pic:cNvPicPr>
                      <a:picLocks noChangeAspect="1"/>
                    </pic:cNvPicPr>
                  </pic:nvPicPr>
                  <pic:blipFill>
                    <a:blip r:embed="rId6"/>
                    <a:srcRect l="5752" t="4874" r="-1121" b="6644"/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2"/>
        </w:rPr>
        <w:t>四、赛事支持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为保障比赛顺利进行，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学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校图书馆将从资源和培训方面提供以下支持：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1、在砺儒云课堂（https://moodle.scnu.edu.cn/）建立大赛学习与考试平台，课程名称为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2"/>
          <w:szCs w:val="22"/>
        </w:rPr>
        <w:t>第三届“进取杯”校园知识产权素养系列比赛，选课密码：scnu202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。平台提供学习资源、模拟训练、在线测试和作品提交。请参赛同学自助加入课程。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2、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场比赛分别设有非正式课程，达到要求者可获得相应的非正式课程时长。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3、备赛期间面向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全校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开展线上+线下培训讲座若干场，提升知识产权素养。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4、组建参赛QQ咨询群，及时回答学生参赛过程中遇到的问题。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5、通过图书馆微信公众号和QQ比赛群发布赛事相关信息。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本活动最终解释权归大赛组委会所有。         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2"/>
          <w:szCs w:val="22"/>
        </w:rPr>
      </w:pPr>
    </w:p>
    <w:p>
      <w:pPr>
        <w:spacing w:line="440" w:lineRule="exact"/>
        <w:jc w:val="righ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华南师范大学知识产权信息服务中心</w:t>
      </w:r>
      <w:r>
        <w:rPr>
          <w:rFonts w:hint="eastAsia" w:ascii="宋体" w:hAnsi="宋体" w:eastAsia="宋体" w:cs="宋体"/>
          <w:color w:val="auto"/>
          <w:sz w:val="22"/>
          <w:szCs w:val="2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2"/>
          <w:szCs w:val="22"/>
        </w:rPr>
        <w:t xml:space="preserve">校团委、图书馆                       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auto"/>
          <w:sz w:val="22"/>
          <w:szCs w:val="22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202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年3月</w:t>
      </w:r>
      <w:r>
        <w:rPr>
          <w:rFonts w:hint="eastAsia" w:ascii="宋体" w:hAnsi="宋体" w:eastAsia="宋体" w:cs="宋体"/>
          <w:color w:val="auto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2"/>
          <w:szCs w:val="22"/>
        </w:rPr>
        <w:t>日</w:t>
      </w:r>
    </w:p>
    <w:sectPr>
      <w:pgSz w:w="11906" w:h="16838"/>
      <w:pgMar w:top="115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0B938"/>
    <w:multiLevelType w:val="singleLevel"/>
    <w:tmpl w:val="83E0B93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060D9A3"/>
    <w:multiLevelType w:val="singleLevel"/>
    <w:tmpl w:val="2060D9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NWUwNjZlNjYzNjk2ZjExZjk0NGI1YWFmMjE3MjkifQ=="/>
  </w:docVars>
  <w:rsids>
    <w:rsidRoot w:val="002977FE"/>
    <w:rsid w:val="00092807"/>
    <w:rsid w:val="001238C4"/>
    <w:rsid w:val="002551BB"/>
    <w:rsid w:val="002977FE"/>
    <w:rsid w:val="00411B10"/>
    <w:rsid w:val="00666580"/>
    <w:rsid w:val="00700E4B"/>
    <w:rsid w:val="009D0AA3"/>
    <w:rsid w:val="00A17D30"/>
    <w:rsid w:val="00D43C3B"/>
    <w:rsid w:val="00FA5649"/>
    <w:rsid w:val="020E24CD"/>
    <w:rsid w:val="06146C64"/>
    <w:rsid w:val="063C65A3"/>
    <w:rsid w:val="06511033"/>
    <w:rsid w:val="07965778"/>
    <w:rsid w:val="07FC5241"/>
    <w:rsid w:val="094E57D5"/>
    <w:rsid w:val="09A86714"/>
    <w:rsid w:val="0BDC4F75"/>
    <w:rsid w:val="0D2225D4"/>
    <w:rsid w:val="0EDE78C9"/>
    <w:rsid w:val="10600AA3"/>
    <w:rsid w:val="10790BC8"/>
    <w:rsid w:val="11140017"/>
    <w:rsid w:val="136C1CC6"/>
    <w:rsid w:val="16253940"/>
    <w:rsid w:val="1647348B"/>
    <w:rsid w:val="18174974"/>
    <w:rsid w:val="18F51424"/>
    <w:rsid w:val="194A18DE"/>
    <w:rsid w:val="19FB7430"/>
    <w:rsid w:val="1A0F4768"/>
    <w:rsid w:val="1A5B5BFF"/>
    <w:rsid w:val="1C124841"/>
    <w:rsid w:val="1E9B7EE2"/>
    <w:rsid w:val="1EF10A81"/>
    <w:rsid w:val="20031A6B"/>
    <w:rsid w:val="21A20EAC"/>
    <w:rsid w:val="2335718A"/>
    <w:rsid w:val="23533917"/>
    <w:rsid w:val="23FB5291"/>
    <w:rsid w:val="27443377"/>
    <w:rsid w:val="2781190E"/>
    <w:rsid w:val="28C03078"/>
    <w:rsid w:val="297A4ABE"/>
    <w:rsid w:val="2A0D0CC4"/>
    <w:rsid w:val="2A6A13CB"/>
    <w:rsid w:val="2B560448"/>
    <w:rsid w:val="2BC859B4"/>
    <w:rsid w:val="2D1F3082"/>
    <w:rsid w:val="2F3B093F"/>
    <w:rsid w:val="2F5279B1"/>
    <w:rsid w:val="30797ECE"/>
    <w:rsid w:val="31307943"/>
    <w:rsid w:val="324C0A51"/>
    <w:rsid w:val="330C3CF4"/>
    <w:rsid w:val="34AF7DFA"/>
    <w:rsid w:val="35730776"/>
    <w:rsid w:val="36146F63"/>
    <w:rsid w:val="38E347C7"/>
    <w:rsid w:val="396D5F42"/>
    <w:rsid w:val="3DB3251B"/>
    <w:rsid w:val="41171C1E"/>
    <w:rsid w:val="46D149CF"/>
    <w:rsid w:val="4849011D"/>
    <w:rsid w:val="49D24CE6"/>
    <w:rsid w:val="49F6643B"/>
    <w:rsid w:val="49F72C73"/>
    <w:rsid w:val="4C9B3AB5"/>
    <w:rsid w:val="4CF81A87"/>
    <w:rsid w:val="4D76689A"/>
    <w:rsid w:val="4D7762D0"/>
    <w:rsid w:val="4ECA2430"/>
    <w:rsid w:val="4FD20701"/>
    <w:rsid w:val="507E3349"/>
    <w:rsid w:val="52495F89"/>
    <w:rsid w:val="52C8312A"/>
    <w:rsid w:val="54994510"/>
    <w:rsid w:val="551C015B"/>
    <w:rsid w:val="55257EBD"/>
    <w:rsid w:val="55724863"/>
    <w:rsid w:val="56173A6A"/>
    <w:rsid w:val="58461D64"/>
    <w:rsid w:val="5AB15148"/>
    <w:rsid w:val="5B282DCC"/>
    <w:rsid w:val="5D5A75A4"/>
    <w:rsid w:val="5D6323CD"/>
    <w:rsid w:val="5FED529B"/>
    <w:rsid w:val="604D2EC1"/>
    <w:rsid w:val="608912AA"/>
    <w:rsid w:val="612A0B5B"/>
    <w:rsid w:val="61A7539B"/>
    <w:rsid w:val="63220635"/>
    <w:rsid w:val="641D08AA"/>
    <w:rsid w:val="646856A7"/>
    <w:rsid w:val="64D65CC2"/>
    <w:rsid w:val="657F58CB"/>
    <w:rsid w:val="67AF2F6E"/>
    <w:rsid w:val="68342381"/>
    <w:rsid w:val="693B776B"/>
    <w:rsid w:val="696A09F3"/>
    <w:rsid w:val="696B215A"/>
    <w:rsid w:val="6A3243FB"/>
    <w:rsid w:val="6ABA44E6"/>
    <w:rsid w:val="6C9D6F19"/>
    <w:rsid w:val="6E765B4E"/>
    <w:rsid w:val="73C76997"/>
    <w:rsid w:val="73C97E4A"/>
    <w:rsid w:val="74E26077"/>
    <w:rsid w:val="760B6142"/>
    <w:rsid w:val="781C68DB"/>
    <w:rsid w:val="78243F9C"/>
    <w:rsid w:val="78C12BFF"/>
    <w:rsid w:val="7A674497"/>
    <w:rsid w:val="7B1B6BC2"/>
    <w:rsid w:val="7C9652D3"/>
    <w:rsid w:val="7D9447EE"/>
    <w:rsid w:val="7E9B3AE5"/>
    <w:rsid w:val="7EC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annotation reference"/>
    <w:basedOn w:val="6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2454</Words>
  <Characters>2559</Characters>
  <Lines>18</Lines>
  <Paragraphs>5</Paragraphs>
  <TotalTime>1</TotalTime>
  <ScaleCrop>false</ScaleCrop>
  <LinksUpToDate>false</LinksUpToDate>
  <CharactersWithSpaces>2747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lib</dc:creator>
  <cp:lastModifiedBy>风筝</cp:lastModifiedBy>
  <cp:lastPrinted>2021-12-20T03:35:00Z</cp:lastPrinted>
  <dcterms:modified xsi:type="dcterms:W3CDTF">2024-03-07T07:31:27Z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4B03E660C0C14D88920F1BEA9111BE8C_13</vt:lpwstr>
  </property>
</Properties>
</file>