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2550" w14:textId="77777777" w:rsidR="00846C46" w:rsidRDefault="00846C46" w:rsidP="00846C46">
      <w:pPr>
        <w:spacing w:line="560" w:lineRule="exact"/>
        <w:ind w:firstLineChars="0" w:firstLine="0"/>
        <w:jc w:val="left"/>
        <w:rPr>
          <w:rFonts w:ascii="Times New Roman Regular" w:eastAsia="方正仿宋_GBK" w:hAnsi="Times New Roman Regular" w:cs="Times New Roman Regular"/>
          <w:color w:val="000000"/>
        </w:rPr>
      </w:pPr>
      <w:r>
        <w:rPr>
          <w:rFonts w:ascii="Times New Roman Regular" w:eastAsia="方正仿宋_GBK" w:hAnsi="Times New Roman Regular" w:cs="Times New Roman Regular"/>
          <w:color w:val="000000"/>
        </w:rPr>
        <w:t>附件</w:t>
      </w:r>
      <w:r>
        <w:rPr>
          <w:rFonts w:ascii="Times New Roman Regular" w:eastAsia="方正仿宋_GBK" w:hAnsi="Times New Roman Regular" w:cs="Times New Roman Regular"/>
          <w:color w:val="000000"/>
        </w:rPr>
        <w:t>2</w:t>
      </w:r>
    </w:p>
    <w:p w14:paraId="289220CA" w14:textId="77777777" w:rsidR="00846C46" w:rsidRDefault="00846C46" w:rsidP="00846C46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华南师范大学第三十五次研究生代表大会</w:t>
      </w:r>
    </w:p>
    <w:p w14:paraId="0900BE1A" w14:textId="77777777" w:rsidR="00846C46" w:rsidRDefault="00846C46" w:rsidP="00846C46">
      <w:pPr>
        <w:spacing w:line="720" w:lineRule="exact"/>
        <w:ind w:firstLineChars="0" w:firstLine="0"/>
        <w:jc w:val="center"/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</w:pPr>
      <w:r>
        <w:rPr>
          <w:rFonts w:ascii="Times New Roman Regular" w:eastAsia="方正小标宋简体" w:hAnsi="Times New Roman Regular" w:cs="Times New Roman Regular"/>
          <w:color w:val="000000"/>
          <w:sz w:val="44"/>
          <w:szCs w:val="44"/>
        </w:rPr>
        <w:t>正式代表名额分配建议表</w:t>
      </w:r>
    </w:p>
    <w:tbl>
      <w:tblPr>
        <w:tblW w:w="10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3192"/>
        <w:gridCol w:w="3225"/>
        <w:gridCol w:w="2325"/>
        <w:gridCol w:w="943"/>
      </w:tblGrid>
      <w:tr w:rsidR="00846C46" w14:paraId="3D4262E7" w14:textId="77777777" w:rsidTr="009F1DEF">
        <w:trPr>
          <w:trHeight w:hRule="exact" w:val="1273"/>
          <w:jc w:val="center"/>
        </w:trPr>
        <w:tc>
          <w:tcPr>
            <w:tcW w:w="812" w:type="dxa"/>
            <w:vAlign w:val="center"/>
          </w:tcPr>
          <w:p w14:paraId="7C89A151" w14:textId="77777777" w:rsidR="00846C46" w:rsidRDefault="00846C46" w:rsidP="009F1DEF">
            <w:pPr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192" w:type="dxa"/>
            <w:vAlign w:val="center"/>
          </w:tcPr>
          <w:p w14:paraId="46FE9145" w14:textId="77777777" w:rsidR="00846C46" w:rsidRDefault="00846C46" w:rsidP="009F1DEF">
            <w:pPr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选举单位</w:t>
            </w:r>
          </w:p>
        </w:tc>
        <w:tc>
          <w:tcPr>
            <w:tcW w:w="3225" w:type="dxa"/>
            <w:vAlign w:val="center"/>
          </w:tcPr>
          <w:p w14:paraId="2F17CCD3" w14:textId="77777777" w:rsidR="00846C46" w:rsidRDefault="00846C46" w:rsidP="009F1DEF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会工作人员名额</w:t>
            </w:r>
          </w:p>
        </w:tc>
        <w:tc>
          <w:tcPr>
            <w:tcW w:w="2325" w:type="dxa"/>
            <w:vAlign w:val="center"/>
          </w:tcPr>
          <w:p w14:paraId="3F197C71" w14:textId="77777777" w:rsidR="00846C46" w:rsidRDefault="00846C46" w:rsidP="009F1DEF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其他优秀学生代表名额</w:t>
            </w:r>
          </w:p>
        </w:tc>
        <w:tc>
          <w:tcPr>
            <w:tcW w:w="943" w:type="dxa"/>
            <w:vAlign w:val="center"/>
          </w:tcPr>
          <w:p w14:paraId="4FC7C0F5" w14:textId="77777777" w:rsidR="00846C46" w:rsidRDefault="00846C46" w:rsidP="009F1DEF">
            <w:pPr>
              <w:spacing w:line="44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合计</w:t>
            </w:r>
          </w:p>
        </w:tc>
      </w:tr>
      <w:tr w:rsidR="00846C46" w14:paraId="07BD529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6D900F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14:paraId="3E072E1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教育科学学院</w:t>
            </w:r>
          </w:p>
        </w:tc>
        <w:tc>
          <w:tcPr>
            <w:tcW w:w="3225" w:type="dxa"/>
            <w:vAlign w:val="center"/>
          </w:tcPr>
          <w:p w14:paraId="348110B0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5669F6F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3A34696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6</w:t>
            </w:r>
          </w:p>
        </w:tc>
      </w:tr>
      <w:tr w:rsidR="00846C46" w14:paraId="5B1A4310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0515419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14:paraId="1B82318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哲学与社会发展学院</w:t>
            </w:r>
          </w:p>
        </w:tc>
        <w:tc>
          <w:tcPr>
            <w:tcW w:w="3225" w:type="dxa"/>
            <w:vAlign w:val="center"/>
          </w:tcPr>
          <w:p w14:paraId="6CB38CB7" w14:textId="77777777" w:rsidR="00846C46" w:rsidRPr="008049A9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F2A45E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53C8D82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5B7F45CF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98B9B4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14:paraId="1BD18E5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3225" w:type="dxa"/>
            <w:vAlign w:val="center"/>
          </w:tcPr>
          <w:p w14:paraId="514DC637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2FBA116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103BA6E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846C46" w14:paraId="1B32C029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CA5F82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14:paraId="462CF35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历史文化学院</w:t>
            </w:r>
          </w:p>
        </w:tc>
        <w:tc>
          <w:tcPr>
            <w:tcW w:w="3225" w:type="dxa"/>
            <w:vAlign w:val="center"/>
          </w:tcPr>
          <w:p w14:paraId="458012E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5D6291B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297C28B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6C46" w14:paraId="45B3F110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0502A9E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5</w:t>
            </w:r>
          </w:p>
        </w:tc>
        <w:tc>
          <w:tcPr>
            <w:tcW w:w="3192" w:type="dxa"/>
            <w:vAlign w:val="center"/>
          </w:tcPr>
          <w:p w14:paraId="523CE7E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外国语言文化学院</w:t>
            </w:r>
          </w:p>
        </w:tc>
        <w:tc>
          <w:tcPr>
            <w:tcW w:w="3225" w:type="dxa"/>
            <w:vAlign w:val="center"/>
          </w:tcPr>
          <w:p w14:paraId="059A1CE2" w14:textId="77777777" w:rsidR="00846C46" w:rsidRPr="008049A9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0452BCE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7525C99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6C46" w14:paraId="70B97588" w14:textId="77777777" w:rsidTr="009F1DEF">
        <w:trPr>
          <w:trHeight w:hRule="exact" w:val="992"/>
          <w:jc w:val="center"/>
        </w:trPr>
        <w:tc>
          <w:tcPr>
            <w:tcW w:w="812" w:type="dxa"/>
            <w:vAlign w:val="center"/>
          </w:tcPr>
          <w:p w14:paraId="2333BDA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6</w:t>
            </w:r>
          </w:p>
        </w:tc>
        <w:tc>
          <w:tcPr>
            <w:tcW w:w="3192" w:type="dxa"/>
            <w:vAlign w:val="center"/>
          </w:tcPr>
          <w:p w14:paraId="13000E3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国际文化学院</w:t>
            </w:r>
          </w:p>
        </w:tc>
        <w:tc>
          <w:tcPr>
            <w:tcW w:w="3225" w:type="dxa"/>
            <w:vAlign w:val="center"/>
          </w:tcPr>
          <w:p w14:paraId="042DCCD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  <w:p w14:paraId="6C190A4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17AD523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6F38CA6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78B67012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5DED18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92" w:type="dxa"/>
            <w:vAlign w:val="center"/>
          </w:tcPr>
          <w:p w14:paraId="2018E9E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美术学院</w:t>
            </w:r>
          </w:p>
        </w:tc>
        <w:tc>
          <w:tcPr>
            <w:tcW w:w="3225" w:type="dxa"/>
            <w:vAlign w:val="center"/>
          </w:tcPr>
          <w:p w14:paraId="76D23628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7974844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0604943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46C46" w14:paraId="35D3C1A5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09F652E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8</w:t>
            </w:r>
          </w:p>
        </w:tc>
        <w:tc>
          <w:tcPr>
            <w:tcW w:w="3192" w:type="dxa"/>
            <w:vAlign w:val="center"/>
          </w:tcPr>
          <w:p w14:paraId="49D85FF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教育信息技术学院</w:t>
            </w:r>
          </w:p>
        </w:tc>
        <w:tc>
          <w:tcPr>
            <w:tcW w:w="3225" w:type="dxa"/>
            <w:vAlign w:val="center"/>
          </w:tcPr>
          <w:p w14:paraId="0CE71321" w14:textId="77777777" w:rsidR="00846C46" w:rsidRPr="008049A9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17D57E8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7463DAF4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846C46" w14:paraId="6D22CFC6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7B8AC4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92" w:type="dxa"/>
            <w:vAlign w:val="center"/>
          </w:tcPr>
          <w:p w14:paraId="22B6421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数学科学学院</w:t>
            </w:r>
          </w:p>
        </w:tc>
        <w:tc>
          <w:tcPr>
            <w:tcW w:w="3225" w:type="dxa"/>
            <w:vAlign w:val="center"/>
          </w:tcPr>
          <w:p w14:paraId="4512307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65DA235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7C8A9FD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6C46" w14:paraId="091A6D9D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6B89C2A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192" w:type="dxa"/>
            <w:vAlign w:val="center"/>
          </w:tcPr>
          <w:p w14:paraId="1EFD9E3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生命科学学院</w:t>
            </w:r>
          </w:p>
        </w:tc>
        <w:tc>
          <w:tcPr>
            <w:tcW w:w="3225" w:type="dxa"/>
            <w:vAlign w:val="center"/>
          </w:tcPr>
          <w:p w14:paraId="02AC8A11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303963F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24BD315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846C46" w14:paraId="65B7599A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55EBCA7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92" w:type="dxa"/>
            <w:vAlign w:val="center"/>
          </w:tcPr>
          <w:p w14:paraId="51C249E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地理科学学院</w:t>
            </w:r>
          </w:p>
        </w:tc>
        <w:tc>
          <w:tcPr>
            <w:tcW w:w="3225" w:type="dxa"/>
            <w:vAlign w:val="center"/>
          </w:tcPr>
          <w:p w14:paraId="259A48F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2AEDCCA0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7FCFE5F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4313EBB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45F54D6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192" w:type="dxa"/>
            <w:vAlign w:val="center"/>
          </w:tcPr>
          <w:p w14:paraId="6EA8185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计算机学院</w:t>
            </w:r>
          </w:p>
        </w:tc>
        <w:tc>
          <w:tcPr>
            <w:tcW w:w="3225" w:type="dxa"/>
            <w:vAlign w:val="center"/>
          </w:tcPr>
          <w:p w14:paraId="41BA1E2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1C240E6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2E490A1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6C46" w14:paraId="6089942B" w14:textId="77777777" w:rsidTr="009F1DEF">
        <w:trPr>
          <w:trHeight w:hRule="exact" w:val="992"/>
          <w:jc w:val="center"/>
        </w:trPr>
        <w:tc>
          <w:tcPr>
            <w:tcW w:w="812" w:type="dxa"/>
            <w:vAlign w:val="center"/>
          </w:tcPr>
          <w:p w14:paraId="6E45C40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192" w:type="dxa"/>
            <w:vAlign w:val="center"/>
          </w:tcPr>
          <w:p w14:paraId="057D715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心理学院</w:t>
            </w:r>
          </w:p>
        </w:tc>
        <w:tc>
          <w:tcPr>
            <w:tcW w:w="3225" w:type="dxa"/>
            <w:vAlign w:val="center"/>
          </w:tcPr>
          <w:p w14:paraId="3872171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  <w:p w14:paraId="0BED545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2AC9EFF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2007A67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8</w:t>
            </w:r>
          </w:p>
        </w:tc>
      </w:tr>
      <w:tr w:rsidR="00846C46" w14:paraId="6FCD66A2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906224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92" w:type="dxa"/>
            <w:vAlign w:val="center"/>
          </w:tcPr>
          <w:p w14:paraId="1B5D731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生物光子学研究院</w:t>
            </w:r>
          </w:p>
        </w:tc>
        <w:tc>
          <w:tcPr>
            <w:tcW w:w="3225" w:type="dxa"/>
            <w:vAlign w:val="center"/>
          </w:tcPr>
          <w:p w14:paraId="6B14A114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11745BC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37F291B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6C46" w14:paraId="55F5E8A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5E73B6E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192" w:type="dxa"/>
            <w:vAlign w:val="center"/>
          </w:tcPr>
          <w:p w14:paraId="02DFB811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脑科学与康复医学研究院</w:t>
            </w:r>
          </w:p>
        </w:tc>
        <w:tc>
          <w:tcPr>
            <w:tcW w:w="3225" w:type="dxa"/>
            <w:vAlign w:val="center"/>
          </w:tcPr>
          <w:p w14:paraId="5BA5142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702196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5696102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52A4DE57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55EA412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92" w:type="dxa"/>
            <w:vAlign w:val="center"/>
          </w:tcPr>
          <w:p w14:paraId="16D1644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b/>
                <w:bCs/>
                <w:color w:val="000000"/>
                <w:sz w:val="24"/>
                <w:szCs w:val="24"/>
                <w:lang w:eastAsia="zh-Hans"/>
              </w:rPr>
              <w:t>教师教育学部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  <w:lang w:eastAsia="zh-Hans"/>
              </w:rPr>
              <w:t>、</w:t>
            </w: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粤港澳大湾区教师教育学院</w:t>
            </w:r>
          </w:p>
        </w:tc>
        <w:tc>
          <w:tcPr>
            <w:tcW w:w="3225" w:type="dxa"/>
            <w:vAlign w:val="center"/>
          </w:tcPr>
          <w:p w14:paraId="7A00069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E0923F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6FB6CB5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3527537A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9F29FE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92" w:type="dxa"/>
            <w:vAlign w:val="center"/>
          </w:tcPr>
          <w:p w14:paraId="0BEE054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文学院</w:t>
            </w:r>
          </w:p>
        </w:tc>
        <w:tc>
          <w:tcPr>
            <w:tcW w:w="3225" w:type="dxa"/>
            <w:vAlign w:val="center"/>
          </w:tcPr>
          <w:p w14:paraId="454DB89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51AEF7A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405FC57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5</w:t>
            </w:r>
          </w:p>
        </w:tc>
      </w:tr>
      <w:tr w:rsidR="00846C46" w14:paraId="680F520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40BA42B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192" w:type="dxa"/>
            <w:vAlign w:val="center"/>
          </w:tcPr>
          <w:p w14:paraId="449E46B0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经济与管理学院</w:t>
            </w:r>
          </w:p>
        </w:tc>
        <w:tc>
          <w:tcPr>
            <w:tcW w:w="3225" w:type="dxa"/>
            <w:vAlign w:val="center"/>
          </w:tcPr>
          <w:p w14:paraId="070AB07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4020BFF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43712E70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846C46" w14:paraId="7FB3350A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2EC9EFF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92" w:type="dxa"/>
            <w:vAlign w:val="center"/>
          </w:tcPr>
          <w:p w14:paraId="1407BD6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法学院</w:t>
            </w:r>
          </w:p>
        </w:tc>
        <w:tc>
          <w:tcPr>
            <w:tcW w:w="3225" w:type="dxa"/>
            <w:vAlign w:val="center"/>
          </w:tcPr>
          <w:p w14:paraId="07F92C9A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  <w:p w14:paraId="7D30B4CE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50955120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0B56101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</w:tr>
      <w:tr w:rsidR="00846C46" w14:paraId="46DDA3FF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906AAC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92" w:type="dxa"/>
            <w:vAlign w:val="center"/>
          </w:tcPr>
          <w:p w14:paraId="2FD3898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政治与公共管理学院</w:t>
            </w:r>
          </w:p>
        </w:tc>
        <w:tc>
          <w:tcPr>
            <w:tcW w:w="3225" w:type="dxa"/>
            <w:vAlign w:val="center"/>
          </w:tcPr>
          <w:p w14:paraId="614F36E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36FA7E0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42C2D120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46C46" w14:paraId="77BC9A94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FE952A4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92" w:type="dxa"/>
            <w:vAlign w:val="center"/>
          </w:tcPr>
          <w:p w14:paraId="751431B8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体育科学学院</w:t>
            </w:r>
          </w:p>
        </w:tc>
        <w:tc>
          <w:tcPr>
            <w:tcW w:w="3225" w:type="dxa"/>
            <w:vAlign w:val="center"/>
          </w:tcPr>
          <w:p w14:paraId="22C45F60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  <w:p w14:paraId="628B9F58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216CD90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43" w:type="dxa"/>
            <w:vAlign w:val="center"/>
          </w:tcPr>
          <w:p w14:paraId="67CE7DC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846C46" w14:paraId="0F046307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98304B2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92" w:type="dxa"/>
            <w:vAlign w:val="center"/>
          </w:tcPr>
          <w:p w14:paraId="5257EDEA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音乐学院</w:t>
            </w:r>
          </w:p>
        </w:tc>
        <w:tc>
          <w:tcPr>
            <w:tcW w:w="3225" w:type="dxa"/>
            <w:vAlign w:val="center"/>
          </w:tcPr>
          <w:p w14:paraId="124F0E44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7DE2FB8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07D8460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46C46" w14:paraId="5F6713B7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657B226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92" w:type="dxa"/>
            <w:vAlign w:val="center"/>
          </w:tcPr>
          <w:p w14:paraId="5D5A34E5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物理学院</w:t>
            </w:r>
          </w:p>
        </w:tc>
        <w:tc>
          <w:tcPr>
            <w:tcW w:w="3225" w:type="dxa"/>
            <w:vAlign w:val="center"/>
          </w:tcPr>
          <w:p w14:paraId="68AC0DE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2B9E598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43" w:type="dxa"/>
            <w:vAlign w:val="center"/>
          </w:tcPr>
          <w:p w14:paraId="74DD0DC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7</w:t>
            </w:r>
          </w:p>
        </w:tc>
      </w:tr>
      <w:tr w:rsidR="00846C46" w14:paraId="714F760C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06C2DC6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192" w:type="dxa"/>
            <w:vAlign w:val="center"/>
          </w:tcPr>
          <w:p w14:paraId="2124B3B0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化学学院</w:t>
            </w:r>
          </w:p>
        </w:tc>
        <w:tc>
          <w:tcPr>
            <w:tcW w:w="3225" w:type="dxa"/>
            <w:vAlign w:val="center"/>
          </w:tcPr>
          <w:p w14:paraId="180E279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  <w:p w14:paraId="72120F6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（含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 xml:space="preserve"> 1</w:t>
            </w: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名委托选举名额）</w:t>
            </w:r>
          </w:p>
        </w:tc>
        <w:tc>
          <w:tcPr>
            <w:tcW w:w="2325" w:type="dxa"/>
            <w:vAlign w:val="center"/>
          </w:tcPr>
          <w:p w14:paraId="39E658D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54EBB36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46C46" w14:paraId="576F53A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1070AA91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92" w:type="dxa"/>
            <w:vAlign w:val="center"/>
          </w:tcPr>
          <w:p w14:paraId="4D4C280F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旅游管理学院</w:t>
            </w:r>
          </w:p>
        </w:tc>
        <w:tc>
          <w:tcPr>
            <w:tcW w:w="3225" w:type="dxa"/>
            <w:vAlign w:val="center"/>
          </w:tcPr>
          <w:p w14:paraId="7DA9A7CE" w14:textId="77777777" w:rsidR="00846C46" w:rsidRDefault="00846C46" w:rsidP="009F1DEF">
            <w:pPr>
              <w:snapToGrid w:val="0"/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70977A4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7E3BCE8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5FA13327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64E83D0D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92" w:type="dxa"/>
            <w:vAlign w:val="center"/>
          </w:tcPr>
          <w:p w14:paraId="3C7AF556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信息光电子科技学院</w:t>
            </w:r>
          </w:p>
        </w:tc>
        <w:tc>
          <w:tcPr>
            <w:tcW w:w="3225" w:type="dxa"/>
            <w:vAlign w:val="center"/>
          </w:tcPr>
          <w:p w14:paraId="5422C75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55476D4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303796CE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46C46" w14:paraId="2A0FA7E2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46344299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92" w:type="dxa"/>
            <w:vAlign w:val="center"/>
          </w:tcPr>
          <w:p w14:paraId="5DEBC2D8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华南先进光电子研究院</w:t>
            </w:r>
          </w:p>
        </w:tc>
        <w:tc>
          <w:tcPr>
            <w:tcW w:w="3225" w:type="dxa"/>
            <w:vAlign w:val="center"/>
          </w:tcPr>
          <w:p w14:paraId="389EBB7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14:paraId="3C8A029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43" w:type="dxa"/>
            <w:vAlign w:val="center"/>
          </w:tcPr>
          <w:p w14:paraId="1592569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846C46" w14:paraId="1FDEBF41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5A84D36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192" w:type="dxa"/>
            <w:vAlign w:val="center"/>
          </w:tcPr>
          <w:p w14:paraId="14A6EEBB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环境学院</w:t>
            </w:r>
          </w:p>
        </w:tc>
        <w:tc>
          <w:tcPr>
            <w:tcW w:w="3225" w:type="dxa"/>
            <w:vAlign w:val="center"/>
          </w:tcPr>
          <w:p w14:paraId="632134C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0BF3978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1B08137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46C46" w14:paraId="588D552C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3F5BD4FD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192" w:type="dxa"/>
            <w:vAlign w:val="center"/>
          </w:tcPr>
          <w:p w14:paraId="4106C67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科学技术与社会研究院</w:t>
            </w:r>
          </w:p>
        </w:tc>
        <w:tc>
          <w:tcPr>
            <w:tcW w:w="3225" w:type="dxa"/>
            <w:vAlign w:val="center"/>
          </w:tcPr>
          <w:p w14:paraId="3BF9049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5B331A7B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528BCEE7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37A34F39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41097058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192" w:type="dxa"/>
            <w:vAlign w:val="center"/>
          </w:tcPr>
          <w:p w14:paraId="2227C75F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国际商学院</w:t>
            </w:r>
          </w:p>
        </w:tc>
        <w:tc>
          <w:tcPr>
            <w:tcW w:w="3225" w:type="dxa"/>
            <w:vAlign w:val="center"/>
          </w:tcPr>
          <w:p w14:paraId="6B185476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1F6D219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38AF497F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2DA345B3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0F231F7E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92" w:type="dxa"/>
            <w:vAlign w:val="center"/>
          </w:tcPr>
          <w:p w14:paraId="517BD9D2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软件学院</w:t>
            </w:r>
          </w:p>
        </w:tc>
        <w:tc>
          <w:tcPr>
            <w:tcW w:w="3225" w:type="dxa"/>
            <w:vAlign w:val="center"/>
          </w:tcPr>
          <w:p w14:paraId="17603E35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623F46D3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308D091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3</w:t>
            </w:r>
          </w:p>
        </w:tc>
      </w:tr>
      <w:tr w:rsidR="00846C46" w14:paraId="3A82AA9F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6BB5A54A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92" w:type="dxa"/>
            <w:vAlign w:val="center"/>
          </w:tcPr>
          <w:p w14:paraId="3292E9BE" w14:textId="77777777" w:rsidR="00846C46" w:rsidRPr="00B17B6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工学部</w:t>
            </w:r>
          </w:p>
        </w:tc>
        <w:tc>
          <w:tcPr>
            <w:tcW w:w="3225" w:type="dxa"/>
            <w:vAlign w:val="center"/>
          </w:tcPr>
          <w:p w14:paraId="491DDA31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19485E2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3" w:type="dxa"/>
            <w:vAlign w:val="center"/>
          </w:tcPr>
          <w:p w14:paraId="085185B2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9</w:t>
            </w:r>
          </w:p>
        </w:tc>
      </w:tr>
      <w:tr w:rsidR="00846C46" w14:paraId="762A4752" w14:textId="77777777" w:rsidTr="009F1DEF">
        <w:trPr>
          <w:trHeight w:val="992"/>
          <w:jc w:val="center"/>
        </w:trPr>
        <w:tc>
          <w:tcPr>
            <w:tcW w:w="812" w:type="dxa"/>
            <w:vAlign w:val="center"/>
          </w:tcPr>
          <w:p w14:paraId="41D86F00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  <w:t>3</w:t>
            </w:r>
            <w:r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192" w:type="dxa"/>
            <w:vAlign w:val="center"/>
          </w:tcPr>
          <w:p w14:paraId="272739A7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 w:rsidRPr="00B17B66">
              <w:rPr>
                <w:rFonts w:ascii="方正仿宋_GBK" w:eastAsia="方正仿宋_GBK" w:hAnsi="宋体" w:hint="eastAsia"/>
                <w:b/>
                <w:bCs/>
                <w:color w:val="000000"/>
                <w:sz w:val="24"/>
                <w:szCs w:val="24"/>
              </w:rPr>
              <w:t>行知书院</w:t>
            </w:r>
          </w:p>
        </w:tc>
        <w:tc>
          <w:tcPr>
            <w:tcW w:w="3225" w:type="dxa"/>
            <w:vAlign w:val="center"/>
          </w:tcPr>
          <w:p w14:paraId="26DB8FAA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325" w:type="dxa"/>
            <w:vAlign w:val="center"/>
          </w:tcPr>
          <w:p w14:paraId="502337F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3" w:type="dxa"/>
            <w:vAlign w:val="center"/>
          </w:tcPr>
          <w:p w14:paraId="7227A678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</w:tr>
      <w:tr w:rsidR="00846C46" w14:paraId="00BB75E6" w14:textId="77777777" w:rsidTr="009F1DEF">
        <w:trPr>
          <w:trHeight w:hRule="exact" w:val="584"/>
          <w:jc w:val="center"/>
        </w:trPr>
        <w:tc>
          <w:tcPr>
            <w:tcW w:w="4004" w:type="dxa"/>
            <w:gridSpan w:val="2"/>
            <w:vAlign w:val="center"/>
          </w:tcPr>
          <w:p w14:paraId="4EFF0D33" w14:textId="77777777" w:rsidR="00846C46" w:rsidRDefault="00846C46" w:rsidP="009F1DEF">
            <w:pPr>
              <w:spacing w:line="280" w:lineRule="exact"/>
              <w:ind w:firstLineChars="0" w:firstLine="0"/>
              <w:jc w:val="center"/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Regular" w:eastAsia="方正仿宋_GBK" w:hAnsi="Times New Roman Regular" w:cs="Times New Roman Regular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3225" w:type="dxa"/>
            <w:vAlign w:val="center"/>
          </w:tcPr>
          <w:p w14:paraId="29AA3379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25" w:type="dxa"/>
            <w:vAlign w:val="center"/>
          </w:tcPr>
          <w:p w14:paraId="0185698D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3" w:type="dxa"/>
            <w:vAlign w:val="center"/>
          </w:tcPr>
          <w:p w14:paraId="762EE95C" w14:textId="77777777" w:rsidR="00846C46" w:rsidRDefault="00846C46" w:rsidP="009F1DEF">
            <w:pPr>
              <w:spacing w:line="240" w:lineRule="auto"/>
              <w:ind w:firstLineChars="0" w:firstLine="0"/>
              <w:jc w:val="center"/>
              <w:rPr>
                <w:rFonts w:ascii="Times New Roman Regular" w:eastAsia="方正仿宋_GBK" w:hAnsi="Times New Roman Regular" w:cs="Times New Roman Regular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8"/>
                <w:szCs w:val="28"/>
              </w:rPr>
              <w:t>153</w:t>
            </w:r>
          </w:p>
        </w:tc>
      </w:tr>
    </w:tbl>
    <w:p w14:paraId="32A6A0CB" w14:textId="77777777" w:rsidR="00846C46" w:rsidRDefault="00846C46" w:rsidP="00846C46">
      <w:pPr>
        <w:spacing w:line="300" w:lineRule="exact"/>
        <w:ind w:firstLineChars="0" w:firstLine="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</w:p>
    <w:p w14:paraId="3D7353FB" w14:textId="77777777" w:rsidR="00846C46" w:rsidRDefault="00846C46" w:rsidP="00846C46">
      <w:pPr>
        <w:spacing w:line="300" w:lineRule="exact"/>
        <w:ind w:firstLineChars="0" w:firstLine="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说明：</w:t>
      </w:r>
    </w:p>
    <w:p w14:paraId="0C698710" w14:textId="77777777" w:rsidR="00846C46" w:rsidRDefault="00846C46" w:rsidP="00846C46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选举单位按比例得出正式代表名额不足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人的，以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人计；</w:t>
      </w:r>
    </w:p>
    <w:p w14:paraId="476F1587" w14:textId="77777777" w:rsidR="00846C46" w:rsidRDefault="00846C46" w:rsidP="00846C46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2.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各学院需在正式代表中推选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1-2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名同学作为常任代表候选人；</w:t>
      </w:r>
    </w:p>
    <w:p w14:paraId="0B99B609" w14:textId="77777777" w:rsidR="00846C46" w:rsidRDefault="00846C46" w:rsidP="00846C46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3.</w:t>
      </w:r>
      <w:bookmarkStart w:id="0" w:name="_Hlk162875572"/>
      <w:r>
        <w:rPr>
          <w:rFonts w:ascii="Times New Roman" w:eastAsia="方正仿宋_GBK" w:hAnsi="Times New Roman" w:hint="eastAsia"/>
          <w:color w:val="000000"/>
          <w:sz w:val="24"/>
          <w:szCs w:val="24"/>
        </w:rPr>
        <w:t>国际文化学院、</w:t>
      </w:r>
      <w:r>
        <w:rPr>
          <w:rFonts w:ascii="Times New Roman" w:eastAsia="方正仿宋_GBK" w:hAnsi="Times New Roman" w:hint="eastAsia"/>
          <w:color w:val="000000"/>
          <w:sz w:val="24"/>
          <w:szCs w:val="24"/>
          <w:lang w:eastAsia="zh-Hans"/>
        </w:rPr>
        <w:t>心理学院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color w:val="000000"/>
          <w:sz w:val="24"/>
          <w:szCs w:val="24"/>
          <w:lang w:eastAsia="zh-Hans"/>
        </w:rPr>
        <w:t>法学院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、体育科学学院</w:t>
      </w:r>
      <w:r>
        <w:rPr>
          <w:rFonts w:ascii="Times New Roman" w:eastAsia="方正仿宋_GBK" w:hAnsi="Times New Roman"/>
          <w:color w:val="000000"/>
          <w:sz w:val="24"/>
          <w:szCs w:val="24"/>
        </w:rPr>
        <w:t>、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化学</w:t>
      </w:r>
      <w:r>
        <w:rPr>
          <w:rFonts w:ascii="Times New Roman" w:eastAsia="方正仿宋_GBK" w:hAnsi="Times New Roman"/>
          <w:color w:val="000000"/>
          <w:sz w:val="24"/>
          <w:szCs w:val="24"/>
        </w:rPr>
        <w:t>学院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的</w:t>
      </w:r>
      <w:proofErr w:type="gramStart"/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研</w:t>
      </w:r>
      <w:proofErr w:type="gramEnd"/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会名额中各包含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1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个委托选举名额</w:t>
      </w:r>
      <w:bookmarkEnd w:id="0"/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；</w:t>
      </w:r>
    </w:p>
    <w:p w14:paraId="22E93084" w14:textId="77777777" w:rsidR="00846C46" w:rsidRDefault="00846C46" w:rsidP="00846C46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4.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列席代表为</w:t>
      </w:r>
      <w:r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  <w:lang w:eastAsia="zh-Hans"/>
        </w:rPr>
        <w:t>各二级单位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团委书记、研究生会指导老师；</w:t>
      </w:r>
    </w:p>
    <w:p w14:paraId="78CDD358" w14:textId="2E24F96C" w:rsidR="00846C46" w:rsidRPr="00846C46" w:rsidRDefault="00846C46" w:rsidP="00846C46">
      <w:pPr>
        <w:spacing w:line="300" w:lineRule="exact"/>
        <w:ind w:firstLineChars="0" w:firstLine="420"/>
        <w:jc w:val="left"/>
        <w:rPr>
          <w:rFonts w:ascii="Times New Roman Regular" w:eastAsia="方正仿宋_GBK" w:hAnsi="Times New Roman Regular" w:cs="Times New Roman Regular" w:hint="eastAsia"/>
          <w:color w:val="000000"/>
          <w:sz w:val="24"/>
          <w:szCs w:val="24"/>
        </w:rPr>
      </w:pP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5.</w:t>
      </w:r>
      <w:r>
        <w:rPr>
          <w:rFonts w:ascii="Times New Roman Regular" w:eastAsia="方正仿宋_GBK" w:hAnsi="Times New Roman Regular" w:cs="Times New Roman Regular"/>
          <w:color w:val="000000"/>
          <w:sz w:val="24"/>
          <w:szCs w:val="24"/>
        </w:rPr>
        <w:t>不推荐毕业班学生作为代表。</w:t>
      </w:r>
    </w:p>
    <w:sectPr w:rsidR="00846C46" w:rsidRPr="00846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46"/>
    <w:rsid w:val="0084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E121D"/>
  <w15:chartTrackingRefBased/>
  <w15:docId w15:val="{9F64DC60-10F2-4389-B3F5-BC574BB9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C46"/>
    <w:pPr>
      <w:widowControl w:val="0"/>
      <w:spacing w:line="360" w:lineRule="auto"/>
      <w:ind w:firstLineChars="200" w:firstLine="640"/>
      <w:jc w:val="both"/>
    </w:pPr>
    <w:rPr>
      <w:rFonts w:ascii="仿宋" w:eastAsia="仿宋" w:hAnsi="仿宋" w:cs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447</Characters>
  <Application>Microsoft Office Word</Application>
  <DocSecurity>0</DocSecurity>
  <Lines>74</Lines>
  <Paragraphs>96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 li</dc:creator>
  <cp:keywords/>
  <dc:description/>
  <cp:lastModifiedBy>vivo li</cp:lastModifiedBy>
  <cp:revision>1</cp:revision>
  <dcterms:created xsi:type="dcterms:W3CDTF">2024-04-01T08:51:00Z</dcterms:created>
  <dcterms:modified xsi:type="dcterms:W3CDTF">2024-04-01T08:51:00Z</dcterms:modified>
</cp:coreProperties>
</file>