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522" w:type="dxa"/>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791"/>
        <w:gridCol w:w="408"/>
        <w:gridCol w:w="409"/>
        <w:gridCol w:w="600"/>
        <w:gridCol w:w="409"/>
        <w:gridCol w:w="409"/>
        <w:gridCol w:w="409"/>
        <w:gridCol w:w="792"/>
        <w:gridCol w:w="600"/>
        <w:gridCol w:w="600"/>
        <w:gridCol w:w="3095"/>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Ex>
        <w:trPr>
          <w:trHeight w:val="540" w:hRule="atLeast"/>
        </w:trPr>
        <w:tc>
          <w:tcPr>
            <w:tcW w:w="8522" w:type="dxa"/>
            <w:gridSpan w:val="11"/>
            <w:shd w:val="clear" w:color="auto" w:fill="FFFFFF"/>
            <w:tcMar>
              <w:top w:w="15" w:type="dxa"/>
              <w:left w:w="108" w:type="dxa"/>
              <w:bottom w:w="15" w:type="dxa"/>
              <w:right w:w="108" w:type="dxa"/>
            </w:tcMar>
            <w:vAlign w:val="center"/>
          </w:tcPr>
          <w:p>
            <w:pPr>
              <w:widowControl/>
              <w:jc w:val="center"/>
              <w:textAlignment w:val="baseline"/>
              <w:rPr>
                <w:rFonts w:ascii="Tahoma" w:hAnsi="Tahoma" w:cs="Tahoma"/>
                <w:color w:val="494949"/>
                <w:kern w:val="0"/>
                <w:szCs w:val="21"/>
              </w:rPr>
            </w:pPr>
            <w:r>
              <w:rPr>
                <w:rFonts w:hint="eastAsia" w:ascii="黑体" w:hAnsi="黑体" w:eastAsia="黑体" w:cs="Tahoma"/>
                <w:b/>
                <w:bCs/>
                <w:color w:val="494949"/>
                <w:kern w:val="0"/>
                <w:szCs w:val="21"/>
              </w:rPr>
              <w:t>2017年度安徽职业技术学院人才招聘计划</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390" w:hRule="atLeast"/>
        </w:trPr>
        <w:tc>
          <w:tcPr>
            <w:tcW w:w="791" w:type="dxa"/>
            <w:vMerge w:val="restart"/>
            <w:shd w:val="clear" w:color="auto" w:fill="FFFFFF"/>
            <w:tcMar>
              <w:top w:w="15" w:type="dxa"/>
              <w:left w:w="108" w:type="dxa"/>
              <w:bottom w:w="15" w:type="dxa"/>
              <w:right w:w="108" w:type="dxa"/>
            </w:tcMar>
            <w:vAlign w:val="center"/>
          </w:tcPr>
          <w:p>
            <w:pPr>
              <w:widowControl/>
              <w:jc w:val="center"/>
              <w:textAlignment w:val="baseline"/>
              <w:rPr>
                <w:rFonts w:ascii="Tahoma" w:hAnsi="Tahoma" w:cs="Tahoma"/>
                <w:color w:val="494949"/>
                <w:kern w:val="0"/>
                <w:szCs w:val="21"/>
              </w:rPr>
            </w:pPr>
            <w:r>
              <w:rPr>
                <w:rFonts w:hint="eastAsia" w:ascii="黑体" w:hAnsi="黑体" w:eastAsia="黑体" w:cs="Tahoma"/>
                <w:b/>
                <w:bCs/>
                <w:color w:val="494949"/>
                <w:kern w:val="0"/>
                <w:szCs w:val="21"/>
              </w:rPr>
              <w:t>岗位编号</w:t>
            </w:r>
          </w:p>
        </w:tc>
        <w:tc>
          <w:tcPr>
            <w:tcW w:w="408" w:type="dxa"/>
            <w:vMerge w:val="restart"/>
            <w:shd w:val="clear" w:color="auto" w:fill="FFFFFF"/>
            <w:tcMar>
              <w:top w:w="15" w:type="dxa"/>
              <w:left w:w="108" w:type="dxa"/>
              <w:bottom w:w="15" w:type="dxa"/>
              <w:right w:w="108" w:type="dxa"/>
            </w:tcMar>
            <w:vAlign w:val="center"/>
          </w:tcPr>
          <w:p>
            <w:pPr>
              <w:widowControl/>
              <w:jc w:val="center"/>
              <w:textAlignment w:val="baseline"/>
              <w:rPr>
                <w:rFonts w:ascii="Tahoma" w:hAnsi="Tahoma" w:cs="Tahoma"/>
                <w:color w:val="494949"/>
                <w:kern w:val="0"/>
                <w:szCs w:val="21"/>
              </w:rPr>
            </w:pPr>
            <w:r>
              <w:rPr>
                <w:rFonts w:hint="eastAsia" w:ascii="黑体" w:hAnsi="黑体" w:eastAsia="黑体" w:cs="Tahoma"/>
                <w:b/>
                <w:bCs/>
                <w:color w:val="494949"/>
                <w:kern w:val="0"/>
                <w:szCs w:val="21"/>
              </w:rPr>
              <w:t>岗位名称</w:t>
            </w:r>
          </w:p>
        </w:tc>
        <w:tc>
          <w:tcPr>
            <w:tcW w:w="409" w:type="dxa"/>
            <w:vMerge w:val="restart"/>
            <w:shd w:val="clear" w:color="auto" w:fill="FFFFFF"/>
            <w:tcMar>
              <w:top w:w="15" w:type="dxa"/>
              <w:left w:w="108" w:type="dxa"/>
              <w:bottom w:w="15" w:type="dxa"/>
              <w:right w:w="108" w:type="dxa"/>
            </w:tcMar>
            <w:vAlign w:val="center"/>
          </w:tcPr>
          <w:p>
            <w:pPr>
              <w:widowControl/>
              <w:jc w:val="center"/>
              <w:textAlignment w:val="baseline"/>
              <w:rPr>
                <w:rFonts w:ascii="Tahoma" w:hAnsi="Tahoma" w:cs="Tahoma"/>
                <w:color w:val="494949"/>
                <w:kern w:val="0"/>
                <w:szCs w:val="21"/>
              </w:rPr>
            </w:pPr>
            <w:r>
              <w:rPr>
                <w:rFonts w:hint="eastAsia" w:ascii="黑体" w:hAnsi="黑体" w:eastAsia="黑体" w:cs="Tahoma"/>
                <w:b/>
                <w:bCs/>
                <w:color w:val="494949"/>
                <w:kern w:val="0"/>
                <w:szCs w:val="21"/>
              </w:rPr>
              <w:t>拟聘人数</w:t>
            </w:r>
          </w:p>
        </w:tc>
        <w:tc>
          <w:tcPr>
            <w:tcW w:w="2619" w:type="dxa"/>
            <w:gridSpan w:val="5"/>
            <w:shd w:val="clear" w:color="auto" w:fill="FFFFFF"/>
            <w:tcMar>
              <w:top w:w="15" w:type="dxa"/>
              <w:left w:w="108" w:type="dxa"/>
              <w:bottom w:w="15" w:type="dxa"/>
              <w:right w:w="108" w:type="dxa"/>
            </w:tcMar>
            <w:vAlign w:val="center"/>
          </w:tcPr>
          <w:p>
            <w:pPr>
              <w:widowControl/>
              <w:jc w:val="center"/>
              <w:textAlignment w:val="baseline"/>
              <w:rPr>
                <w:rFonts w:ascii="Tahoma" w:hAnsi="Tahoma" w:cs="Tahoma"/>
                <w:color w:val="494949"/>
                <w:kern w:val="0"/>
                <w:szCs w:val="21"/>
              </w:rPr>
            </w:pPr>
            <w:r>
              <w:rPr>
                <w:rFonts w:hint="eastAsia" w:ascii="黑体" w:hAnsi="黑体" w:eastAsia="黑体" w:cs="Tahoma"/>
                <w:b/>
                <w:bCs/>
                <w:color w:val="494949"/>
                <w:kern w:val="0"/>
                <w:szCs w:val="21"/>
              </w:rPr>
              <w:t>招聘岗位所需资格条件</w:t>
            </w:r>
          </w:p>
        </w:tc>
        <w:tc>
          <w:tcPr>
            <w:tcW w:w="600" w:type="dxa"/>
            <w:vMerge w:val="restart"/>
            <w:shd w:val="clear" w:color="auto" w:fill="FFFFFF"/>
            <w:tcMar>
              <w:top w:w="15" w:type="dxa"/>
              <w:left w:w="108" w:type="dxa"/>
              <w:bottom w:w="15" w:type="dxa"/>
              <w:right w:w="108" w:type="dxa"/>
            </w:tcMar>
            <w:vAlign w:val="center"/>
          </w:tcPr>
          <w:p>
            <w:pPr>
              <w:widowControl/>
              <w:jc w:val="center"/>
              <w:textAlignment w:val="baseline"/>
              <w:rPr>
                <w:rFonts w:ascii="Tahoma" w:hAnsi="Tahoma" w:cs="Tahoma"/>
                <w:color w:val="494949"/>
                <w:kern w:val="0"/>
                <w:szCs w:val="21"/>
              </w:rPr>
            </w:pPr>
            <w:r>
              <w:rPr>
                <w:rFonts w:hint="eastAsia" w:ascii="黑体" w:hAnsi="黑体" w:eastAsia="黑体" w:cs="Tahoma"/>
                <w:b/>
                <w:bCs/>
                <w:color w:val="494949"/>
                <w:kern w:val="0"/>
                <w:szCs w:val="21"/>
              </w:rPr>
              <w:t>备注</w:t>
            </w:r>
          </w:p>
        </w:tc>
        <w:tc>
          <w:tcPr>
            <w:tcW w:w="3695" w:type="dxa"/>
            <w:gridSpan w:val="2"/>
            <w:vMerge w:val="restart"/>
            <w:shd w:val="clear" w:color="auto" w:fill="FFFFFF"/>
            <w:tcMar>
              <w:top w:w="15" w:type="dxa"/>
              <w:left w:w="108" w:type="dxa"/>
              <w:bottom w:w="15" w:type="dxa"/>
              <w:right w:w="108" w:type="dxa"/>
            </w:tcMar>
            <w:vAlign w:val="center"/>
          </w:tcPr>
          <w:p>
            <w:pPr>
              <w:widowControl/>
              <w:jc w:val="center"/>
              <w:textAlignment w:val="baseline"/>
              <w:rPr>
                <w:rFonts w:ascii="Tahoma" w:hAnsi="Tahoma" w:cs="Tahoma"/>
                <w:color w:val="494949"/>
                <w:kern w:val="0"/>
                <w:szCs w:val="21"/>
              </w:rPr>
            </w:pPr>
            <w:r>
              <w:rPr>
                <w:rFonts w:hint="eastAsia" w:ascii="黑体" w:hAnsi="黑体" w:eastAsia="黑体" w:cs="Tahoma"/>
                <w:b/>
                <w:bCs/>
                <w:color w:val="494949"/>
                <w:kern w:val="0"/>
                <w:szCs w:val="21"/>
              </w:rPr>
              <w:t>联系人与电话</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555" w:hRule="atLeast"/>
        </w:trPr>
        <w:tc>
          <w:tcPr>
            <w:tcW w:w="791" w:type="dxa"/>
            <w:vMerge w:val="continue"/>
            <w:shd w:val="clear" w:color="auto" w:fill="FFFFFF"/>
            <w:vAlign w:val="center"/>
          </w:tcPr>
          <w:p>
            <w:pPr>
              <w:widowControl/>
              <w:jc w:val="left"/>
              <w:rPr>
                <w:rFonts w:ascii="Tahoma" w:hAnsi="Tahoma" w:cs="Tahoma"/>
                <w:color w:val="494949"/>
                <w:kern w:val="0"/>
                <w:szCs w:val="21"/>
              </w:rPr>
            </w:pPr>
          </w:p>
        </w:tc>
        <w:tc>
          <w:tcPr>
            <w:tcW w:w="408" w:type="dxa"/>
            <w:vMerge w:val="continue"/>
            <w:shd w:val="clear" w:color="auto" w:fill="FFFFFF"/>
            <w:vAlign w:val="center"/>
          </w:tcPr>
          <w:p>
            <w:pPr>
              <w:widowControl/>
              <w:jc w:val="left"/>
              <w:rPr>
                <w:rFonts w:ascii="Tahoma" w:hAnsi="Tahoma" w:cs="Tahoma"/>
                <w:color w:val="494949"/>
                <w:kern w:val="0"/>
                <w:szCs w:val="21"/>
              </w:rPr>
            </w:pPr>
          </w:p>
        </w:tc>
        <w:tc>
          <w:tcPr>
            <w:tcW w:w="409" w:type="dxa"/>
            <w:vMerge w:val="continue"/>
            <w:shd w:val="clear" w:color="auto" w:fill="FFFFFF"/>
            <w:vAlign w:val="center"/>
          </w:tcPr>
          <w:p>
            <w:pPr>
              <w:widowControl/>
              <w:jc w:val="left"/>
              <w:rPr>
                <w:rFonts w:ascii="Tahoma" w:hAnsi="Tahoma" w:cs="Tahoma"/>
                <w:color w:val="494949"/>
                <w:kern w:val="0"/>
                <w:szCs w:val="21"/>
              </w:rPr>
            </w:pPr>
          </w:p>
        </w:tc>
        <w:tc>
          <w:tcPr>
            <w:tcW w:w="600" w:type="dxa"/>
            <w:shd w:val="clear" w:color="auto" w:fill="FFFFFF"/>
            <w:tcMar>
              <w:top w:w="15" w:type="dxa"/>
              <w:left w:w="108" w:type="dxa"/>
              <w:bottom w:w="15" w:type="dxa"/>
              <w:right w:w="108" w:type="dxa"/>
            </w:tcMar>
            <w:vAlign w:val="center"/>
          </w:tcPr>
          <w:p>
            <w:pPr>
              <w:widowControl/>
              <w:jc w:val="center"/>
              <w:textAlignment w:val="baseline"/>
              <w:rPr>
                <w:rFonts w:ascii="Tahoma" w:hAnsi="Tahoma" w:cs="Tahoma"/>
                <w:color w:val="494949"/>
                <w:kern w:val="0"/>
                <w:szCs w:val="21"/>
              </w:rPr>
            </w:pPr>
            <w:r>
              <w:rPr>
                <w:rFonts w:hint="eastAsia" w:ascii="黑体" w:hAnsi="黑体" w:eastAsia="黑体" w:cs="Tahoma"/>
                <w:b/>
                <w:bCs/>
                <w:color w:val="494949"/>
                <w:kern w:val="0"/>
                <w:szCs w:val="21"/>
              </w:rPr>
              <w:t>专业</w:t>
            </w:r>
          </w:p>
        </w:tc>
        <w:tc>
          <w:tcPr>
            <w:tcW w:w="409" w:type="dxa"/>
            <w:shd w:val="clear" w:color="auto" w:fill="FFFFFF"/>
            <w:tcMar>
              <w:top w:w="15" w:type="dxa"/>
              <w:left w:w="108" w:type="dxa"/>
              <w:bottom w:w="15" w:type="dxa"/>
              <w:right w:w="108" w:type="dxa"/>
            </w:tcMar>
            <w:vAlign w:val="center"/>
          </w:tcPr>
          <w:p>
            <w:pPr>
              <w:widowControl/>
              <w:jc w:val="center"/>
              <w:textAlignment w:val="baseline"/>
              <w:rPr>
                <w:rFonts w:ascii="Tahoma" w:hAnsi="Tahoma" w:cs="Tahoma"/>
                <w:color w:val="494949"/>
                <w:kern w:val="0"/>
                <w:szCs w:val="21"/>
              </w:rPr>
            </w:pPr>
            <w:r>
              <w:rPr>
                <w:rFonts w:hint="eastAsia" w:ascii="黑体" w:hAnsi="黑体" w:eastAsia="黑体" w:cs="Tahoma"/>
                <w:b/>
                <w:bCs/>
                <w:color w:val="494949"/>
                <w:kern w:val="0"/>
                <w:szCs w:val="21"/>
              </w:rPr>
              <w:t>学历</w:t>
            </w:r>
          </w:p>
        </w:tc>
        <w:tc>
          <w:tcPr>
            <w:tcW w:w="409" w:type="dxa"/>
            <w:shd w:val="clear" w:color="auto" w:fill="FFFFFF"/>
            <w:tcMar>
              <w:top w:w="15" w:type="dxa"/>
              <w:left w:w="108" w:type="dxa"/>
              <w:bottom w:w="15" w:type="dxa"/>
              <w:right w:w="108" w:type="dxa"/>
            </w:tcMar>
            <w:vAlign w:val="center"/>
          </w:tcPr>
          <w:p>
            <w:pPr>
              <w:widowControl/>
              <w:jc w:val="center"/>
              <w:textAlignment w:val="baseline"/>
              <w:rPr>
                <w:rFonts w:ascii="Tahoma" w:hAnsi="Tahoma" w:cs="Tahoma"/>
                <w:color w:val="494949"/>
                <w:kern w:val="0"/>
                <w:szCs w:val="21"/>
              </w:rPr>
            </w:pPr>
            <w:r>
              <w:rPr>
                <w:rFonts w:hint="eastAsia" w:ascii="黑体" w:hAnsi="黑体" w:eastAsia="黑体" w:cs="Tahoma"/>
                <w:b/>
                <w:bCs/>
                <w:color w:val="494949"/>
                <w:kern w:val="0"/>
                <w:szCs w:val="21"/>
              </w:rPr>
              <w:t>学位</w:t>
            </w:r>
          </w:p>
        </w:tc>
        <w:tc>
          <w:tcPr>
            <w:tcW w:w="409" w:type="dxa"/>
            <w:shd w:val="clear" w:color="auto" w:fill="FFFFFF"/>
            <w:tcMar>
              <w:top w:w="15" w:type="dxa"/>
              <w:left w:w="108" w:type="dxa"/>
              <w:bottom w:w="15" w:type="dxa"/>
              <w:right w:w="108" w:type="dxa"/>
            </w:tcMar>
            <w:vAlign w:val="center"/>
          </w:tcPr>
          <w:p>
            <w:pPr>
              <w:widowControl/>
              <w:jc w:val="center"/>
              <w:textAlignment w:val="baseline"/>
              <w:rPr>
                <w:rFonts w:ascii="Tahoma" w:hAnsi="Tahoma" w:cs="Tahoma"/>
                <w:color w:val="494949"/>
                <w:kern w:val="0"/>
                <w:szCs w:val="21"/>
              </w:rPr>
            </w:pPr>
            <w:r>
              <w:rPr>
                <w:rFonts w:hint="eastAsia" w:ascii="黑体" w:hAnsi="黑体" w:eastAsia="黑体" w:cs="Tahoma"/>
                <w:b/>
                <w:bCs/>
                <w:color w:val="494949"/>
                <w:kern w:val="0"/>
                <w:szCs w:val="21"/>
              </w:rPr>
              <w:t>年龄</w:t>
            </w:r>
          </w:p>
        </w:tc>
        <w:tc>
          <w:tcPr>
            <w:tcW w:w="792" w:type="dxa"/>
            <w:shd w:val="clear" w:color="auto" w:fill="FFFFFF"/>
            <w:tcMar>
              <w:top w:w="15" w:type="dxa"/>
              <w:left w:w="108" w:type="dxa"/>
              <w:bottom w:w="15" w:type="dxa"/>
              <w:right w:w="108" w:type="dxa"/>
            </w:tcMar>
            <w:vAlign w:val="center"/>
          </w:tcPr>
          <w:p>
            <w:pPr>
              <w:widowControl/>
              <w:jc w:val="center"/>
              <w:textAlignment w:val="baseline"/>
              <w:rPr>
                <w:rFonts w:ascii="Tahoma" w:hAnsi="Tahoma" w:cs="Tahoma"/>
                <w:color w:val="494949"/>
                <w:kern w:val="0"/>
                <w:szCs w:val="21"/>
              </w:rPr>
            </w:pPr>
            <w:r>
              <w:rPr>
                <w:rFonts w:hint="eastAsia" w:ascii="黑体" w:hAnsi="黑体" w:eastAsia="黑体" w:cs="Tahoma"/>
                <w:b/>
                <w:bCs/>
                <w:color w:val="494949"/>
                <w:kern w:val="0"/>
                <w:szCs w:val="21"/>
              </w:rPr>
              <w:t>其他</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695" w:type="dxa"/>
            <w:gridSpan w:val="2"/>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55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170101</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2</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机械制造及其自动化</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机械学院</w:t>
            </w:r>
          </w:p>
        </w:tc>
        <w:tc>
          <w:tcPr>
            <w:tcW w:w="3095"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郑老师：0551－64689860。71828132@qq.com</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55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170102</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机械制造及其自动化</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b/>
                <w:bCs/>
                <w:color w:val="494949"/>
                <w:kern w:val="0"/>
                <w:szCs w:val="21"/>
              </w:rPr>
              <w:t>博士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40周岁以下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170201</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电子科学与技术或计算机科学与技术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本科：电子信息工程、电子科学与技术、信息工程。</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机电学院</w:t>
            </w:r>
          </w:p>
        </w:tc>
        <w:tc>
          <w:tcPr>
            <w:tcW w:w="3095"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洪老师：0551-64689810。hongying189@189.cn</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3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170202</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控制理论和控制工程、检测技术与自动化装置、模式识别与智能系统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1050"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170301</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纺织化学与染整工程</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中共党员</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纺织服装学院</w:t>
            </w:r>
          </w:p>
        </w:tc>
        <w:tc>
          <w:tcPr>
            <w:tcW w:w="3095"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汪老师：0551－64689820。banghaiwang@126.com</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570"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170401</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高分子化学与物理(塑料工程方向)</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建筑学院</w:t>
            </w:r>
          </w:p>
        </w:tc>
        <w:tc>
          <w:tcPr>
            <w:tcW w:w="3095"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葛老师：0551－64689800。1034917014@qq.com</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55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170402</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2</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城市规划与设计或建筑设计及其理论</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55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170403</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管理科学与工程</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本科：工程造价或工程管理专业</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43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170404</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结构工程</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b/>
                <w:bCs/>
                <w:color w:val="494949"/>
                <w:kern w:val="0"/>
                <w:szCs w:val="21"/>
              </w:rPr>
              <w:t>博士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40周岁以下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建筑工程方向</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170405</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市政工程、环境科学与工程</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本科：给排水科学与工程、建筑环境与能源应用工程</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170406</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园林植物与观赏园艺</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本科：风景园林、城市管理</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80"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170501</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化学工艺、工业催化</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b/>
                <w:bCs/>
                <w:color w:val="494949"/>
                <w:kern w:val="0"/>
                <w:szCs w:val="21"/>
              </w:rPr>
              <w:t>博士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40周岁以下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本科:化学工程与工艺或应用化学</w:t>
            </w:r>
          </w:p>
        </w:tc>
        <w:tc>
          <w:tcPr>
            <w:tcW w:w="600"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有企业相关岗位工作经历者优先</w:t>
            </w:r>
          </w:p>
        </w:tc>
        <w:tc>
          <w:tcPr>
            <w:tcW w:w="600"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环境与化工学院</w:t>
            </w:r>
          </w:p>
        </w:tc>
        <w:tc>
          <w:tcPr>
            <w:tcW w:w="3095"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方老师：0551－64689840。fxhhgx@163.com</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170502</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化学工程、生物化工</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b/>
                <w:bCs/>
                <w:color w:val="494949"/>
                <w:kern w:val="0"/>
                <w:szCs w:val="21"/>
              </w:rPr>
              <w:t>博士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40周岁以下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本科:化学工程与工艺或生物工程或生物技术</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80"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170503</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化学工程、工业催化、生物化工、应用化学</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本科:化学工程与工艺或化工机械或化工过程控制或生物工程或应用化学</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170504</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安全技术及工程、化学工程、化学工艺</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本科：安全工程或化学工程与工艺</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170505</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应用化学（精细化工、有机化工方向）</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本科：化学工程与工艺或应用化学</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170506</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应用化学（工业分析方向）</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本科：食品质量与安全或食品营养与检验教育或烹饪与营养教育或食品微生物</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1050"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170601</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计算机应用技术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30周岁以下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本科：数字媒体技术（3D、VI方向）或具有3D、VI方向工作经验者优先）</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信息学院</w:t>
            </w:r>
          </w:p>
        </w:tc>
        <w:tc>
          <w:tcPr>
            <w:tcW w:w="3095"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李老师：0551-64689870787168081@qq.com</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990"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170602</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计算机应用技术、计算机系统结构、计算机软件与理论、通信与信息系统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30周岁以下</w:t>
            </w:r>
          </w:p>
        </w:tc>
        <w:tc>
          <w:tcPr>
            <w:tcW w:w="792"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本科：计算机科学与技术、软件工程、网络工程、物联网工程、电子信息工程、电子科学与技术、通信工程。</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有物联网相关技术工作经验者优先</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1170"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170603</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博士与硕士：一级学科：计算机科学与技术、信息与通信工程</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博士研究生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b/>
                <w:bCs/>
                <w:color w:val="494949"/>
                <w:kern w:val="0"/>
                <w:szCs w:val="21"/>
              </w:rPr>
              <w:t>博士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40周岁以下</w:t>
            </w:r>
          </w:p>
        </w:tc>
        <w:tc>
          <w:tcPr>
            <w:tcW w:w="792" w:type="dxa"/>
            <w:vMerge w:val="continue"/>
            <w:shd w:val="clear" w:color="auto" w:fill="FFFFFF"/>
            <w:vAlign w:val="bottom"/>
          </w:tcPr>
          <w:p>
            <w:pPr>
              <w:widowControl/>
              <w:jc w:val="left"/>
              <w:rPr>
                <w:rFonts w:ascii="Tahoma" w:hAnsi="Tahoma" w:cs="Tahoma"/>
                <w:color w:val="494949"/>
                <w:kern w:val="0"/>
                <w:szCs w:val="21"/>
              </w:rPr>
            </w:pP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硕士或博士期间研究方向为物联网技术者优先</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660"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170604</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2</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计算机软件与理论</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网络中心、实训中心、教务处</w:t>
            </w:r>
          </w:p>
        </w:tc>
        <w:tc>
          <w:tcPr>
            <w:tcW w:w="3095"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孙老师0551-64689898。azysj@uta.edu.cn</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20"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170605</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2</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计算机应用技术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690"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170606</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计算机科学与技术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30周岁及以下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学生处</w:t>
            </w:r>
          </w:p>
        </w:tc>
        <w:tc>
          <w:tcPr>
            <w:tcW w:w="3095"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陈老师0551-64689991。95213808@qq.com</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170701</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管理科学与工程、企业管理、载运工具运用工程</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本科：汽车服务工程、市场营销、工商管理</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汽车学院</w:t>
            </w:r>
          </w:p>
        </w:tc>
        <w:tc>
          <w:tcPr>
            <w:tcW w:w="3095"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姚老师：0551－64381170。2698269641@qq.com</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170702</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电子科学与技术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本科：电气类、电子信息类、车辆工程或汽车服务工程专业。</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FF0000"/>
                <w:kern w:val="0"/>
                <w:szCs w:val="21"/>
              </w:rPr>
              <w:t> </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170703</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2</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车辆工程或载运工具运用工程</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本科：车辆工程或汽车服务工程</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170704</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电气工程</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本科：电气类、电子信息类、车辆工程或汽车服务工程专业</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61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170705</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2</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汽车服务工程或汽车维修工程教育</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学士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170801</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管理科学与工程</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硕士以上</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本科:物流管理、电子商务</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党员优先</w:t>
            </w:r>
          </w:p>
        </w:tc>
        <w:tc>
          <w:tcPr>
            <w:tcW w:w="600"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财经学院</w:t>
            </w:r>
          </w:p>
        </w:tc>
        <w:tc>
          <w:tcPr>
            <w:tcW w:w="3095"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刘老师：0551-64689856。547835153@qq.com</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170802</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管理科学与工程</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博士研究生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b/>
                <w:bCs/>
                <w:color w:val="494949"/>
                <w:kern w:val="0"/>
                <w:szCs w:val="21"/>
              </w:rPr>
              <w:t>博士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40周岁以下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88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170803</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会计或会计学</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本科：会计学或财务管理</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财务处</w:t>
            </w:r>
          </w:p>
        </w:tc>
        <w:tc>
          <w:tcPr>
            <w:tcW w:w="3095"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吕老师：0551-64689488。352518937@qq.com</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88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170804</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工商管理</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国资办</w:t>
            </w:r>
          </w:p>
        </w:tc>
        <w:tc>
          <w:tcPr>
            <w:tcW w:w="3095"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樊老师：0551-64689059。1040986252@qq.com</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163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170901</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工商管理或农林经济管理专业（旅游或酒店方向）</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本科：酒店管理或旅游管理</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有酒店企业工作经验，或持有酒店行业职业技能资格证者优先</w:t>
            </w:r>
          </w:p>
        </w:tc>
        <w:tc>
          <w:tcPr>
            <w:tcW w:w="600"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管理学院</w:t>
            </w:r>
          </w:p>
        </w:tc>
        <w:tc>
          <w:tcPr>
            <w:tcW w:w="3095"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王老师：0551-64689830。562325088@qq.com</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990"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170902</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设计艺术学</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本科：视觉传达设计专业或环境设计专业；</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50"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170903</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企业管理或管理科学与工程</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本科：会展经济管理专业；</w:t>
            </w:r>
          </w:p>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870"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170904</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中国语言文学或新闻传播学</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本科：汉语言文学专业</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990"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170905</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管理科学与工程或工商管理</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本科：人力资源管理专业</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94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170906</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公共管理或工商管理</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本科：人力资源管理专业</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170907</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管理学</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30周岁及以下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学生处</w:t>
            </w:r>
          </w:p>
        </w:tc>
        <w:tc>
          <w:tcPr>
            <w:tcW w:w="3095"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陈老师0551-64689991。95213808@qq.com</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170908</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管理科学与工程</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30周岁及以下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创业学院</w:t>
            </w:r>
          </w:p>
        </w:tc>
        <w:tc>
          <w:tcPr>
            <w:tcW w:w="3095"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张老师：0551-64689832。506749424@qq.com</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170909</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企业管理</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30周岁及以下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170910</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社会保障</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人事处</w:t>
            </w:r>
          </w:p>
        </w:tc>
        <w:tc>
          <w:tcPr>
            <w:tcW w:w="3095"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袁老师：0551-64374587ycg21@163.com</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171001</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设计艺术学</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本科：视觉传达设计专业</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党员优先</w:t>
            </w:r>
          </w:p>
        </w:tc>
        <w:tc>
          <w:tcPr>
            <w:tcW w:w="600"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艺术学院</w:t>
            </w:r>
          </w:p>
        </w:tc>
        <w:tc>
          <w:tcPr>
            <w:tcW w:w="3095" w:type="dxa"/>
            <w:vMerge w:val="restart"/>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吕老师：0551-64682180。</w:t>
            </w:r>
          </w:p>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luhui6576@sina.com</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171002</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设计艺术学</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本科：环境设计专业</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党员优先</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171003</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设计艺术学</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本科：数字媒体艺术或动画专业</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党员优先</w:t>
            </w:r>
          </w:p>
        </w:tc>
        <w:tc>
          <w:tcPr>
            <w:tcW w:w="600" w:type="dxa"/>
            <w:vMerge w:val="continue"/>
            <w:shd w:val="clear" w:color="auto" w:fill="FFFFFF"/>
            <w:vAlign w:val="bottom"/>
          </w:tcPr>
          <w:p>
            <w:pPr>
              <w:widowControl/>
              <w:jc w:val="left"/>
              <w:rPr>
                <w:rFonts w:ascii="Tahoma" w:hAnsi="Tahoma" w:cs="Tahoma"/>
                <w:color w:val="494949"/>
                <w:kern w:val="0"/>
                <w:szCs w:val="21"/>
              </w:rPr>
            </w:pPr>
          </w:p>
        </w:tc>
        <w:tc>
          <w:tcPr>
            <w:tcW w:w="3095" w:type="dxa"/>
            <w:vMerge w:val="continue"/>
            <w:shd w:val="clear" w:color="auto" w:fill="FFFFFF"/>
            <w:vAlign w:val="bottom"/>
          </w:tcPr>
          <w:p>
            <w:pPr>
              <w:widowControl/>
              <w:jc w:val="left"/>
              <w:rPr>
                <w:rFonts w:ascii="Tahoma" w:hAnsi="Tahoma" w:cs="Tahoma"/>
                <w:color w:val="494949"/>
                <w:kern w:val="0"/>
                <w:szCs w:val="21"/>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88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171004</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音乐学或舞蹈学</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本科：音乐表演、音乐学或舞蹈学</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团委</w:t>
            </w:r>
          </w:p>
        </w:tc>
        <w:tc>
          <w:tcPr>
            <w:tcW w:w="3095"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蒋老师:0551-64389320。jiangchengyi@126.com</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171101</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思想政治教育</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中共党员</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有党建工作经验者优先</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组织部</w:t>
            </w:r>
          </w:p>
        </w:tc>
        <w:tc>
          <w:tcPr>
            <w:tcW w:w="3095"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杨老师：0551-64689023.yanglg68@163.com</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94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171102</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新闻学、语言学及应用语言学、马克思主义基本原理、马克思主义中国化研究</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宣传部</w:t>
            </w:r>
          </w:p>
        </w:tc>
        <w:tc>
          <w:tcPr>
            <w:tcW w:w="3095"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黄老师：0551-64689021。578800706@qq.com</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171103</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教育学</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教务处</w:t>
            </w:r>
          </w:p>
        </w:tc>
        <w:tc>
          <w:tcPr>
            <w:tcW w:w="3095"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孙老师0551-64689051。2579165742@qq.com</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1155"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171104</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专业技术</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2</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马克思主义哲学、科学社会主义与国际共产主义运动、思想政治教育、中国近现代史基本问题研究</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研究生</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硕士</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35周岁以下</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中共党员</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马克思主义学院</w:t>
            </w:r>
          </w:p>
        </w:tc>
        <w:tc>
          <w:tcPr>
            <w:tcW w:w="3095"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朱老师：0551-64689833。759787310@qq.com</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390" w:hRule="atLeast"/>
        </w:trPr>
        <w:tc>
          <w:tcPr>
            <w:tcW w:w="791"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408"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57</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409"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792"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600"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c>
          <w:tcPr>
            <w:tcW w:w="3095" w:type="dxa"/>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宋体" w:hAnsi="宋体" w:cs="宋体"/>
                <w:color w:val="494949"/>
                <w:kern w:val="0"/>
                <w:szCs w:val="21"/>
              </w:rPr>
              <w:t>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0" w:type="dxa"/>
            <w:bottom w:w="0" w:type="dxa"/>
            <w:right w:w="0" w:type="dxa"/>
          </w:tblCellMar>
        </w:tblPrEx>
        <w:trPr>
          <w:trHeight w:val="825" w:hRule="atLeast"/>
        </w:trPr>
        <w:tc>
          <w:tcPr>
            <w:tcW w:w="8522" w:type="dxa"/>
            <w:gridSpan w:val="11"/>
            <w:shd w:val="clear" w:color="auto" w:fill="FFFFFF"/>
            <w:tcMar>
              <w:top w:w="15" w:type="dxa"/>
              <w:left w:w="108" w:type="dxa"/>
              <w:bottom w:w="15" w:type="dxa"/>
              <w:right w:w="108" w:type="dxa"/>
            </w:tcMar>
            <w:vAlign w:val="center"/>
          </w:tcPr>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说明：</w:t>
            </w:r>
          </w:p>
          <w:p>
            <w:pPr>
              <w:widowControl/>
              <w:jc w:val="left"/>
              <w:textAlignment w:val="baseline"/>
              <w:rPr>
                <w:rFonts w:ascii="Tahoma" w:hAnsi="Tahoma" w:cs="Tahoma"/>
                <w:color w:val="494949"/>
                <w:kern w:val="0"/>
                <w:szCs w:val="21"/>
              </w:rPr>
            </w:pPr>
            <w:r>
              <w:rPr>
                <w:rFonts w:hint="eastAsia" w:ascii="黑体" w:hAnsi="黑体" w:eastAsia="黑体" w:cs="Tahoma"/>
                <w:color w:val="494949"/>
                <w:kern w:val="0"/>
                <w:szCs w:val="21"/>
              </w:rPr>
              <w:t>计划中所提到的“优先”，指招聘考试的合成总成绩相同时，具有上述“优先”条件者优先。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01301"/>
    <w:rsid w:val="49801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2017-10-30T03:32:00Z</dcterms:created>
  <dc:creator>Admin1</dc:creator>
  <cp:lastModifiedBy>Admin1</cp:lastModifiedBy>
  <dcterms:modified xsi:type="dcterms:W3CDTF">2017-10-30T03:33:15Z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