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945"/>
        <w:gridCol w:w="435"/>
        <w:gridCol w:w="1455"/>
        <w:gridCol w:w="1830"/>
        <w:gridCol w:w="2160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2017年教师招聘计划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学历、职称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可胜任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经验或能力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生物与化学学院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生物科学、生物技术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生物化学、分子生物学、细胞生物学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1、专业知识扎实，具有较强的教学能力，有教学经验者优先；2、实验室工作经验丰富，科研能力强，能承担分子生物学实验课程。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风景园林、景观设计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风景园林设计、城市规划设计、园林计算机辅助设计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1、专业知识扎实，手绘能力及计算机辅助制图能力强，具有较强的教学能力；2、有教学经验及风景园林项目经验丰富者优先。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管理学原理、市场营销、绩效管理、薪酬管理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1、工作经验：有高校相关专业教学经验、企业工作经验或中级职称者优先；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2、具有较强的教学能力和科研能力；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3、普通话标准，授课生动活泼，认可学校的价值观，愿意长期致力于教育行业。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计量经济学、国际经济学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1、工作经验：有高校相关专业教学经验、企业工作经验或中级职称者优先；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2、具有较强的教学能力和科研能力；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3、普通话标准，授课生动活泼，认可学校的价值观，愿意长期致力于教育行业。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统计学、应用统计学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1、工作经验：有高校相关专业教学经验、企业工作经验或中级职称者优先；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2、具有较强的教学能力和科研能力；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3、普通话标准，授课生动活泼，认可学校的价值观，愿意长期致力于教育行业。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国际金融、商业银行经营管理、保险学、银行会计、金融中介学、证券投资学、金融风险管理、财务管理、计量经济学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1、工作经验：有高校相关专业教学经验、企业工作经验或中级职称者优先；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2、具有较强的教学能力和科研能力；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3、普通话标准，授课生动活泼，认可学校的价值观，愿意长期致力于教育行业。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国际金融、金融衍生工具、金融工程、证券投资学、计量经济学、金融风险管理、财务管理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1、工作经验：有高校相关专业教学经验、企业工作经验或中级职称者优先；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2、具有较强的教学能力和科研能力；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3、普通话标准，授课生动活泼，认可学校的价值观，愿意长期致力于教育行业。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会计学、财务管理等理论与实务基础、审计、财务报表分析、税务筹划、中级会计实务、成本会计、资产评估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1、具有指导学生实习、社会调查、毕业设计等工作经验；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2、具有一定的教学研究工作经验者优先；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3、具有很强的中文表达能力，普通话标准，口齿伶俐；热爱教育事业，工作积极主动、责任心强。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会计学理论与实务基础及其他会计学相关课程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1、具有指导学生实习、社会调查、毕业设计等工作经验；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2、具有一定的教学研究工作经验者优先；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3、具有很强的中文表达能力，普通话标准，口齿伶俐；热爱教育事业，工作积极主动、责任心强。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审计学、会计学理论与实务基础及其他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1、具有指导学生实习、社会调查、毕业设计等工作经验；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2、具有一定的教学研究工作经验者优先；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3、具有很强的中文表达能力，普通话标准，口齿伶俐；热爱教育事业，工作积极主动、责任心强。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全日制硕士研究生及以上，博士优先，第一学历为全日制本科，且本科、研究生阶段所学专业相同或相近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人员素质测评、招募与甄选、绩效管理、薪酬管理、员工培训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1、工作经验：有高校相关专业教学经验、企业工作经验或中级职称者优先；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2、具有较强的教学能力和科研能力；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3、普通话标准，授课生动活泼，认可学校的价值观，愿意长期致力于教育行业。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音乐，音乐学（钢琴方向）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乐理与视唱练耳，钢琴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品行优良，学业优异，专业技能扎实。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音乐，音乐学（声乐方向）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品行优良，学业优异，专业技能扎实。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舞蹈编导、舞蹈表演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品行优良，学业优异，专业技能扎实。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教育学原理、课程论、教育管理、学前教育学、小学教育、教育与发展心理学等方向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学前教育学、小学教育学、幼儿园课程论、小学教程与课程论、中外教育史、课程组织与管理等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品行优良，学业优异，专业基础扎实。可应届毕业生。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发展与教育心理学、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应用心理学、基础心理学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心理学新进展、家庭治疗理论与技术、箱庭疗法等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品行优良，学业优异，有一定的教学与管理能力，具备二级心理咨询师证。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具有硕士研究生学历、学位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马克思主义理论、思想政治教育、哲学、中国近现代史相关专业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大学“两课”课程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能承担大学“两课”课程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具有硕士研究生学历、学位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体育教育训练学类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大学体育课程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能承担田径、球类等大学体育课程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具有硕士研究生学历、学位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数学类相关专业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高等数学、线性代数、概率统计等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男士优先，参加过数学建模比赛的优先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现代文学、当代文学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全日制硕士研究生，且第一学历为全日制普通本科；专业基础扎实，具有较强的语言、文字表达能力。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全日制硕士研究生，且第一学历为全日制普通本科；专业基础扎实，具有较强的语言、文字表达能力。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文学概论、美学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全日制硕士研究生，且第一学历为全日制普通本科；专业基础扎实，具有较强的语言、文字表达能力。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中国哲学史及相近专业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专业知识扎实，有责任心、上进心，对国学有一定信仰，有相关教学经验者优先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英美文学、英语翻译、东西方文化导论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学科基础知识扎实，纯正英语语音语调；工作认真负责，有上进心；热爱教学，有英语教学经验者优先。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大学英语本科、英语写作、基础英语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学科基础知识扎实，纯正英语语音语调；工作认真负责，有上进心；热爱教学，有英语教学经验者优先。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大学英语专科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学科基础知识扎实，纯正英语语音语调；工作认真负责，有上进心；热爱教学，有英语教学经验者优先。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外国文学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全日制硕士研究生，且第一学历为全日制普通本科；专业基础扎实，具有较强的语言、文字表达能力。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教授、副教授、讲师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工程热力学、流体力学、传热学、工程燃烧学、热工测试技术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教授、副教授、讲师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城市燃气工程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输气管道设计与管理、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自动化仪表及应用、液化天然气技术、燃气管道施工技术、燃气设备操作与维护、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传媒与设计学院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美术史</w:t>
            </w:r>
            <w:r>
              <w:rPr>
                <w:rStyle w:val="4"/>
                <w:rFonts w:eastAsia="宋体"/>
                <w:lang w:val="en-US" w:eastAsia="zh-CN" w:bidi="ar"/>
              </w:rPr>
              <w:t>.</w:t>
            </w:r>
            <w:r>
              <w:rPr>
                <w:rStyle w:val="5"/>
                <w:lang w:val="en-US" w:eastAsia="zh-CN" w:bidi="ar"/>
              </w:rPr>
              <w:t>设计史</w:t>
            </w:r>
            <w:r>
              <w:rPr>
                <w:rStyle w:val="4"/>
                <w:rFonts w:eastAsia="宋体"/>
                <w:lang w:val="en-US" w:eastAsia="zh-CN" w:bidi="ar"/>
              </w:rPr>
              <w:t>.</w:t>
            </w:r>
            <w:r>
              <w:rPr>
                <w:rStyle w:val="5"/>
                <w:lang w:val="en-US" w:eastAsia="zh-CN" w:bidi="ar"/>
              </w:rPr>
              <w:t>设计概论</w:t>
            </w:r>
            <w:r>
              <w:rPr>
                <w:rStyle w:val="4"/>
                <w:rFonts w:eastAsia="宋体"/>
                <w:lang w:val="en-US" w:eastAsia="zh-CN" w:bidi="ar"/>
              </w:rPr>
              <w:t>.</w:t>
            </w:r>
            <w:r>
              <w:rPr>
                <w:rStyle w:val="5"/>
                <w:lang w:val="en-US" w:eastAsia="zh-CN" w:bidi="ar"/>
              </w:rPr>
              <w:t>建筑史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美术专业毕业，专业能力强，有良好的文字功底和写作能力，熟练运用办公软件，研究生以上学历或本科毕业有中级以上职称。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艺术设计（视觉传达）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网页设计与制作、界面设计（ＵＩ、ＵＥＤ）、摄影基础、Flash、Prmiere影视特效与后期编辑制作、展示设</w:t>
            </w:r>
            <w:r>
              <w:rPr>
                <w:rStyle w:val="5"/>
                <w:lang w:val="en-US" w:eastAsia="zh-CN" w:bidi="ar"/>
              </w:rPr>
              <w:t>计、信息图形设计、</w:t>
            </w:r>
            <w:r>
              <w:rPr>
                <w:rStyle w:val="6"/>
                <w:lang w:val="en-US" w:eastAsia="zh-CN" w:bidi="ar"/>
              </w:rPr>
              <w:t>插画设计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要求艺术设计专业毕业（服装设计，平面设计，工业设计，室内设计，建筑设计，摄影，纯艺术等均可），掌握熟练的设计软件应用，要求创新思维和沟通能力优秀。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《三维动画1》、《三维动画2》、《分镜头设计》、《AE》、《CG插画》、《flash》、《动画运动规律》、《Premiere》《三维建筑动画》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负责三维动漫模型制作、运动规律、二维flash动画制作等相关课程讲授；熟练掌握3DMAX、MAYA、Flash等软件，有实际动漫项目经验、且熟练掌握后期编辑软件、后期特效者优先。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美术学（绘画）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油画、国画、陶艺（素描、色彩、线描）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版画，油画，国画、陶艺、设计等美术专业或美术教育专业本科以上学历，精通素描色彩；尤有良好的表达能力,亲和力强；品貌俱佳，勤奋敬业，富有爱心，吃苦耐劳，肯钻研；男女不限，教学经验丰富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 max、</w:t>
            </w:r>
            <w:r>
              <w:rPr>
                <w:rStyle w:val="4"/>
                <w:rFonts w:eastAsia="宋体"/>
                <w:lang w:val="en-US" w:eastAsia="zh-CN" w:bidi="ar"/>
              </w:rPr>
              <w:t>CAD</w:t>
            </w:r>
            <w:r>
              <w:rPr>
                <w:rStyle w:val="5"/>
                <w:lang w:val="en-US" w:eastAsia="zh-CN" w:bidi="ar"/>
              </w:rPr>
              <w:t>、建筑写生、装修预算与标书设计、装修材料与施工工艺、景观照明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教授室内设计的软件课程（包括CAD、3DSMAX、PS），帮助学生熟练运用三个软件，并绘制出标准的室内设计图；2、熟悉室内设计的工作内容，了解室内设计原理、装饰材料与施工工艺、装饰预算；3、能将室内设计工作经验分解，让学生掌握；4、具有较强的语言表达能力和感染力；5、有教师或培训经验者可以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计算机及相关专业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1、工作经验：有高校相关专业教学经验、实践经验或中级职称者优先；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2、具有较强的教学能力和科研能力。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自动化及相关专业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1、工作经验：有高校相关专业教学经验、实践经验或中级职称者优先；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2、具有较强的教学能力和科研能力。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电子信息及相关专业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1、工作经验：有高校相关专业教学经验、企业工作经验或中级职称者优先；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2、具有较强的教学能力和科研能力。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信息系统与信息管理专业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1、工作经验：有高校相关专业教学经验、实践经验或中级职称者优先；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2、具有较强的教学能力和科研能力。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D7723"/>
    <w:rsid w:val="22FB4376"/>
    <w:rsid w:val="3DD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2017-11-02T01:07:00Z</dcterms:created>
  <dc:creator>华师研工办</dc:creator>
  <cp:lastModifiedBy>华师研工办</cp:lastModifiedBy>
  <dcterms:modified xsi:type="dcterms:W3CDTF">2017-11-02T01:10:00Z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