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hint="eastAsia" w:eastAsiaTheme="majorEastAsia"/>
          <w:lang w:val="en-US" w:eastAsia="zh-CN"/>
        </w:rPr>
      </w:pPr>
      <w:r>
        <w:rPr>
          <w:rFonts w:hint="eastAsia"/>
          <w:lang w:eastAsia="zh-CN"/>
        </w:rPr>
        <w:t>附件</w:t>
      </w:r>
      <w:r>
        <w:rPr>
          <w:rFonts w:hint="eastAsia"/>
          <w:lang w:val="en-US" w:eastAsia="zh-CN"/>
        </w:rPr>
        <w:t>8：</w:t>
      </w:r>
    </w:p>
    <w:p>
      <w:pPr>
        <w:pStyle w:val="2"/>
        <w:jc w:val="center"/>
        <w:rPr>
          <w:rFonts w:hint="eastAsia"/>
        </w:rPr>
      </w:pPr>
      <w:r>
        <w:rPr>
          <w:rFonts w:hint="eastAsia"/>
          <w:lang w:eastAsia="zh-CN"/>
        </w:rPr>
        <w:t>研究生院系统</w:t>
      </w:r>
      <w:r>
        <w:rPr>
          <w:rFonts w:hint="eastAsia"/>
        </w:rPr>
        <w:t>学业奖学金</w:t>
      </w:r>
      <w:r>
        <w:rPr>
          <w:rFonts w:hint="eastAsia"/>
          <w:lang w:eastAsia="zh-CN"/>
        </w:rPr>
        <w:t>模块</w:t>
      </w:r>
      <w:r>
        <w:rPr>
          <w:rFonts w:hint="eastAsia"/>
        </w:rPr>
        <w:t>院系名单</w:t>
      </w:r>
      <w:r>
        <w:rPr>
          <w:rFonts w:hint="eastAsia"/>
          <w:lang w:eastAsia="zh-CN"/>
        </w:rPr>
        <w:t>提交操作办法</w:t>
      </w:r>
    </w:p>
    <w:p>
      <w:pPr>
        <w:pStyle w:val="10"/>
        <w:numPr>
          <w:ilvl w:val="0"/>
          <w:numId w:val="1"/>
        </w:numPr>
        <w:ind w:firstLineChars="0"/>
        <w:rPr>
          <w:rFonts w:hint="eastAsia"/>
          <w:sz w:val="28"/>
          <w:szCs w:val="28"/>
        </w:rPr>
      </w:pPr>
      <w:r>
        <w:rPr>
          <w:rFonts w:hint="eastAsia"/>
          <w:sz w:val="28"/>
          <w:szCs w:val="28"/>
        </w:rPr>
        <w:t>添加获得奖学金学生名单（有两个路径可添加名单）</w:t>
      </w:r>
    </w:p>
    <w:p>
      <w:pPr>
        <w:pStyle w:val="10"/>
        <w:numPr>
          <w:ilvl w:val="0"/>
          <w:numId w:val="2"/>
        </w:numPr>
        <w:ind w:firstLineChars="0"/>
        <w:rPr>
          <w:rFonts w:hint="eastAsia"/>
          <w:sz w:val="28"/>
          <w:szCs w:val="28"/>
        </w:rPr>
      </w:pPr>
      <w:r>
        <w:rPr>
          <w:rFonts w:hint="eastAsia"/>
          <w:sz w:val="28"/>
          <w:szCs w:val="28"/>
        </w:rPr>
        <w:t>添加名单：点击页面‘添加名单’功能，在弹出框内根据检索条件检索出需要添加的学生名单，勾选后点击‘选择’按钮可以将勾选名单添加到获奖名单中。</w:t>
      </w:r>
    </w:p>
    <w:p>
      <w:pPr>
        <w:pStyle w:val="10"/>
        <w:ind w:left="720" w:firstLine="0" w:firstLineChars="0"/>
        <w:rPr>
          <w:rFonts w:hint="eastAsia"/>
          <w:sz w:val="28"/>
          <w:szCs w:val="28"/>
        </w:rPr>
      </w:pPr>
      <w:r>
        <w:drawing>
          <wp:inline distT="0" distB="0" distL="0" distR="0">
            <wp:extent cx="5274310" cy="23469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4310" cy="2347190"/>
                    </a:xfrm>
                    <a:prstGeom prst="rect">
                      <a:avLst/>
                    </a:prstGeom>
                  </pic:spPr>
                </pic:pic>
              </a:graphicData>
            </a:graphic>
          </wp:inline>
        </w:drawing>
      </w:r>
    </w:p>
    <w:p>
      <w:pPr>
        <w:pStyle w:val="10"/>
        <w:ind w:left="720" w:firstLine="0" w:firstLineChars="0"/>
        <w:rPr>
          <w:rFonts w:hint="eastAsia"/>
          <w:sz w:val="28"/>
          <w:szCs w:val="28"/>
        </w:rPr>
      </w:pPr>
      <w:r>
        <w:drawing>
          <wp:inline distT="0" distB="0" distL="0" distR="0">
            <wp:extent cx="5274310" cy="14135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1413808"/>
                    </a:xfrm>
                    <a:prstGeom prst="rect">
                      <a:avLst/>
                    </a:prstGeom>
                  </pic:spPr>
                </pic:pic>
              </a:graphicData>
            </a:graphic>
          </wp:inline>
        </w:drawing>
      </w:r>
    </w:p>
    <w:p>
      <w:pPr>
        <w:pStyle w:val="10"/>
        <w:numPr>
          <w:ilvl w:val="0"/>
          <w:numId w:val="2"/>
        </w:numPr>
        <w:ind w:firstLineChars="0"/>
        <w:rPr>
          <w:rFonts w:hint="eastAsia"/>
          <w:sz w:val="28"/>
          <w:szCs w:val="28"/>
        </w:rPr>
      </w:pPr>
      <w:r>
        <w:rPr>
          <w:rFonts w:hint="eastAsia"/>
          <w:sz w:val="28"/>
          <w:szCs w:val="28"/>
        </w:rPr>
        <w:t>导入学业奖学金获奖名单：点击页面‘奖学金名单导入’功能，会出现导入向导。选取对应文件。设置好导入策略来实现名单的导入。</w:t>
      </w:r>
    </w:p>
    <w:p>
      <w:pPr>
        <w:pStyle w:val="10"/>
        <w:ind w:left="720" w:firstLine="0" w:firstLineChars="0"/>
        <w:rPr>
          <w:rFonts w:hint="eastAsia"/>
          <w:sz w:val="28"/>
          <w:szCs w:val="28"/>
        </w:rPr>
      </w:pPr>
      <w:r>
        <w:drawing>
          <wp:inline distT="0" distB="0" distL="0" distR="0">
            <wp:extent cx="5274310" cy="24390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2439368"/>
                    </a:xfrm>
                    <a:prstGeom prst="rect">
                      <a:avLst/>
                    </a:prstGeom>
                  </pic:spPr>
                </pic:pic>
              </a:graphicData>
            </a:graphic>
          </wp:inline>
        </w:drawing>
      </w:r>
    </w:p>
    <w:p>
      <w:pPr>
        <w:pStyle w:val="10"/>
        <w:numPr>
          <w:ilvl w:val="0"/>
          <w:numId w:val="1"/>
        </w:numPr>
        <w:ind w:firstLineChars="0"/>
        <w:rPr>
          <w:rFonts w:hint="eastAsia"/>
          <w:sz w:val="28"/>
          <w:szCs w:val="28"/>
        </w:rPr>
      </w:pPr>
      <w:r>
        <w:rPr>
          <w:rFonts w:hint="eastAsia"/>
          <w:sz w:val="28"/>
          <w:szCs w:val="28"/>
        </w:rPr>
        <w:t>删除名单：通过点击页面的‘删除名单’功能来实现对已添加的名单进行删除操作。</w:t>
      </w:r>
    </w:p>
    <w:p>
      <w:pPr>
        <w:pStyle w:val="10"/>
        <w:ind w:left="720" w:firstLine="0" w:firstLineChars="0"/>
        <w:rPr>
          <w:rFonts w:hint="eastAsia"/>
          <w:sz w:val="28"/>
          <w:szCs w:val="28"/>
        </w:rPr>
      </w:pPr>
      <w:r>
        <w:rPr>
          <w:rFonts w:hint="eastAsia"/>
          <w:sz w:val="28"/>
          <w:szCs w:val="28"/>
        </w:rPr>
        <w:t>注：只有对未提交的数据才能执行删除名单操作。</w:t>
      </w:r>
    </w:p>
    <w:p>
      <w:pPr>
        <w:pStyle w:val="10"/>
        <w:ind w:left="720" w:firstLine="0" w:firstLineChars="0"/>
        <w:rPr>
          <w:rFonts w:hint="eastAsia"/>
          <w:sz w:val="28"/>
          <w:szCs w:val="28"/>
        </w:rPr>
      </w:pPr>
      <w:r>
        <w:drawing>
          <wp:inline distT="0" distB="0" distL="0" distR="0">
            <wp:extent cx="5274310" cy="14693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1469970"/>
                    </a:xfrm>
                    <a:prstGeom prst="rect">
                      <a:avLst/>
                    </a:prstGeom>
                  </pic:spPr>
                </pic:pic>
              </a:graphicData>
            </a:graphic>
          </wp:inline>
        </w:drawing>
      </w:r>
    </w:p>
    <w:p>
      <w:pPr>
        <w:pStyle w:val="10"/>
        <w:numPr>
          <w:ilvl w:val="0"/>
          <w:numId w:val="1"/>
        </w:numPr>
        <w:ind w:firstLineChars="0"/>
        <w:rPr>
          <w:rFonts w:hint="eastAsia"/>
          <w:sz w:val="28"/>
          <w:szCs w:val="28"/>
        </w:rPr>
      </w:pPr>
      <w:r>
        <w:rPr>
          <w:rFonts w:hint="eastAsia"/>
          <w:sz w:val="28"/>
          <w:szCs w:val="28"/>
        </w:rPr>
        <w:t>批量设置等级：对已经添加进获奖名单的学生可以批量的设置学业奖学金等级。勾选学生点击‘批量设置等级’按钮。</w:t>
      </w:r>
    </w:p>
    <w:p>
      <w:pPr>
        <w:pStyle w:val="10"/>
        <w:ind w:left="720" w:firstLine="0" w:firstLineChars="0"/>
        <w:rPr>
          <w:rFonts w:hint="eastAsia"/>
          <w:sz w:val="28"/>
          <w:szCs w:val="28"/>
        </w:rPr>
      </w:pPr>
      <w:r>
        <w:rPr>
          <w:rFonts w:hint="eastAsia"/>
          <w:sz w:val="28"/>
          <w:szCs w:val="28"/>
        </w:rPr>
        <w:t>设置完奖学金等级，会根据研究生院的设置生成对应的获奖金额。</w:t>
      </w:r>
    </w:p>
    <w:p>
      <w:pPr>
        <w:pStyle w:val="10"/>
        <w:ind w:left="720" w:firstLine="0" w:firstLineChars="0"/>
        <w:rPr>
          <w:rFonts w:hint="eastAsia"/>
          <w:sz w:val="28"/>
          <w:szCs w:val="28"/>
        </w:rPr>
      </w:pPr>
      <w:r>
        <w:drawing>
          <wp:inline distT="0" distB="0" distL="0" distR="0">
            <wp:extent cx="5274310" cy="17646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1764818"/>
                    </a:xfrm>
                    <a:prstGeom prst="rect">
                      <a:avLst/>
                    </a:prstGeom>
                  </pic:spPr>
                </pic:pic>
              </a:graphicData>
            </a:graphic>
          </wp:inline>
        </w:drawing>
      </w:r>
    </w:p>
    <w:p>
      <w:pPr>
        <w:pStyle w:val="10"/>
        <w:numPr>
          <w:ilvl w:val="0"/>
          <w:numId w:val="1"/>
        </w:numPr>
        <w:ind w:firstLineChars="0"/>
        <w:rPr>
          <w:rFonts w:hint="eastAsia"/>
          <w:sz w:val="28"/>
          <w:szCs w:val="28"/>
        </w:rPr>
      </w:pPr>
      <w:r>
        <w:rPr>
          <w:rFonts w:hint="eastAsia"/>
          <w:sz w:val="28"/>
          <w:szCs w:val="28"/>
        </w:rPr>
        <w:t>批量提交、取消提交操作：设置完奖学金等级后，可将院系对应的学业奖学金名单提交给研究生院审核状态变为待研究生院确认。对于研究生院未审核的信息，可以进行‘取消提交的操作’</w:t>
      </w:r>
    </w:p>
    <w:p>
      <w:pPr>
        <w:pStyle w:val="10"/>
        <w:ind w:left="720" w:firstLine="0" w:firstLineChars="0"/>
        <w:rPr>
          <w:rFonts w:hint="eastAsia"/>
          <w:sz w:val="28"/>
          <w:szCs w:val="28"/>
        </w:rPr>
      </w:pPr>
      <w:r>
        <w:drawing>
          <wp:inline distT="0" distB="0" distL="0" distR="0">
            <wp:extent cx="5274310" cy="14998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1499882"/>
                    </a:xfrm>
                    <a:prstGeom prst="rect">
                      <a:avLst/>
                    </a:prstGeom>
                  </pic:spPr>
                </pic:pic>
              </a:graphicData>
            </a:graphic>
          </wp:inline>
        </w:drawing>
      </w:r>
    </w:p>
    <w:p>
      <w:pPr>
        <w:pStyle w:val="10"/>
        <w:ind w:left="720" w:firstLine="0" w:firstLineChars="0"/>
      </w:pPr>
      <w:r>
        <w:drawing>
          <wp:inline distT="0" distB="0" distL="0" distR="0">
            <wp:extent cx="5274310" cy="126936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1269741"/>
                    </a:xfrm>
                    <a:prstGeom prst="rect">
                      <a:avLst/>
                    </a:prstGeom>
                  </pic:spPr>
                </pic:pic>
              </a:graphicData>
            </a:graphic>
          </wp:inline>
        </w:drawing>
      </w:r>
    </w:p>
    <w:p>
      <w:pPr>
        <w:pStyle w:val="10"/>
        <w:numPr>
          <w:ilvl w:val="0"/>
          <w:numId w:val="1"/>
        </w:numPr>
        <w:ind w:firstLineChars="0"/>
        <w:rPr>
          <w:rFonts w:hint="eastAsia"/>
          <w:sz w:val="28"/>
          <w:szCs w:val="28"/>
        </w:rPr>
      </w:pPr>
      <w:r>
        <w:rPr>
          <w:rFonts w:hint="eastAsia"/>
          <w:sz w:val="28"/>
          <w:szCs w:val="28"/>
        </w:rPr>
        <w:t>数据导出名单，线下盖章</w:t>
      </w:r>
      <w:r>
        <w:rPr>
          <w:rFonts w:hint="eastAsia"/>
          <w:sz w:val="28"/>
          <w:szCs w:val="28"/>
          <w:lang w:eastAsia="zh-CN"/>
        </w:rPr>
        <w:t>提交</w:t>
      </w:r>
      <w:bookmarkStart w:id="0" w:name="_GoBack"/>
      <w:bookmarkEnd w:id="0"/>
      <w:r>
        <w:rPr>
          <w:rFonts w:hint="eastAsia"/>
          <w:sz w:val="28"/>
          <w:szCs w:val="28"/>
        </w:rPr>
        <w:t>研究生院。</w:t>
      </w:r>
    </w:p>
    <w:p>
      <w:pPr>
        <w:pStyle w:val="10"/>
        <w:ind w:left="720" w:firstLine="0" w:firstLineChars="0"/>
        <w:rPr>
          <w:rFonts w:hint="eastAsia"/>
          <w:sz w:val="28"/>
          <w:szCs w:val="28"/>
        </w:rPr>
      </w:pPr>
      <w:r>
        <w:drawing>
          <wp:inline distT="0" distB="0" distL="0" distR="0">
            <wp:extent cx="5274310" cy="15386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4310" cy="1538951"/>
                    </a:xfrm>
                    <a:prstGeom prst="rect">
                      <a:avLst/>
                    </a:prstGeom>
                  </pic:spPr>
                </pic:pic>
              </a:graphicData>
            </a:graphic>
          </wp:inline>
        </w:drawing>
      </w:r>
    </w:p>
    <w:p>
      <w:pPr>
        <w:pStyle w:val="10"/>
        <w:ind w:left="720" w:firstLine="0" w:firstLineChars="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D36A1"/>
    <w:multiLevelType w:val="multilevel"/>
    <w:tmpl w:val="2F0D36A1"/>
    <w:lvl w:ilvl="0" w:tentative="0">
      <w:start w:val="1"/>
      <w:numFmt w:val="lowerLetter"/>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48DA17C1"/>
    <w:multiLevelType w:val="multilevel"/>
    <w:tmpl w:val="48DA17C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C9E"/>
    <w:rsid w:val="000E7C11"/>
    <w:rsid w:val="00133A58"/>
    <w:rsid w:val="00201F12"/>
    <w:rsid w:val="003836A8"/>
    <w:rsid w:val="004A015A"/>
    <w:rsid w:val="005E555C"/>
    <w:rsid w:val="00630207"/>
    <w:rsid w:val="006D2CD3"/>
    <w:rsid w:val="00831C9E"/>
    <w:rsid w:val="00962D4A"/>
    <w:rsid w:val="00970022"/>
    <w:rsid w:val="00B145CC"/>
    <w:rsid w:val="00B2037E"/>
    <w:rsid w:val="00BF5420"/>
    <w:rsid w:val="00CD04F5"/>
    <w:rsid w:val="00E66C47"/>
    <w:rsid w:val="0148138C"/>
    <w:rsid w:val="09864844"/>
    <w:rsid w:val="099A799B"/>
    <w:rsid w:val="0A0718DC"/>
    <w:rsid w:val="2145209D"/>
    <w:rsid w:val="5D42220C"/>
    <w:rsid w:val="60EC0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8"/>
    <w:unhideWhenUsed/>
    <w:qFormat/>
    <w:uiPriority w:val="9"/>
    <w:pPr>
      <w:keepNext/>
      <w:keepLines/>
      <w:spacing w:before="260" w:after="260" w:line="416" w:lineRule="auto"/>
      <w:outlineLvl w:val="2"/>
    </w:pPr>
    <w:rPr>
      <w:b/>
      <w:bCs/>
      <w:sz w:val="32"/>
      <w:szCs w:val="32"/>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4">
    <w:name w:val="Balloon Text"/>
    <w:basedOn w:val="1"/>
    <w:link w:val="9"/>
    <w:semiHidden/>
    <w:unhideWhenUsed/>
    <w:qFormat/>
    <w:uiPriority w:val="99"/>
    <w:rPr>
      <w:sz w:val="18"/>
      <w:szCs w:val="18"/>
    </w:rPr>
  </w:style>
  <w:style w:type="character" w:customStyle="1" w:styleId="7">
    <w:name w:val="标题 2 Char"/>
    <w:basedOn w:val="5"/>
    <w:link w:val="2"/>
    <w:uiPriority w:val="9"/>
    <w:rPr>
      <w:rFonts w:asciiTheme="majorHAnsi" w:hAnsiTheme="majorHAnsi" w:eastAsiaTheme="majorEastAsia" w:cstheme="majorBidi"/>
      <w:b/>
      <w:bCs/>
      <w:sz w:val="32"/>
      <w:szCs w:val="32"/>
    </w:rPr>
  </w:style>
  <w:style w:type="character" w:customStyle="1" w:styleId="8">
    <w:name w:val="标题 3 Char"/>
    <w:basedOn w:val="5"/>
    <w:link w:val="3"/>
    <w:uiPriority w:val="9"/>
    <w:rPr>
      <w:b/>
      <w:bCs/>
      <w:sz w:val="32"/>
      <w:szCs w:val="32"/>
    </w:rPr>
  </w:style>
  <w:style w:type="character" w:customStyle="1" w:styleId="9">
    <w:name w:val="批注框文本 Char"/>
    <w:basedOn w:val="5"/>
    <w:link w:val="4"/>
    <w:semiHidden/>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99</Words>
  <Characters>566</Characters>
  <Lines>4</Lines>
  <Paragraphs>1</Paragraphs>
  <TotalTime>9</TotalTime>
  <ScaleCrop>false</ScaleCrop>
  <LinksUpToDate>false</LinksUpToDate>
  <CharactersWithSpaces>664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2018-07-03T02:45:00Z</dcterms:created>
  <dc:creator>WANG</dc:creator>
  <cp:lastModifiedBy>刘宇翔</cp:lastModifiedBy>
  <dcterms:modified xsi:type="dcterms:W3CDTF">2018-07-06T03:32:56Z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