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西南科技大学城市学院引进高层次人才</w:t>
      </w:r>
    </w:p>
    <w:p>
      <w:pPr>
        <w:spacing w:before="156" w:beforeLines="5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（教授、副教授、博士）计划</w:t>
      </w:r>
      <w:bookmarkEnd w:id="0"/>
    </w:p>
    <w:p>
      <w:pPr>
        <w:spacing w:before="156" w:beforeLines="50"/>
        <w:jc w:val="center"/>
        <w:rPr>
          <w:rFonts w:ascii="宋体" w:hAnsi="宋体" w:cs="宋体"/>
          <w:b/>
          <w:bCs/>
          <w:sz w:val="32"/>
          <w:szCs w:val="32"/>
        </w:rPr>
      </w:pPr>
    </w:p>
    <w:tbl>
      <w:tblPr>
        <w:tblStyle w:val="5"/>
        <w:tblW w:w="8364" w:type="dxa"/>
        <w:jc w:val="center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1"/>
        <w:gridCol w:w="992"/>
        <w:gridCol w:w="709"/>
        <w:gridCol w:w="992"/>
        <w:gridCol w:w="851"/>
        <w:gridCol w:w="850"/>
        <w:gridCol w:w="1134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用人部门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岗位名称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需求人数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学位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职称要求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学科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研究方向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教务处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教学建设与督导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硕士研究生及以上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副教授及以上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高等</w:t>
            </w:r>
          </w:p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图书馆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资源建设与阅读推广岗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硕士研究生及以上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副教授及以上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图书情报、信息管理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经济管理学院</w:t>
            </w:r>
          </w:p>
          <w:p>
            <w:pPr>
              <w:spacing w:before="100" w:beforeAutospacing="1" w:after="100" w:afterAutospacing="1" w:line="320" w:lineRule="exact"/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spacing w:before="100" w:beforeAutospacing="1" w:after="100" w:afterAutospacing="1"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金融专业教师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博士研究生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副高及以上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经济学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金融类方向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工商管理专业教师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硕士研究生及以上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博士研究生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副教授及以上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工商管理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人力资源、企业管理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物流工程专业教师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硕士研究生及以上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博士研究生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副教授及以上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物流工程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物流系统规划、供应链管理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外语专业教师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硕士研究生及以上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副教授及以上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语言学、文学、翻译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财务管理专业教师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学士及以上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副教授及以上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管理类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财务审计方向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会计专业教师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学士及以上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管理类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财务税务方向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土木与环境学院</w:t>
            </w:r>
          </w:p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专任教师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博士研究生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教授或高级工程师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装配式结构设计、施工或管理方向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教学科研岗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硕士研究生及以上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副教授及以上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全过程工程咨询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专任教师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硕士研究生及以上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副高级及以上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交通工程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交通规划设计、交通管理与控制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专任教师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博士研究生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GIS,遥感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应用开发研究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专任教师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硕士研究生及以上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城乡规划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城乡规划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工程技术学院</w:t>
            </w:r>
          </w:p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能源与环境系统工程</w:t>
            </w:r>
            <w:r>
              <w:rPr>
                <w:color w:val="000000"/>
                <w:sz w:val="18"/>
                <w:szCs w:val="18"/>
              </w:rPr>
              <w:t>专业负责人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硕士研究生及以上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能源与动力类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能源的高效开发和转换利用方向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建筑环境与能源应用工程专业负责人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硕士研究生及以上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土木，供热、供燃气、通风与空调工程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暖通空调</w:t>
            </w:r>
            <w:r>
              <w:rPr>
                <w:rFonts w:hint="eastAsia"/>
                <w:color w:val="000000"/>
                <w:sz w:val="18"/>
                <w:szCs w:val="18"/>
              </w:rPr>
              <w:t>与建筑给排水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控制工程类学科带头人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硕士研究生及以上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控制工程类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工业自动化、计算机控制技术与系统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电气工程及其自动化专业教师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硕士研究生及以上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电气类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fldChar w:fldCharType="begin"/>
            </w:r>
            <w:r>
              <w:instrText xml:space="preserve">HYPERLINK "http://www.so.com/s?q=%E7%94%B5%E5%8A%9B%E7%B3%BB%E7%BB%9F&amp;ie=utf-8&amp;src=internal_wenda_recommend_textn" \t "_blank"</w:instrText>
            </w:r>
            <w:r>
              <w:fldChar w:fldCharType="separate"/>
            </w:r>
            <w:r>
              <w:rPr>
                <w:rFonts w:hint="eastAsia"/>
                <w:color w:val="000000"/>
                <w:sz w:val="18"/>
                <w:szCs w:val="18"/>
              </w:rPr>
              <w:t>电力系统</w:t>
            </w:r>
            <w:r>
              <w:fldChar w:fldCharType="end"/>
            </w:r>
            <w:r>
              <w:rPr>
                <w:rFonts w:hint="eastAsia"/>
                <w:color w:val="000000"/>
                <w:sz w:val="18"/>
                <w:szCs w:val="18"/>
              </w:rPr>
              <w:t>及其自动化方向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物联网工程专业负责人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硕士研究生及以上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物联网、电子工程类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物联网应用与无线数据通信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计算机专业教师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硕士研究生及以上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计算机科学与技术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信息安全与人工智能方向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数字媒体技术专业教师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硕士研究生及以上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000000"/>
                <w:sz w:val="18"/>
                <w:szCs w:val="18"/>
              </w:rPr>
            </w:pPr>
            <w:r>
              <w:fldChar w:fldCharType="begin"/>
            </w:r>
            <w:r>
              <w:instrText xml:space="preserve">HYPERLINK "http://www.cdgdc.edu.cn/webrms/pages/Ranking/xkpmGXZJ2016.jsp?yjxkdm=1303&amp;xkdm=13"</w:instrText>
            </w:r>
            <w:r>
              <w:fldChar w:fldCharType="separate"/>
            </w:r>
            <w:r>
              <w:rPr>
                <w:color w:val="000000"/>
                <w:sz w:val="18"/>
                <w:szCs w:val="18"/>
              </w:rPr>
              <w:t>戏剧与影视学</w:t>
            </w:r>
            <w:r>
              <w:fldChar w:fldCharType="end"/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fldChar w:fldCharType="begin"/>
            </w:r>
            <w:r>
              <w:instrText xml:space="preserve">HYPERLINK "http://www.cdgdc.edu.cn/webrms/pages/Ranking/xkpmGXZJ2016.jsp?yjxkdm=0812&amp;xkdm=08"</w:instrText>
            </w:r>
            <w:r>
              <w:fldChar w:fldCharType="separate"/>
            </w:r>
            <w:r>
              <w:rPr>
                <w:color w:val="000000"/>
                <w:sz w:val="18"/>
                <w:szCs w:val="18"/>
              </w:rPr>
              <w:t>计算机</w:t>
            </w:r>
            <w:r>
              <w:fldChar w:fldCharType="end"/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影视节目制作与VR交互设计方向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艺术设计专业教师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硕士研究生及以上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设计学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视觉传达设计方向或艺术设计方向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产品设计专业教师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硕士研究生及以上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设计学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产品设计与文创设计方向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通识教育学院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大学物理老师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硕士研究生及以上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副教授及以上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物理学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哲学老师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硕士研究生及以上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副教授及以上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哲学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马克思主义哲学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社区康复专业老师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硕士研究生及以上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副教授及以上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康复治疗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康复治疗技术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体育老师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硕士研究生及以上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副教授及以上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休闲体育优先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27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英语老师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硕士研究生及以上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副教授及以上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英语教育、英语语言文学、翻译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教育与体育学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院（筹）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学前教育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学士及以上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副教授及以上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教育学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学前教育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29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休闲体育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学士及以上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副教授及以上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休闲体育</w:t>
            </w:r>
          </w:p>
        </w:tc>
      </w:tr>
    </w:tbl>
    <w:p/>
    <w:p>
      <w:pPr>
        <w:widowControl/>
        <w:shd w:val="clear" w:color="auto" w:fill="FFFFFF"/>
        <w:spacing w:line="480" w:lineRule="atLeast"/>
        <w:ind w:firstLine="56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tbl>
      <w:tblPr>
        <w:tblStyle w:val="5"/>
        <w:tblW w:w="125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590"/>
        <w:gridCol w:w="2115"/>
        <w:gridCol w:w="750"/>
        <w:gridCol w:w="1740"/>
        <w:gridCol w:w="2490"/>
        <w:gridCol w:w="319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25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2019-2020学年各部门教师需求计划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΢���ź�" w:hAnsi="΢���ź�" w:eastAsia="΢���ź�" w:cs="΢���ź�"/>
                <w:b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΢���ź�" w:hAnsi="΢���ź�" w:eastAsia="΢���ź�" w:cs="΢���ź�"/>
                <w:b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用人部门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΢���ź�" w:hAnsi="΢���ź�" w:eastAsia="΢���ź�" w:cs="΢���ź�"/>
                <w:b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΢���ź�" w:hAnsi="΢���ź�" w:eastAsia="΢���ź�" w:cs="΢���ź�"/>
                <w:b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΢���ź�" w:hAnsi="΢���ź�" w:eastAsia="΢���ź�" w:cs="΢���ź�"/>
                <w:b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΢���ź�" w:hAnsi="΢���ź�" w:eastAsia="΢���ź�" w:cs="΢���ź�"/>
                <w:b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学历或职称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专业要求（可将专业写宽一些）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其他要求（文字简洁，20-30字即可）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经济管理学院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资产评估专业专任教师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资产评估、企业价值评估、金融资产评估、无形资产评估、不动产评估等相关专业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有行业资格证书或资产评估相关工作经验者优先考虑，如有资产评估证书者学历可放宽到本科。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经济管理学院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财务管理专任教师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本硕均为会计、财务管理、审计相关专业或具有副高以上职称或取得注册会计师证书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有行业资格证书或财务相关工作经验者优先考虑。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经济管理学院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会计专任教师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本硕均为会计专业或具有副高以上职称或取得中级会计师证书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有行业资格证书或财务相关工作经验者优先考虑。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经济管理学院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工商管理专任教师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市场营销专业、人力资源专业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本科、硕士专业方向一致，具备相关工作经验者优先；具备中级职称以上者优先。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经济管理学院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物流工程专任教师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物流工程专业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本科、硕士专业方向一致，具备物流规划设计工作经验者优先；具备中级职称以上者优先。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经济管理学院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外语专任教师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英语专业、商务英语专业、日语专业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责任心强，擅于沟通，英语专业8级、口语流利、表达能力强，本科为师范类院校或商务英语专业毕业者优先。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经济管理学院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金融专任教师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金融工程、投资学、金融学等相关专业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1.优秀者可放宽至“985”、双一流大学本科毕业；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2.有金融领域从业经验者可放宽学历要求至本科。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数字媒体技术专任教师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硕士研究生及以上（或优秀本科毕业生）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计算机应用技术、游戏、数字媒体技术、数字媒体艺术及相关专业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熟悉三维建模渲染技术；精通AE、FA、PR等各种后期制作软件；具有虚拟现实交互技术、Unity3D设计制作或者虚幻引擎使用、网页UI等技术能力；擅长拍摄、剪辑、后期特效。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物联网工程专任教师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硕士研究生及以上（或优秀本科毕业生）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物联网、计算机科学与技术、电子工程及相关专业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具备物联网系统架构设计、分析与实现的基本能力，具有传感器测试数据处理能力，具有传感器测试经验和编程经验；熟悉C编程，对嵌入式开发有深入理解；立志于从事教育事业。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产品设计专任教师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产品设计及相关专业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较好的效果表达能力（手绘效果图技法），能够熟练使用软件:CAD、Rhino、3Dmax、keyshot等制图、建模及渲染软件，熟悉交互设计，熟悉产品的材料和加工工艺。有独立完成项目的能力，能够胜任产品设计核心专业课程。有企业工作或参加大赛获奖经验者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艺术设计专任教师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艺术设计学及相关专业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较好的效果表达能力（手绘效果图技法），精通三大软件PS、AI、CDR等软件，有平面设计相关工作经验，如广告设计、电商设计、UI设计条件之一优先考虑。有独立完成项目的能力，能够胜任艺术设计核心专业课程。有企业工作或参加大赛获奖经验者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电气工程专任教师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电气工程及相关专业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具备成套配电设备行业设计经验，熟悉相关电气设备的研发、制造、工艺控制以及产品性能；能进行PLC控制编程与调试，熟练使用CAD软件，熟悉电力现行工程设计规范和应用专业技术标准。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新能源类专任教师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本科为能源与环境系统工程专业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本科阶段专业为能源与环境系统工程专业，能胜任能源开发与利用相关课程，具有较强的能源与环境系统专业工程经验、具有从事能源与环境系统工程设计工作经历者优先。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计算机专任教师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计算机科学与技术、软件工程及相关专业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较强的思维能力、算法设计与分析能力；系统掌握计算机专业基本理论、基本知识和操作技能；了解学科的知识结构、典型技术、核心概念和基本工作流程；有较强的计算机系统的认知、分析、设计、编程和应用能力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土环学院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交通工程专任教师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交通工程、交通运输等相关专业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优先考虑具有一定实践经验者。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土环学院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土木工程专任教师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结构工程方向，能从事建筑结构、装配式建筑施工等方向课程教学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具有设计院或装配式建筑方面的工作经历。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土环学院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测绘工程专任教师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测绘工程，本硕专业相近或一致，能承担三维建模、计算机图形学等课程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具有本行业工作经历优先。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土环学院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地理信息科学专任教师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地理信息科学，本硕专业相近或一致，能承担软件开发，空间数据分析等课程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具有本行业工作经历优先。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通识教育学院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科技史专任教师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优秀本科生及以上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具有良好的教师素质和学术发展潜力，身体健康，有高校教学经历者优先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具有一定的教学工作实践经验优先。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通识教育学院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思政专任教师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国内“211”、“985”高校或国外知名大学毕业，硕士研究生及以上学历；具有良好的教师素质和学术发展潜力，身体健康，有高校教学经历者优先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具有一定的教学工作实践经验优先。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通识教育学院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体育专任教师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健身健美、户外运动、足球、网球、排球、游泳及武术方向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通识教育学院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社区康复专任教师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本科为社会工作、社区康复、康复治疗、康复护理方向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具有一定的实践经验，有社会工作、康复及护理工作经历者优先。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通识教育学院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心理咨询专任教师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硕士为心理学方向，本硕专业一致这优先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具有一定的实践经验，有心理学工作经历者优先。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教育与体育学院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学前教育专任教师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学前教育相关专业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具有一定的实践经验优先，热爱教育事业，能承受一定的工作压力，有良好的团队协作意识和学习能力。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思政专任教师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本科为思想政治教育、历史、汉语言文学等人文社科专业，硕士为思政教育、社会工作、哲学等社科方向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中共党员或预备党员、有教育经验、科研成果突出者优先选聘。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鼎利学院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互联网金融专任教师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金融工程、公司金融、投资学、金融学等相关专业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有行业资格证书或金融相关工作经验者优先考虑。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鼎利学院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电子商务专任教师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工商管理、电商、市场营销等相关专业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有电商相关工作经验者优先考虑。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鼎利学院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机械设计制造及自动化专任教师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机械设计及其自动化专业、电气控制专业、机械电子专业，工业机器人方向或相近专业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具有工业机器人相关工作优先考虑。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鼎利学院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通信工程专任教师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通信工程专业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具有中级以上职称者学历可放宽至211/985院校本科学历。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鼎利学院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电子信息工程专任教师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电子信息工程专业、物联网等电子通信相关专业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具有中级以上职称者学历可放宽至211/985院校本科学历。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鼎利学院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计算机科学与技术专任教师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计算机科学与技术、软件工程等计算机相关专业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有实际项目经验优先考虑。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鼎利学院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计算机科学与技术助教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计算机科学与技术、软件工程等计算机相关专业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有实际项目经验优先考虑。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鼎利学院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大数据技术与应用专任教师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大数据应用专业、计算机相关专业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有实际项目经验优先考虑。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鼎利学院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大数据技术与应用助教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大数据应用专业、计算机相关专业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有实际项目经验优先考虑。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鼎利学院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思想教育、心理学、教育学等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中共党员，有学生工作经历优先考虑。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招生就业与继续教育处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继续教育中心专职岗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负责继续教育项目的引进、管理和维护。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招生就业与继续教育处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招生办职员岗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负责招生渠道建设和招生网络宣传。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学生工作处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本硕均为心理学相关专业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有高校工作经验优先，能独立开展心理健康教育、帮辅、咨询、干预、研究。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学生工作处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团委工作人员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传媒、音乐、表演类专业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中共党员，有团学工作经历，擅于组织和开展学生活动。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图书馆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技术服务与咨询岗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计算机、信息管理与信息系统、数据分析、人工智能、物联网等相关专业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有计算机类相关工作者优先考虑。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图书馆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流通阅览读者服务岗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具有基本的图书情报方面的专业知识，能熟练掌握图书馆基本业务操作流程和规则。有图书馆工作经验者优先考虑。必须满足在安州校区图书馆工作条件。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图书馆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资源建设与阅读推广岗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图书情报、信息管理、或与我校重点发展专业(工程、土环、经管)相符等相关专业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图书的情报、信息管理专业可放至优秀本科毕业生。有图书馆资源建设与推广服务工作经历者优先考虑。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文秘、中文、法律等相关专业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文字功底好，熟悉公文和材料撰写；吃苦耐劳，踏实肯干；有相关工作经验，且条件特别优秀者，学历可降低至全日制本科。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人力资源等相关专业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专业基础扎实，文字功底好，熟悉公文和材料撰写；吃苦耐劳，踏实肯干；有相关工作经验优先。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教务考务员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计算机及相近专业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年龄30以下，能吃苦耐劳。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计算机公共机房管理员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计算机相关专业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具有独立处理机房运行工作能力，熟悉计算机、多媒体设备等的维修与管理，学习能力强，较好的沟通和协作能力，极强的执行力和沟通能力，具备良好的服务意识；有相关工作经历着可优先考虑。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信息系统管理员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精通使用Linux/unix操作系统，熟悉shell编程，并熟悉TCP/IP、HTTP等协议，有良好的网络、存储、安全、计算机体系结构方面的知识；具有一定的软件开发和运维能力。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基建处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土木类、建筑类、工程管理类相关专业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吃苦耐劳，踏实肯干，思维敏捷、学习能力强，熟悉CAD制图，熟悉工程管理，工程报建等工作。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25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合计：102</w:t>
            </w:r>
          </w:p>
        </w:tc>
      </w:tr>
    </w:tbl>
    <w:p>
      <w:pPr>
        <w:widowControl/>
        <w:shd w:val="clear" w:color="auto" w:fill="FFFFFF"/>
        <w:spacing w:line="480" w:lineRule="atLeast"/>
        <w:ind w:firstLine="56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tLeast"/>
        <w:ind w:firstLine="56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spacing w:line="500" w:lineRule="exact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附件</w:t>
      </w: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>1：</w:t>
      </w:r>
      <w:r>
        <w:rPr>
          <w:rFonts w:hint="eastAsia" w:ascii="方正小标宋简体" w:hAnsi="宋体" w:eastAsia="方正小标宋简体"/>
          <w:b/>
          <w:sz w:val="36"/>
          <w:szCs w:val="36"/>
        </w:rPr>
        <w:t>西南科技大学城市学院应聘报名表</w:t>
      </w:r>
    </w:p>
    <w:tbl>
      <w:tblPr>
        <w:tblStyle w:val="5"/>
        <w:tblW w:w="97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725"/>
        <w:gridCol w:w="268"/>
        <w:gridCol w:w="956"/>
        <w:gridCol w:w="252"/>
        <w:gridCol w:w="1660"/>
        <w:gridCol w:w="669"/>
        <w:gridCol w:w="458"/>
        <w:gridCol w:w="992"/>
        <w:gridCol w:w="154"/>
        <w:gridCol w:w="55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应聘岗位</w:t>
            </w:r>
          </w:p>
        </w:tc>
        <w:tc>
          <w:tcPr>
            <w:tcW w:w="3201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填表时间</w:t>
            </w: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年   月   日</w:t>
            </w:r>
          </w:p>
        </w:tc>
        <w:tc>
          <w:tcPr>
            <w:tcW w:w="1566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电子彩照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姓    名</w:t>
            </w:r>
          </w:p>
        </w:tc>
        <w:tc>
          <w:tcPr>
            <w:tcW w:w="1993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籍    贯</w:t>
            </w:r>
          </w:p>
        </w:tc>
        <w:tc>
          <w:tcPr>
            <w:tcW w:w="1660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firstLine="67" w:firstLineChars="32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民    族</w:t>
            </w:r>
          </w:p>
        </w:tc>
        <w:tc>
          <w:tcPr>
            <w:tcW w:w="992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566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出生年月</w:t>
            </w:r>
          </w:p>
        </w:tc>
        <w:tc>
          <w:tcPr>
            <w:tcW w:w="199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20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政治面貌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性    别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566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身份证号</w:t>
            </w:r>
          </w:p>
        </w:tc>
        <w:tc>
          <w:tcPr>
            <w:tcW w:w="4861" w:type="dxa"/>
            <w:gridSpan w:val="5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婚姻状况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566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通讯地址</w:t>
            </w:r>
          </w:p>
        </w:tc>
        <w:tc>
          <w:tcPr>
            <w:tcW w:w="486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联系电话</w:t>
            </w:r>
          </w:p>
        </w:tc>
        <w:tc>
          <w:tcPr>
            <w:tcW w:w="255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专业技术</w:t>
            </w:r>
          </w:p>
          <w:p>
            <w:pPr>
              <w:spacing w:line="240" w:lineRule="exact"/>
              <w:ind w:leftChars="-67" w:right="-107" w:rightChars="-51" w:hanging="140" w:hangingChars="67"/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 xml:space="preserve">职务、职称 </w:t>
            </w: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评审时间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电子邮箱</w:t>
            </w:r>
          </w:p>
        </w:tc>
        <w:tc>
          <w:tcPr>
            <w:tcW w:w="255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从业、执业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资格证书</w:t>
            </w: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获得时间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qq号码</w:t>
            </w:r>
          </w:p>
        </w:tc>
        <w:tc>
          <w:tcPr>
            <w:tcW w:w="255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外语水平</w:t>
            </w:r>
          </w:p>
        </w:tc>
        <w:tc>
          <w:tcPr>
            <w:tcW w:w="199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2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计算机</w:t>
            </w:r>
          </w:p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水平</w:t>
            </w:r>
          </w:p>
        </w:tc>
        <w:tc>
          <w:tcPr>
            <w:tcW w:w="16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曾任学生干部职务</w:t>
            </w:r>
          </w:p>
        </w:tc>
        <w:tc>
          <w:tcPr>
            <w:tcW w:w="255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目前月薪</w:t>
            </w:r>
          </w:p>
        </w:tc>
        <w:tc>
          <w:tcPr>
            <w:tcW w:w="199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2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期待月薪</w:t>
            </w:r>
          </w:p>
        </w:tc>
        <w:tc>
          <w:tcPr>
            <w:tcW w:w="16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特    长</w:t>
            </w:r>
          </w:p>
        </w:tc>
        <w:tc>
          <w:tcPr>
            <w:tcW w:w="255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vMerge w:val="restar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教育背景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(自高中起)</w:t>
            </w: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起止年月</w:t>
            </w:r>
          </w:p>
        </w:tc>
        <w:tc>
          <w:tcPr>
            <w:tcW w:w="2868" w:type="dxa"/>
            <w:gridSpan w:val="3"/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就读学校/专业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学历</w:t>
            </w: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学位</w:t>
            </w:r>
          </w:p>
        </w:tc>
        <w:tc>
          <w:tcPr>
            <w:tcW w:w="135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教育类别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</w:p>
        </w:tc>
        <w:tc>
          <w:tcPr>
            <w:tcW w:w="199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2868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201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357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</w:p>
        </w:tc>
        <w:tc>
          <w:tcPr>
            <w:tcW w:w="199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2868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201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357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</w:p>
        </w:tc>
        <w:tc>
          <w:tcPr>
            <w:tcW w:w="199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2868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201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357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vMerge w:val="restar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工作经历</w:t>
            </w: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起止年月</w:t>
            </w:r>
          </w:p>
        </w:tc>
        <w:tc>
          <w:tcPr>
            <w:tcW w:w="2868" w:type="dxa"/>
            <w:gridSpan w:val="3"/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工作单位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职务</w:t>
            </w:r>
          </w:p>
        </w:tc>
        <w:tc>
          <w:tcPr>
            <w:tcW w:w="255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</w:p>
        </w:tc>
        <w:tc>
          <w:tcPr>
            <w:tcW w:w="199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2868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2558" w:type="dxa"/>
            <w:gridSpan w:val="4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</w:p>
        </w:tc>
        <w:tc>
          <w:tcPr>
            <w:tcW w:w="199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2868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2558" w:type="dxa"/>
            <w:gridSpan w:val="4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</w:p>
        </w:tc>
        <w:tc>
          <w:tcPr>
            <w:tcW w:w="199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2868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2558" w:type="dxa"/>
            <w:gridSpan w:val="4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</w:p>
        </w:tc>
        <w:tc>
          <w:tcPr>
            <w:tcW w:w="199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2868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2558" w:type="dxa"/>
            <w:gridSpan w:val="4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学业情况</w:t>
            </w:r>
          </w:p>
          <w:p>
            <w:pPr>
              <w:spacing w:line="240" w:lineRule="exact"/>
              <w:ind w:left="-143" w:leftChars="-68" w:right="-107" w:rightChars="-51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(应届生填写)</w:t>
            </w:r>
          </w:p>
        </w:tc>
        <w:tc>
          <w:tcPr>
            <w:tcW w:w="8546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最高学历主修专业课程（限5门）：</w:t>
            </w: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综合排名：在□全系□专业□班级     人位于    名，或处于    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43" w:leftChars="-68" w:right="-107" w:rightChars="-51"/>
              <w:jc w:val="center"/>
              <w:rPr>
                <w:rFonts w:hint="eastAsia" w:ascii="黑体" w:hAnsi="黑体" w:eastAsia="黑体"/>
                <w:bCs/>
                <w:w w:val="70"/>
                <w:szCs w:val="21"/>
              </w:rPr>
            </w:pPr>
            <w:r>
              <w:rPr>
                <w:rFonts w:hint="eastAsia" w:ascii="黑体" w:hAnsi="黑体" w:eastAsia="黑体"/>
                <w:bCs/>
                <w:w w:val="70"/>
                <w:szCs w:val="21"/>
              </w:rPr>
              <w:t>最擅长讲授的课程</w:t>
            </w:r>
          </w:p>
          <w:p>
            <w:pPr>
              <w:spacing w:line="240" w:lineRule="exact"/>
              <w:ind w:left="-141" w:leftChars="-67" w:right="-107" w:rightChars="-51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(教师岗填写)</w:t>
            </w:r>
          </w:p>
        </w:tc>
        <w:tc>
          <w:tcPr>
            <w:tcW w:w="294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1、</w:t>
            </w:r>
          </w:p>
        </w:tc>
        <w:tc>
          <w:tcPr>
            <w:tcW w:w="303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2、</w:t>
            </w:r>
          </w:p>
        </w:tc>
        <w:tc>
          <w:tcPr>
            <w:tcW w:w="255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获奖情况</w:t>
            </w:r>
          </w:p>
        </w:tc>
        <w:tc>
          <w:tcPr>
            <w:tcW w:w="8546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vMerge w:val="restar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主要成员</w:t>
            </w:r>
          </w:p>
        </w:tc>
        <w:tc>
          <w:tcPr>
            <w:tcW w:w="17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姓名</w:t>
            </w:r>
          </w:p>
        </w:tc>
        <w:tc>
          <w:tcPr>
            <w:tcW w:w="147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称谓</w:t>
            </w:r>
          </w:p>
        </w:tc>
        <w:tc>
          <w:tcPr>
            <w:tcW w:w="23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工作单位</w:t>
            </w:r>
          </w:p>
        </w:tc>
        <w:tc>
          <w:tcPr>
            <w:tcW w:w="160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职务</w:t>
            </w:r>
          </w:p>
        </w:tc>
        <w:tc>
          <w:tcPr>
            <w:tcW w:w="141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</w:p>
        </w:tc>
        <w:tc>
          <w:tcPr>
            <w:tcW w:w="17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47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23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60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41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</w:p>
        </w:tc>
        <w:tc>
          <w:tcPr>
            <w:tcW w:w="17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47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23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60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41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9793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本人声明：以上所有信息及所附资料均属真实。若本人提供虚假资料或隐瞒重要事实，西南科技大学城市学院可取消已发出的口头或书面聘约，即使已受聘，本人接受解聘处理。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                                          声明人签名：                     年   月   日</w:t>
            </w:r>
          </w:p>
        </w:tc>
      </w:tr>
    </w:tbl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b/>
          <w:szCs w:val="21"/>
        </w:rPr>
        <w:t>备注：</w:t>
      </w:r>
      <w:r>
        <w:rPr>
          <w:rFonts w:hint="eastAsia" w:ascii="仿宋_GB2312" w:eastAsia="仿宋_GB2312"/>
          <w:szCs w:val="21"/>
        </w:rPr>
        <w:t>1、各栏不够填写的可自行添加行；2、教育类别指是否全日制。</w:t>
      </w:r>
    </w:p>
    <w:p>
      <w:pPr>
        <w:widowControl/>
        <w:shd w:val="clear" w:color="auto" w:fill="FFFFFF"/>
        <w:spacing w:line="480" w:lineRule="atLeast"/>
        <w:ind w:firstLine="56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CD6"/>
    <w:rsid w:val="002716A8"/>
    <w:rsid w:val="00323EB7"/>
    <w:rsid w:val="003E5607"/>
    <w:rsid w:val="00461F82"/>
    <w:rsid w:val="006F02B4"/>
    <w:rsid w:val="00751821"/>
    <w:rsid w:val="00791426"/>
    <w:rsid w:val="00814740"/>
    <w:rsid w:val="0088598F"/>
    <w:rsid w:val="00A050A5"/>
    <w:rsid w:val="00A35CD6"/>
    <w:rsid w:val="00A94E99"/>
    <w:rsid w:val="00B86F42"/>
    <w:rsid w:val="00C845FC"/>
    <w:rsid w:val="00E46A31"/>
    <w:rsid w:val="00FA1AF8"/>
    <w:rsid w:val="2AB97E2E"/>
    <w:rsid w:val="555F4150"/>
    <w:rsid w:val="5CCC49C7"/>
    <w:rsid w:val="7E4645B2"/>
    <w:rsid w:val="7FEB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908</Characters>
  <Lines>7</Lines>
  <Paragraphs>2</Paragraphs>
  <TotalTime>5</TotalTime>
  <ScaleCrop>false</ScaleCrop>
  <LinksUpToDate>false</LinksUpToDate>
  <CharactersWithSpaces>1065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2019-09-29T07:25:00Z</dcterms:created>
  <dc:creator>Windows 用户</dc:creator>
  <cp:lastModifiedBy>ぷu格菈◆◇</cp:lastModifiedBy>
  <dcterms:modified xsi:type="dcterms:W3CDTF">2019-10-14T00:49:33Z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