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B" w:rsidRPr="00CE4E11" w:rsidRDefault="00017CEB" w:rsidP="00CB3687"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  <w:r w:rsidRPr="00CE4E11">
        <w:rPr>
          <w:rFonts w:ascii="微软雅黑" w:hAnsi="微软雅黑" w:hint="eastAsia"/>
          <w:b/>
          <w:sz w:val="36"/>
          <w:szCs w:val="36"/>
        </w:rPr>
        <w:t>华南师范大学研究生优秀</w:t>
      </w:r>
      <w:r w:rsidR="00AF5CA7" w:rsidRPr="00CE4E11">
        <w:rPr>
          <w:rFonts w:ascii="微软雅黑" w:hAnsi="微软雅黑" w:hint="eastAsia"/>
          <w:b/>
          <w:sz w:val="36"/>
          <w:szCs w:val="36"/>
        </w:rPr>
        <w:t>实践</w:t>
      </w:r>
      <w:r w:rsidRPr="00CE4E11">
        <w:rPr>
          <w:rFonts w:ascii="微软雅黑" w:hAnsi="微软雅黑" w:hint="eastAsia"/>
          <w:b/>
          <w:sz w:val="36"/>
          <w:szCs w:val="36"/>
        </w:rPr>
        <w:t>成果奖励办法（</w:t>
      </w:r>
      <w:r w:rsidR="00AD1502">
        <w:rPr>
          <w:rFonts w:ascii="微软雅黑" w:hAnsi="微软雅黑" w:hint="eastAsia"/>
          <w:b/>
          <w:sz w:val="36"/>
          <w:szCs w:val="36"/>
        </w:rPr>
        <w:t>试行</w:t>
      </w:r>
      <w:r w:rsidRPr="00CE4E11">
        <w:rPr>
          <w:rFonts w:ascii="微软雅黑" w:hAnsi="微软雅黑" w:hint="eastAsia"/>
          <w:b/>
          <w:sz w:val="36"/>
          <w:szCs w:val="36"/>
        </w:rPr>
        <w:t>）</w:t>
      </w:r>
    </w:p>
    <w:p w:rsidR="00F71D7B" w:rsidRPr="00E55419" w:rsidRDefault="00F71D7B" w:rsidP="0070612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55419">
        <w:rPr>
          <w:rFonts w:ascii="黑体" w:eastAsia="黑体" w:hAnsi="黑体" w:hint="eastAsia"/>
          <w:sz w:val="32"/>
          <w:szCs w:val="32"/>
        </w:rPr>
        <w:t>第一章  总则</w:t>
      </w:r>
    </w:p>
    <w:p w:rsidR="004358AB" w:rsidRDefault="00F71D7B" w:rsidP="00E55419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E55419">
        <w:rPr>
          <w:rFonts w:ascii="黑体" w:eastAsia="黑体" w:hAnsi="黑体" w:hint="eastAsia"/>
          <w:sz w:val="32"/>
          <w:szCs w:val="32"/>
        </w:rPr>
        <w:t>第一条</w:t>
      </w:r>
      <w:r w:rsidRPr="00E55419">
        <w:rPr>
          <w:rFonts w:ascii="微软雅黑" w:hAnsi="微软雅黑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F7A9F">
        <w:rPr>
          <w:rFonts w:ascii="仿宋" w:eastAsia="仿宋" w:hAnsi="仿宋" w:hint="eastAsia"/>
          <w:sz w:val="32"/>
          <w:szCs w:val="32"/>
        </w:rPr>
        <w:t>为进一步调动研究生参加科技创新和竞赛活动的积极性，培养研究生的创新精神和实践能力，结合我校实际，特制定本办法。</w:t>
      </w:r>
    </w:p>
    <w:p w:rsidR="00F71D7B" w:rsidRPr="009F1C77" w:rsidRDefault="00F71D7B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第二条</w:t>
      </w:r>
      <w:r w:rsidRPr="009F1C77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  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奖每年评奖一次。评奖对象为我校在读</w:t>
      </w:r>
      <w:r w:rsidR="007156F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全日制非定向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研究生。</w:t>
      </w:r>
    </w:p>
    <w:p w:rsidR="00600862" w:rsidRPr="009F1C77" w:rsidRDefault="00F71D7B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第三条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="009F7A9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奖分为</w:t>
      </w:r>
      <w:r w:rsidR="00AC006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竞赛成果和应用成果两类</w:t>
      </w:r>
      <w:r w:rsidR="008A756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52F6D" w:rsidRPr="009F1C77" w:rsidRDefault="00152F6D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（一）竞赛成果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分为社科类和科技类，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包括</w:t>
      </w:r>
      <w:r w:rsidR="00A374B3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各学科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和专业</w:t>
      </w:r>
      <w:r w:rsidR="00A374B3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470A4" w:rsidRPr="009F1C77" w:rsidRDefault="00152F6D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应用成果分为社科类应用成果和科技类应用成果。</w:t>
      </w:r>
    </w:p>
    <w:p w:rsidR="003470A4" w:rsidRPr="009F1C77" w:rsidRDefault="003470A4" w:rsidP="00155E0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社科类应用成果</w:t>
      </w:r>
      <w:r w:rsidR="004364EE">
        <w:rPr>
          <w:rFonts w:ascii="仿宋" w:eastAsia="仿宋" w:hAnsi="仿宋" w:hint="eastAsia"/>
          <w:color w:val="000000" w:themeColor="text1"/>
          <w:sz w:val="32"/>
          <w:szCs w:val="32"/>
        </w:rPr>
        <w:t>包括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3470A4" w:rsidRPr="009F1C77" w:rsidRDefault="003470A4" w:rsidP="003470A4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1.文艺作品</w:t>
      </w:r>
      <w:r w:rsidR="004364EE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编写出版编著、专著和译著，创作与演出曲（剧）目、创作美术（设计）作品、影视作品等；</w:t>
      </w:r>
    </w:p>
    <w:p w:rsidR="003470A4" w:rsidRPr="009F1C77" w:rsidRDefault="00183F02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调研（咨询）报告或实务案例被校外权威机构采纳</w:t>
      </w:r>
      <w:r w:rsidR="00A938C3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3470A4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入选校外权威机构案例库。</w:t>
      </w:r>
    </w:p>
    <w:p w:rsidR="00D567B7" w:rsidRDefault="003470A4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科技类应用</w:t>
      </w:r>
      <w:r w:rsidR="00436ED6">
        <w:rPr>
          <w:rFonts w:ascii="仿宋" w:eastAsia="仿宋" w:hAnsi="仿宋" w:hint="eastAsia"/>
          <w:color w:val="000000" w:themeColor="text1"/>
          <w:sz w:val="32"/>
          <w:szCs w:val="32"/>
        </w:rPr>
        <w:t>成果</w:t>
      </w:r>
      <w:r w:rsidR="00183F02">
        <w:rPr>
          <w:rFonts w:ascii="仿宋" w:eastAsia="仿宋" w:hAnsi="仿宋" w:hint="eastAsia"/>
          <w:color w:val="000000" w:themeColor="text1"/>
          <w:sz w:val="32"/>
          <w:szCs w:val="32"/>
        </w:rPr>
        <w:t>包括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152F6D" w:rsidRPr="009F1C77" w:rsidRDefault="00152F6D" w:rsidP="00152F6D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通过PCT途径进入其他国家并获得授权专利</w:t>
      </w:r>
      <w:r w:rsidR="00114E4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国家授权</w:t>
      </w:r>
      <w:r w:rsidR="00114E4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发明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专利、实用新型专利、外观设计专利</w:t>
      </w:r>
      <w:r w:rsidR="00114E4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计算机软件著作权</w:t>
      </w:r>
      <w:r w:rsidR="00114E4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FA0717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技术</w:t>
      </w:r>
      <w:r w:rsidR="008819E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成果推广应用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等。</w:t>
      </w:r>
    </w:p>
    <w:p w:rsidR="0016315F" w:rsidRPr="009F1C77" w:rsidRDefault="00152F6D" w:rsidP="00600862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0B6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）以上成果按</w:t>
      </w:r>
      <w:r w:rsidR="001C2DD2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项目进行申报，采取由个人或项目负责人（</w:t>
      </w:r>
      <w:r w:rsidR="0016315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项目负责人须为</w:t>
      </w:r>
      <w:r w:rsidR="00095B7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我校在读</w:t>
      </w:r>
      <w:r w:rsidR="0016315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研究生</w:t>
      </w:r>
      <w:r w:rsidR="001C2DD2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）申报、学院初审、学校审核及评定的方式进行。</w:t>
      </w:r>
    </w:p>
    <w:p w:rsidR="00F311F3" w:rsidRPr="009F1C77" w:rsidRDefault="00F311F3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第四条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奖采取精神奖励与物质奖励相结合的办法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原则上竞赛成果</w:t>
      </w:r>
      <w:r w:rsidR="00206AB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95B7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</w:t>
      </w:r>
      <w:r w:rsidR="00E0560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应用成果20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每年共评</w:t>
      </w:r>
      <w:r w:rsidR="00206AB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 w:rsidR="008F0015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项，</w:t>
      </w:r>
      <w:r w:rsidR="00601B8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具体奖项以当年公示为准，</w:t>
      </w:r>
      <w:r w:rsidR="0093328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奖励金额为</w:t>
      </w:r>
      <w:r w:rsidR="00206AB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5000</w:t>
      </w:r>
      <w:r w:rsidR="0093328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元。</w:t>
      </w:r>
    </w:p>
    <w:p w:rsidR="00F71D7B" w:rsidRPr="009F1C77" w:rsidRDefault="00F71D7B" w:rsidP="0070612A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第二章  评奖条件</w:t>
      </w:r>
    </w:p>
    <w:p w:rsidR="00F71D7B" w:rsidRPr="009F1C77" w:rsidRDefault="00F71D7B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第五条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申报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奖的研究生必须同时具备以下基本条件：</w:t>
      </w:r>
    </w:p>
    <w:p w:rsidR="000544DA" w:rsidRPr="009F1C77" w:rsidRDefault="000544DA" w:rsidP="00354865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（一）思想政治表现好，勤奋学习、遵纪守法，在校期间没有受过任何处分；</w:t>
      </w:r>
    </w:p>
    <w:p w:rsidR="000544DA" w:rsidRPr="009F1C77" w:rsidRDefault="000544DA" w:rsidP="00354865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（二）以“华南师范大学”为第一署名单位，</w:t>
      </w:r>
      <w:r w:rsidR="00F71D7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并获得以下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="00F71D7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之一者：</w:t>
      </w:r>
    </w:p>
    <w:p w:rsidR="00061F1A" w:rsidRPr="009F1C77" w:rsidRDefault="00F71D7B" w:rsidP="00435C90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在国际性或国家级</w:t>
      </w:r>
      <w:r w:rsidR="00174DE6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、省级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权威机构主办的</w:t>
      </w:r>
      <w:r w:rsidR="00DA61E7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专业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EA63A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、学科</w:t>
      </w:r>
      <w:r w:rsidR="00DA61E7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中取得突出</w:t>
      </w:r>
      <w:r w:rsidR="001058A8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成绩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5A4C8F" w:rsidRPr="009F1C77" w:rsidRDefault="005A4C8F" w:rsidP="005A4C8F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2.在权威出版社以独立或第一作者出版的编著、专著和译著；在权威机构参演或发表的曲（剧）目、影视作品及参展的美术（设计）作品；</w:t>
      </w:r>
    </w:p>
    <w:p w:rsidR="005A4C8F" w:rsidRPr="009F1C77" w:rsidRDefault="005A4C8F" w:rsidP="00E73A1E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3.咨询报告被校外权威机构采纳或实务案例入选校外权威案例库。</w:t>
      </w:r>
    </w:p>
    <w:p w:rsidR="00E73A1E" w:rsidRPr="009F1C77" w:rsidRDefault="005A4C8F" w:rsidP="00E73A1E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E73A1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以第二作者（第一作者须为其导师）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取得国内外授权的发明专利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，独立或以第一作者取得授权的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实用新型专利、外观设计专利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软件著作权</w:t>
      </w:r>
      <w:r w:rsidR="000E3F2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061F1A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05A12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E73A1E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技术产品研发应用于生产并取得显著经济效益；</w:t>
      </w:r>
    </w:p>
    <w:p w:rsidR="00617450" w:rsidRPr="009F1C77" w:rsidRDefault="00242DB7" w:rsidP="00435C90">
      <w:pPr>
        <w:spacing w:line="360" w:lineRule="auto"/>
        <w:ind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="0061745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其他以上未涵盖，经</w:t>
      </w:r>
      <w:r w:rsidR="004B75E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专家组</w:t>
      </w:r>
      <w:r w:rsidR="0061745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认定的</w:t>
      </w:r>
      <w:r w:rsidR="004B75E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</w:t>
      </w:r>
      <w:r w:rsidR="00617450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项目。</w:t>
      </w:r>
    </w:p>
    <w:p w:rsidR="00CC2F38" w:rsidRPr="009F1C77" w:rsidRDefault="00CC2F38" w:rsidP="00CD02BA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1C7CD4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章  评奖程序</w:t>
      </w:r>
    </w:p>
    <w:p w:rsidR="00CC2F38" w:rsidRPr="009F1C77" w:rsidRDefault="00CC2F38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个人申报。凡符合条件的项目，由个人或项目负责人按要求提交《华南师范大学研究生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申报表》，并提供成果、获奖证书、鉴定书等原件、复印件材料。</w:t>
      </w:r>
    </w:p>
    <w:p w:rsidR="00CC2F38" w:rsidRPr="009F1C77" w:rsidRDefault="00CC2F38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学院初审。各学院对学生的成果载体和证书等</w:t>
      </w:r>
      <w:r w:rsidR="00864B4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原件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材料进行审查</w:t>
      </w:r>
      <w:r w:rsidR="00864B4D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（上交复印件）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，在《华南师范大学研究生</w:t>
      </w:r>
      <w:r w:rsidR="00CE4E11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优秀实践成果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申报表》上签署推荐意见。</w:t>
      </w:r>
    </w:p>
    <w:p w:rsidR="00CC2F38" w:rsidRPr="009F1C77" w:rsidRDefault="00CC2F38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八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研究生院审核。研究生院对各学院推荐的成果进行审核并组织专家进行评审，获奖结果在研究生院网上公示</w:t>
      </w:r>
      <w:r w:rsidR="00E5541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个工作日，公示无异议后颁发证书和奖金。</w:t>
      </w:r>
    </w:p>
    <w:p w:rsidR="00422AD0" w:rsidRPr="009F1C77" w:rsidRDefault="00422AD0" w:rsidP="000F4322">
      <w:pPr>
        <w:spacing w:line="360" w:lineRule="auto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1C7CD4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章  附则</w:t>
      </w:r>
    </w:p>
    <w:p w:rsidR="00422AD0" w:rsidRPr="009F1C77" w:rsidRDefault="00422AD0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九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本办法所指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“获得专利”必须已取得专利证书；“出版社”必须具有ISBN书号。</w:t>
      </w:r>
    </w:p>
    <w:p w:rsidR="000F4322" w:rsidRPr="009F1C77" w:rsidRDefault="000F4322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第十条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同一类别</w:t>
      </w:r>
      <w:r w:rsidR="000E760B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成果只能申报一次。</w:t>
      </w:r>
    </w:p>
    <w:p w:rsidR="000F4322" w:rsidRPr="009F1C77" w:rsidRDefault="000F4322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第十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条 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获奖成果如发现其中有弄虚作假等问题，将撤销其奖励，收回证书和奖金，并视行为</w:t>
      </w:r>
      <w:r w:rsidR="006A0909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性质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和情节</w:t>
      </w:r>
      <w:r w:rsidR="00C942D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轻重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给予批评教育</w:t>
      </w:r>
      <w:r w:rsidR="00C942DF"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>行政处分。</w:t>
      </w:r>
    </w:p>
    <w:p w:rsidR="004E23E1" w:rsidRPr="009F1C77" w:rsidRDefault="004E23E1" w:rsidP="00E55419">
      <w:pPr>
        <w:spacing w:line="360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第十</w:t>
      </w:r>
      <w:r w:rsidR="002E6DCB"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9F1C77">
        <w:rPr>
          <w:rFonts w:ascii="黑体" w:eastAsia="黑体" w:hAnsi="黑体" w:hint="eastAsia"/>
          <w:color w:val="000000" w:themeColor="text1"/>
          <w:sz w:val="32"/>
          <w:szCs w:val="32"/>
        </w:rPr>
        <w:t>条</w:t>
      </w:r>
      <w:r w:rsidRPr="009F1C7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本办法自公布之日起实施，由研究生院负责解释。</w:t>
      </w:r>
    </w:p>
    <w:sectPr w:rsidR="004E23E1" w:rsidRPr="009F1C77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FE" w:rsidRDefault="00034EFE" w:rsidP="0070612A">
      <w:pPr>
        <w:spacing w:after="0"/>
      </w:pPr>
      <w:r>
        <w:separator/>
      </w:r>
    </w:p>
  </w:endnote>
  <w:endnote w:type="continuationSeparator" w:id="0">
    <w:p w:rsidR="00034EFE" w:rsidRDefault="00034EFE" w:rsidP="007061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13"/>
      <w:docPartObj>
        <w:docPartGallery w:val="Page Numbers (Bottom of Page)"/>
        <w:docPartUnique/>
      </w:docPartObj>
    </w:sdtPr>
    <w:sdtContent>
      <w:p w:rsidR="0070612A" w:rsidRDefault="005D39D9">
        <w:pPr>
          <w:pStyle w:val="a4"/>
          <w:jc w:val="center"/>
        </w:pPr>
        <w:fldSimple w:instr=" PAGE   \* MERGEFORMAT ">
          <w:r w:rsidR="00FB0C87" w:rsidRPr="00FB0C87">
            <w:rPr>
              <w:noProof/>
              <w:lang w:val="zh-CN"/>
            </w:rPr>
            <w:t>1</w:t>
          </w:r>
        </w:fldSimple>
      </w:p>
    </w:sdtContent>
  </w:sdt>
  <w:p w:rsidR="0070612A" w:rsidRDefault="007061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FE" w:rsidRDefault="00034EFE" w:rsidP="0070612A">
      <w:pPr>
        <w:spacing w:after="0"/>
      </w:pPr>
      <w:r>
        <w:separator/>
      </w:r>
    </w:p>
  </w:footnote>
  <w:footnote w:type="continuationSeparator" w:id="0">
    <w:p w:rsidR="00034EFE" w:rsidRDefault="00034EFE" w:rsidP="0070612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FD5"/>
    <w:rsid w:val="00017CEB"/>
    <w:rsid w:val="00023F2D"/>
    <w:rsid w:val="00024AB9"/>
    <w:rsid w:val="00034EFE"/>
    <w:rsid w:val="00035035"/>
    <w:rsid w:val="000544DA"/>
    <w:rsid w:val="00055869"/>
    <w:rsid w:val="00061F1A"/>
    <w:rsid w:val="00095B7E"/>
    <w:rsid w:val="000B05F2"/>
    <w:rsid w:val="000E3F29"/>
    <w:rsid w:val="000E760B"/>
    <w:rsid w:val="000F4322"/>
    <w:rsid w:val="0010423C"/>
    <w:rsid w:val="001058A8"/>
    <w:rsid w:val="00105A12"/>
    <w:rsid w:val="00114E4B"/>
    <w:rsid w:val="00147705"/>
    <w:rsid w:val="00152F6D"/>
    <w:rsid w:val="00155E09"/>
    <w:rsid w:val="0016315F"/>
    <w:rsid w:val="00174DE6"/>
    <w:rsid w:val="00183F02"/>
    <w:rsid w:val="001B65B6"/>
    <w:rsid w:val="001C2DD2"/>
    <w:rsid w:val="001C714A"/>
    <w:rsid w:val="001C7CD4"/>
    <w:rsid w:val="00201A39"/>
    <w:rsid w:val="00205C18"/>
    <w:rsid w:val="00206ABE"/>
    <w:rsid w:val="00234009"/>
    <w:rsid w:val="00242DB7"/>
    <w:rsid w:val="00251BFC"/>
    <w:rsid w:val="0027017B"/>
    <w:rsid w:val="002D48DE"/>
    <w:rsid w:val="002E6DCB"/>
    <w:rsid w:val="00323B43"/>
    <w:rsid w:val="003321D2"/>
    <w:rsid w:val="003470A4"/>
    <w:rsid w:val="00354865"/>
    <w:rsid w:val="00364186"/>
    <w:rsid w:val="00377F77"/>
    <w:rsid w:val="00381710"/>
    <w:rsid w:val="0038356D"/>
    <w:rsid w:val="00391068"/>
    <w:rsid w:val="003B2918"/>
    <w:rsid w:val="003D20CF"/>
    <w:rsid w:val="003D37D8"/>
    <w:rsid w:val="003D49EA"/>
    <w:rsid w:val="003E0C50"/>
    <w:rsid w:val="003F4097"/>
    <w:rsid w:val="00422AD0"/>
    <w:rsid w:val="00426133"/>
    <w:rsid w:val="004358AB"/>
    <w:rsid w:val="00435C90"/>
    <w:rsid w:val="004364EE"/>
    <w:rsid w:val="00436ED6"/>
    <w:rsid w:val="00452252"/>
    <w:rsid w:val="004535FA"/>
    <w:rsid w:val="004549A0"/>
    <w:rsid w:val="00485426"/>
    <w:rsid w:val="004B19AE"/>
    <w:rsid w:val="004B4004"/>
    <w:rsid w:val="004B75E0"/>
    <w:rsid w:val="004D26E9"/>
    <w:rsid w:val="004E23E1"/>
    <w:rsid w:val="005068B0"/>
    <w:rsid w:val="0053190B"/>
    <w:rsid w:val="005533D3"/>
    <w:rsid w:val="005A1B66"/>
    <w:rsid w:val="005A4C8F"/>
    <w:rsid w:val="005A4D20"/>
    <w:rsid w:val="005B0481"/>
    <w:rsid w:val="005B24B8"/>
    <w:rsid w:val="005B6417"/>
    <w:rsid w:val="005C0B61"/>
    <w:rsid w:val="005D39D9"/>
    <w:rsid w:val="00600862"/>
    <w:rsid w:val="00601B89"/>
    <w:rsid w:val="00617450"/>
    <w:rsid w:val="00631755"/>
    <w:rsid w:val="00635635"/>
    <w:rsid w:val="00644671"/>
    <w:rsid w:val="00663C8D"/>
    <w:rsid w:val="006A0909"/>
    <w:rsid w:val="006A63DB"/>
    <w:rsid w:val="006D7C94"/>
    <w:rsid w:val="0070612A"/>
    <w:rsid w:val="007156FA"/>
    <w:rsid w:val="00721641"/>
    <w:rsid w:val="00725569"/>
    <w:rsid w:val="007521C0"/>
    <w:rsid w:val="00756277"/>
    <w:rsid w:val="007625F8"/>
    <w:rsid w:val="00763B08"/>
    <w:rsid w:val="00771862"/>
    <w:rsid w:val="007B6136"/>
    <w:rsid w:val="008039ED"/>
    <w:rsid w:val="00832030"/>
    <w:rsid w:val="00861AFC"/>
    <w:rsid w:val="00861D92"/>
    <w:rsid w:val="00864B4D"/>
    <w:rsid w:val="00871338"/>
    <w:rsid w:val="008726A7"/>
    <w:rsid w:val="008819ED"/>
    <w:rsid w:val="00890699"/>
    <w:rsid w:val="008A7565"/>
    <w:rsid w:val="008B29BA"/>
    <w:rsid w:val="008B5464"/>
    <w:rsid w:val="008B7726"/>
    <w:rsid w:val="008C3E1D"/>
    <w:rsid w:val="008F0015"/>
    <w:rsid w:val="008F5CF8"/>
    <w:rsid w:val="0093328D"/>
    <w:rsid w:val="00956442"/>
    <w:rsid w:val="009830D2"/>
    <w:rsid w:val="009E644C"/>
    <w:rsid w:val="009F1C77"/>
    <w:rsid w:val="009F7A9F"/>
    <w:rsid w:val="00A374B3"/>
    <w:rsid w:val="00A8465D"/>
    <w:rsid w:val="00A85D08"/>
    <w:rsid w:val="00A938C3"/>
    <w:rsid w:val="00AC0065"/>
    <w:rsid w:val="00AD03FA"/>
    <w:rsid w:val="00AD1502"/>
    <w:rsid w:val="00AD1715"/>
    <w:rsid w:val="00AF3F91"/>
    <w:rsid w:val="00AF5CA7"/>
    <w:rsid w:val="00B1274F"/>
    <w:rsid w:val="00B35C14"/>
    <w:rsid w:val="00B51E49"/>
    <w:rsid w:val="00B6644A"/>
    <w:rsid w:val="00B67EB8"/>
    <w:rsid w:val="00B749BC"/>
    <w:rsid w:val="00BB4E4F"/>
    <w:rsid w:val="00BE2A30"/>
    <w:rsid w:val="00C613E7"/>
    <w:rsid w:val="00C723F3"/>
    <w:rsid w:val="00C83B56"/>
    <w:rsid w:val="00C86574"/>
    <w:rsid w:val="00C942DF"/>
    <w:rsid w:val="00CB3687"/>
    <w:rsid w:val="00CB4D14"/>
    <w:rsid w:val="00CC2F38"/>
    <w:rsid w:val="00CD02BA"/>
    <w:rsid w:val="00CE4E11"/>
    <w:rsid w:val="00CF29F9"/>
    <w:rsid w:val="00CF7D54"/>
    <w:rsid w:val="00D31C5B"/>
    <w:rsid w:val="00D31D50"/>
    <w:rsid w:val="00D34983"/>
    <w:rsid w:val="00D5595F"/>
    <w:rsid w:val="00D567B7"/>
    <w:rsid w:val="00DA61E7"/>
    <w:rsid w:val="00DE692B"/>
    <w:rsid w:val="00E0560E"/>
    <w:rsid w:val="00E5022F"/>
    <w:rsid w:val="00E55419"/>
    <w:rsid w:val="00E6698B"/>
    <w:rsid w:val="00E71FF2"/>
    <w:rsid w:val="00E73A1E"/>
    <w:rsid w:val="00EA63AB"/>
    <w:rsid w:val="00EF480F"/>
    <w:rsid w:val="00F1329B"/>
    <w:rsid w:val="00F311F3"/>
    <w:rsid w:val="00F50794"/>
    <w:rsid w:val="00F71D7B"/>
    <w:rsid w:val="00FA0717"/>
    <w:rsid w:val="00FB0C87"/>
    <w:rsid w:val="00FC0447"/>
    <w:rsid w:val="00FE5F0E"/>
    <w:rsid w:val="00FF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12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12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12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12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132</cp:revision>
  <cp:lastPrinted>2019-11-11T08:00:00Z</cp:lastPrinted>
  <dcterms:created xsi:type="dcterms:W3CDTF">2008-09-11T17:20:00Z</dcterms:created>
  <dcterms:modified xsi:type="dcterms:W3CDTF">2019-11-13T03:26:00Z</dcterms:modified>
</cp:coreProperties>
</file>