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1：宜春职业技术学院2021年下半年招聘岗位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以下岗位均为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事业编制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tbl>
      <w:tblPr>
        <w:tblStyle w:val="3"/>
        <w:tblpPr w:leftFromText="180" w:rightFromText="180" w:vertAnchor="text" w:horzAnchor="page" w:tblpX="1116" w:tblpY="543"/>
        <w:tblOverlap w:val="never"/>
        <w:tblW w:w="10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661"/>
        <w:gridCol w:w="897"/>
        <w:gridCol w:w="2310"/>
        <w:gridCol w:w="1440"/>
        <w:gridCol w:w="783"/>
        <w:gridCol w:w="3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tblHeader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val="en-US" w:eastAsia="zh-CN" w:bidi="ar"/>
              </w:rPr>
              <w:t>部门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学历、学位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35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66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教师岗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师范学院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学前教育或相关专业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博士研究生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524" w:type="dxa"/>
            <w:vMerge w:val="restart"/>
            <w:vAlign w:val="center"/>
          </w:tcPr>
          <w:p>
            <w:pPr>
              <w:spacing w:line="260" w:lineRule="exact"/>
              <w:ind w:firstLine="440" w:firstLineChars="2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博士研究生引进采取一事一议，要求50周岁以内（1971年3月1日以后出生）。</w:t>
            </w:r>
          </w:p>
          <w:p>
            <w:pPr>
              <w:spacing w:line="260" w:lineRule="exact"/>
              <w:ind w:firstLine="440" w:firstLineChars="200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66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教师岗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思政相关专业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8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524" w:type="dxa"/>
            <w:vMerge w:val="continue"/>
            <w:vAlign w:val="center"/>
          </w:tcPr>
          <w:p>
            <w:pPr>
              <w:spacing w:line="260" w:lineRule="exact"/>
              <w:ind w:firstLine="440" w:firstLineChars="200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66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教师岗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01哲学、0302 政治学、0305马克思主义理论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硕士研究生及以上学历学位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3524" w:type="dxa"/>
            <w:vAlign w:val="center"/>
          </w:tcPr>
          <w:p>
            <w:pPr>
              <w:spacing w:line="260" w:lineRule="exact"/>
              <w:ind w:firstLine="440" w:firstLineChars="200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中共党员（含预备党员），30周岁以内（1991年3月1日以后出生）。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66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教师岗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352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中共党员（含预备党员），30周岁以内（1991年3月1日以后出生），因要经常加班，适合男性。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66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教师岗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bidi="ar"/>
              </w:rPr>
              <w:t>机电与新能源汽车学院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bidi="ar"/>
              </w:rPr>
              <w:t>0802 机械工程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硕士研究生及以上学历学位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2"/>
                <w:szCs w:val="22"/>
              </w:rPr>
              <w:t>须为大学本科起点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spacing w:line="260" w:lineRule="exac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8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524" w:type="dxa"/>
            <w:vMerge w:val="restart"/>
            <w:vAlign w:val="center"/>
          </w:tcPr>
          <w:p>
            <w:pPr>
              <w:spacing w:line="260" w:lineRule="exact"/>
              <w:ind w:firstLine="440" w:firstLineChars="200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本硕专业相同或相近，30周岁以内（1991年3月1日以后出生）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6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教师岗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0805材料科学与工程、085204材料工程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524" w:type="dxa"/>
            <w:vMerge w:val="continue"/>
            <w:vAlign w:val="center"/>
          </w:tcPr>
          <w:p>
            <w:pPr>
              <w:spacing w:line="260" w:lineRule="exact"/>
              <w:ind w:firstLine="440" w:firstLineChars="200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66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教师岗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信息工程学院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0812计算机科学与技术、085211计算机技术、085212软件工程、0810信息与通信工程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085208电子与通信工程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8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52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本硕专业相同或相近，30周岁以内（1991年3月1日以后出生）；具有副高级以上专业技术职业资格，有3年以上大中型企业技术骨干工作经历的，年龄可放宽至35周岁以内（1986年3月1日以后出生）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66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教师岗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电商与旅游学院</w:t>
            </w:r>
          </w:p>
        </w:tc>
        <w:tc>
          <w:tcPr>
            <w:tcW w:w="23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0254国际商务、1201 管理科学与工程学、（1202、1251）工商管理、020206国际贸易学、1202Z2电子商务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524" w:type="dxa"/>
            <w:vAlign w:val="center"/>
          </w:tcPr>
          <w:p>
            <w:pPr>
              <w:widowControl/>
              <w:spacing w:line="260" w:lineRule="exact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本科为（120801）电子商务专业，年龄30周岁以内（1991年3月1日以后出生） ，有一定相关行业工作经验者优先。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66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教师岗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军事体育部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0403 体育学 （武术方向）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硕士研究生及以上学历学位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2"/>
                <w:szCs w:val="22"/>
              </w:rPr>
              <w:t>须为大学本科起点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524" w:type="dxa"/>
            <w:vAlign w:val="center"/>
          </w:tcPr>
          <w:p>
            <w:pPr>
              <w:widowControl/>
              <w:spacing w:line="260" w:lineRule="exact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本硕专业相同，年龄30周岁以内（1991年3月1日以后出生），具备武术国家一级运动员等级证书。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66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教师岗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军事体育部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1101 军事思想及军事历史或1110 军事教育训练学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524" w:type="dxa"/>
            <w:vMerge w:val="restart"/>
            <w:vAlign w:val="center"/>
          </w:tcPr>
          <w:p>
            <w:pPr>
              <w:spacing w:line="260" w:lineRule="exact"/>
              <w:ind w:firstLine="440" w:firstLineChars="2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30周岁以内（1991年3月1日以后出生）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66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  <w:t>11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教师岗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师范学院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045120职业技术教育（舞蹈方向）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524" w:type="dxa"/>
            <w:vMerge w:val="continue"/>
            <w:vAlign w:val="center"/>
          </w:tcPr>
          <w:p>
            <w:pPr>
              <w:spacing w:line="260" w:lineRule="exact"/>
              <w:ind w:firstLine="440" w:firstLineChars="200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66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66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辅导员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学工处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01哲学、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1202、1251）工商管理、0301法学、0351法律、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0305马克思主义理论、0401教育学、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0451教育、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0402心理学、05文学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硕士研究生及以上学历学位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3524" w:type="dxa"/>
            <w:vAlign w:val="center"/>
          </w:tcPr>
          <w:p>
            <w:pPr>
              <w:widowControl/>
              <w:spacing w:line="260" w:lineRule="exact"/>
              <w:ind w:firstLine="440" w:firstLineChars="20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年龄30周岁以内（1991年3月1日以后出生）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66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66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专业不限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8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3524" w:type="dxa"/>
            <w:vAlign w:val="center"/>
          </w:tcPr>
          <w:p>
            <w:pPr>
              <w:spacing w:line="260" w:lineRule="exact"/>
              <w:ind w:firstLine="440" w:firstLineChars="2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中共党员（含预备党员），年龄30周岁以内（1991年3月1日以后出生），</w:t>
            </w:r>
            <w:r>
              <w:rPr>
                <w:rFonts w:hint="eastAsia" w:ascii="宋体" w:hAnsi="宋体" w:cs="宋体"/>
                <w:color w:val="333333"/>
                <w:sz w:val="22"/>
                <w:szCs w:val="22"/>
                <w:shd w:val="clear" w:color="auto" w:fill="FFFFFF"/>
              </w:rPr>
              <w:t>因需入住男生公寓，适合男性。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F0FC0"/>
    <w:rsid w:val="0887037F"/>
    <w:rsid w:val="18CE1730"/>
    <w:rsid w:val="594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2021-10-09T06:45:00Z</dcterms:created>
  <dc:creator>快乐的橘子 </dc:creator>
  <cp:lastModifiedBy>快乐的橘子 </cp:lastModifiedBy>
  <dcterms:modified xsi:type="dcterms:W3CDTF">2021-10-09T09:05:51Z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4746E9F0C2F14800AF0F7EB457BA8AB9</vt:lpwstr>
  </property>
</Properties>
</file>